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07B3B" w14:textId="77777777" w:rsidR="003C24CF" w:rsidRPr="00B534CD" w:rsidRDefault="003C24CF" w:rsidP="003C24CF">
      <w:pPr>
        <w:spacing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Obec Lažany</w:t>
      </w:r>
    </w:p>
    <w:p w14:paraId="6484460C" w14:textId="77777777" w:rsidR="003C24CF" w:rsidRPr="00B534CD" w:rsidRDefault="003C24CF" w:rsidP="003C24CF">
      <w:pPr>
        <w:spacing w:after="240"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Zastupitelstvo obce Lažany</w:t>
      </w:r>
    </w:p>
    <w:p w14:paraId="41801C5E" w14:textId="77777777" w:rsidR="003C24CF" w:rsidRPr="00B534CD" w:rsidRDefault="003C24CF" w:rsidP="003C24CF">
      <w:pPr>
        <w:spacing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Obecně závazná vyhláška obce Lažany</w:t>
      </w:r>
    </w:p>
    <w:p w14:paraId="642137D1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  <w:bookmarkStart w:id="0" w:name="_GoBack"/>
      <w:bookmarkEnd w:id="0"/>
    </w:p>
    <w:p w14:paraId="35891BE7" w14:textId="4013095D" w:rsidR="002273E5" w:rsidRPr="003C24CF" w:rsidRDefault="0025356F" w:rsidP="00FF717B">
      <w:pPr>
        <w:pStyle w:val="Prosttext"/>
        <w:tabs>
          <w:tab w:val="left" w:pos="417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C24CF">
        <w:rPr>
          <w:rFonts w:ascii="Arial" w:eastAsia="MS Mincho" w:hAnsi="Arial" w:cs="Arial"/>
          <w:b/>
          <w:bCs/>
          <w:sz w:val="24"/>
          <w:szCs w:val="24"/>
        </w:rPr>
        <w:t xml:space="preserve">kterou se </w:t>
      </w:r>
      <w:r w:rsidR="003C3D29" w:rsidRPr="003C24CF">
        <w:rPr>
          <w:rFonts w:ascii="Arial" w:eastAsia="MS Mincho" w:hAnsi="Arial" w:cs="Arial"/>
          <w:b/>
          <w:bCs/>
          <w:sz w:val="24"/>
          <w:szCs w:val="24"/>
          <w:lang w:val="cs-CZ"/>
        </w:rPr>
        <w:t>zruš</w:t>
      </w:r>
      <w:r w:rsidR="00CF18D8" w:rsidRPr="003C24CF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uje obecně závazná vyhláška č. </w:t>
      </w:r>
      <w:r w:rsidR="00CD4052" w:rsidRPr="003C24CF">
        <w:rPr>
          <w:rFonts w:ascii="Arial" w:eastAsia="MS Mincho" w:hAnsi="Arial" w:cs="Arial"/>
          <w:b/>
          <w:bCs/>
          <w:sz w:val="24"/>
          <w:szCs w:val="24"/>
          <w:lang w:val="cs-CZ"/>
        </w:rPr>
        <w:t>1</w:t>
      </w:r>
      <w:r w:rsidR="003C3D29" w:rsidRPr="003C24CF">
        <w:rPr>
          <w:rFonts w:ascii="Arial" w:eastAsia="MS Mincho" w:hAnsi="Arial" w:cs="Arial"/>
          <w:b/>
          <w:bCs/>
          <w:sz w:val="24"/>
          <w:szCs w:val="24"/>
          <w:lang w:val="cs-CZ"/>
        </w:rPr>
        <w:t>/20</w:t>
      </w:r>
      <w:r w:rsidR="00EE561E" w:rsidRPr="003C24CF">
        <w:rPr>
          <w:rFonts w:ascii="Arial" w:eastAsia="MS Mincho" w:hAnsi="Arial" w:cs="Arial"/>
          <w:b/>
          <w:bCs/>
          <w:sz w:val="24"/>
          <w:szCs w:val="24"/>
          <w:lang w:val="cs-CZ"/>
        </w:rPr>
        <w:t>08</w:t>
      </w:r>
      <w:r w:rsidR="003C3D29" w:rsidRPr="003C24CF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, </w:t>
      </w:r>
      <w:r w:rsidR="00EE561E" w:rsidRPr="003C24CF">
        <w:rPr>
          <w:rFonts w:ascii="Arial" w:hAnsi="Arial" w:cs="Arial"/>
          <w:b/>
          <w:bCs/>
          <w:color w:val="000000"/>
          <w:sz w:val="24"/>
          <w:szCs w:val="24"/>
        </w:rPr>
        <w:t>kterou se vydává požární řád, stanoví podmínky k zabezpečení požární ochrany při akcích, kterých se účastní větší počet osob a stanoví další případy, kdy právnické osoby a podnikající fyzické osoby zřizují požární hlídky</w:t>
      </w:r>
    </w:p>
    <w:p w14:paraId="79CE0035" w14:textId="77777777" w:rsidR="00EE561E" w:rsidRPr="002230DD" w:rsidRDefault="00EE561E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25CF9BF4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EE561E">
        <w:rPr>
          <w:rFonts w:ascii="Arial" w:hAnsi="Arial" w:cs="Arial"/>
          <w:sz w:val="22"/>
        </w:rPr>
        <w:t>Lažany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45604F">
        <w:rPr>
          <w:rFonts w:ascii="Arial" w:hAnsi="Arial" w:cs="Arial"/>
          <w:sz w:val="22"/>
          <w:szCs w:val="22"/>
        </w:rPr>
        <w:t xml:space="preserve">11.12.2024 </w:t>
      </w:r>
      <w:r w:rsidRPr="002230DD">
        <w:rPr>
          <w:rFonts w:ascii="Arial" w:hAnsi="Arial" w:cs="Arial"/>
          <w:sz w:val="22"/>
        </w:rPr>
        <w:t xml:space="preserve">usneslo </w:t>
      </w:r>
      <w:r w:rsidR="00C17F3D" w:rsidRPr="002230DD">
        <w:rPr>
          <w:rFonts w:ascii="Arial" w:hAnsi="Arial" w:cs="Arial"/>
          <w:sz w:val="22"/>
        </w:rPr>
        <w:t xml:space="preserve">usnesením </w:t>
      </w:r>
      <w:r w:rsidR="003C24CF" w:rsidRPr="00FB6AE5">
        <w:rPr>
          <w:rFonts w:ascii="Arial" w:hAnsi="Arial" w:cs="Arial"/>
          <w:sz w:val="22"/>
          <w:szCs w:val="22"/>
        </w:rPr>
        <w:t xml:space="preserve">č. </w:t>
      </w:r>
      <w:r w:rsidR="003C24CF">
        <w:rPr>
          <w:rFonts w:ascii="Arial" w:hAnsi="Arial" w:cs="Arial"/>
          <w:sz w:val="22"/>
          <w:szCs w:val="22"/>
        </w:rPr>
        <w:t>24/24</w:t>
      </w:r>
      <w:r w:rsidR="003C24CF" w:rsidRPr="00FB6AE5">
        <w:rPr>
          <w:rFonts w:ascii="Arial" w:hAnsi="Arial" w:cs="Arial"/>
          <w:sz w:val="22"/>
          <w:szCs w:val="22"/>
        </w:rPr>
        <w:t xml:space="preserve"> </w:t>
      </w:r>
      <w:r w:rsidRPr="002230DD">
        <w:rPr>
          <w:rFonts w:ascii="Arial" w:hAnsi="Arial" w:cs="Arial"/>
          <w:sz w:val="22"/>
        </w:rPr>
        <w:t>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3C24CF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4"/>
          <w:szCs w:val="24"/>
        </w:rPr>
      </w:pPr>
      <w:r w:rsidRPr="003C24CF">
        <w:rPr>
          <w:rFonts w:ascii="Arial" w:hAnsi="Arial" w:cs="Arial"/>
          <w:sz w:val="24"/>
          <w:szCs w:val="24"/>
        </w:rPr>
        <w:t>Článek 1</w:t>
      </w:r>
    </w:p>
    <w:p w14:paraId="50BACB74" w14:textId="77777777" w:rsidR="0042104D" w:rsidRPr="003C24CF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4"/>
          <w:szCs w:val="24"/>
        </w:rPr>
      </w:pPr>
      <w:r w:rsidRPr="003C24CF">
        <w:rPr>
          <w:rFonts w:ascii="Arial" w:eastAsia="MS Mincho" w:hAnsi="Arial" w:cs="Arial"/>
          <w:b/>
          <w:sz w:val="24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63D6CDC6" w:rsidR="003C3D29" w:rsidRPr="00EE561E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EE561E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CD4052" w:rsidRPr="00EE561E">
        <w:rPr>
          <w:rFonts w:ascii="Arial" w:hAnsi="Arial" w:cs="Arial"/>
          <w:sz w:val="22"/>
          <w:szCs w:val="22"/>
          <w:lang w:val="cs-CZ" w:eastAsia="cs-CZ"/>
        </w:rPr>
        <w:t>1</w:t>
      </w:r>
      <w:r w:rsidRPr="00EE561E">
        <w:rPr>
          <w:rFonts w:ascii="Arial" w:hAnsi="Arial" w:cs="Arial"/>
          <w:sz w:val="22"/>
          <w:szCs w:val="22"/>
          <w:lang w:val="cs-CZ" w:eastAsia="cs-CZ"/>
        </w:rPr>
        <w:t>/20</w:t>
      </w:r>
      <w:r w:rsidR="00EE561E" w:rsidRPr="00EE561E">
        <w:rPr>
          <w:rFonts w:ascii="Arial" w:hAnsi="Arial" w:cs="Arial"/>
          <w:sz w:val="22"/>
          <w:szCs w:val="22"/>
          <w:lang w:val="cs-CZ" w:eastAsia="cs-CZ"/>
        </w:rPr>
        <w:t>08</w:t>
      </w:r>
      <w:r w:rsidRPr="00EE561E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EE561E" w:rsidRPr="00EE561E">
        <w:rPr>
          <w:rFonts w:ascii="Arial" w:hAnsi="Arial" w:cs="Arial"/>
          <w:color w:val="000000"/>
          <w:sz w:val="22"/>
          <w:szCs w:val="22"/>
        </w:rPr>
        <w:t>kterou se vydává požární řád, stanoví podmínky k zabezpečení požární ochrany při akcích, kterých se účastní větší počet osob a stanoví další případy, kdy právnické osoby a podnikající fyzické osoby zřizují požární hlídky</w:t>
      </w:r>
      <w:r w:rsidR="00CF0F51" w:rsidRPr="00EE561E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EE561E">
        <w:rPr>
          <w:rFonts w:ascii="Arial" w:hAnsi="Arial" w:cs="Arial"/>
          <w:sz w:val="22"/>
          <w:szCs w:val="22"/>
          <w:lang w:val="cs-CZ" w:eastAsia="cs-CZ"/>
        </w:rPr>
        <w:t>1</w:t>
      </w:r>
      <w:r w:rsidR="00CD4052" w:rsidRPr="00EE561E">
        <w:rPr>
          <w:rFonts w:ascii="Arial" w:hAnsi="Arial" w:cs="Arial"/>
          <w:sz w:val="22"/>
          <w:szCs w:val="22"/>
          <w:lang w:val="cs-CZ" w:eastAsia="cs-CZ"/>
        </w:rPr>
        <w:t>3</w:t>
      </w:r>
      <w:r w:rsidRPr="00EE561E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EE561E">
        <w:rPr>
          <w:rFonts w:ascii="Arial" w:hAnsi="Arial" w:cs="Arial"/>
          <w:sz w:val="22"/>
          <w:szCs w:val="22"/>
          <w:lang w:val="cs-CZ" w:eastAsia="cs-CZ"/>
        </w:rPr>
        <w:t>2</w:t>
      </w:r>
      <w:r w:rsidRPr="00EE561E">
        <w:rPr>
          <w:rFonts w:ascii="Arial" w:hAnsi="Arial" w:cs="Arial"/>
          <w:sz w:val="22"/>
          <w:szCs w:val="22"/>
          <w:lang w:val="cs-CZ" w:eastAsia="cs-CZ"/>
        </w:rPr>
        <w:t>. 20</w:t>
      </w:r>
      <w:r w:rsidR="00EE561E">
        <w:rPr>
          <w:rFonts w:ascii="Arial" w:hAnsi="Arial" w:cs="Arial"/>
          <w:sz w:val="22"/>
          <w:szCs w:val="22"/>
          <w:lang w:val="cs-CZ" w:eastAsia="cs-CZ"/>
        </w:rPr>
        <w:t>08</w:t>
      </w:r>
      <w:r w:rsidRPr="00EE561E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EE561E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EE561E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3C24CF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4"/>
          <w:szCs w:val="24"/>
          <w:lang w:val="cs-CZ"/>
        </w:rPr>
      </w:pPr>
      <w:r w:rsidRPr="003C24CF">
        <w:rPr>
          <w:rFonts w:ascii="Arial" w:eastAsia="MS Mincho" w:hAnsi="Arial" w:cs="Arial"/>
          <w:b/>
          <w:sz w:val="24"/>
          <w:szCs w:val="24"/>
        </w:rPr>
        <w:t xml:space="preserve">Článek </w:t>
      </w:r>
      <w:r w:rsidR="009705DA" w:rsidRPr="003C24CF">
        <w:rPr>
          <w:rFonts w:ascii="Arial" w:eastAsia="MS Mincho" w:hAnsi="Arial" w:cs="Arial"/>
          <w:b/>
          <w:bCs/>
          <w:sz w:val="24"/>
          <w:szCs w:val="24"/>
          <w:lang w:val="cs-CZ"/>
        </w:rPr>
        <w:t>2</w:t>
      </w:r>
    </w:p>
    <w:p w14:paraId="3CAEEFBD" w14:textId="77777777" w:rsidR="00792C01" w:rsidRPr="003C24CF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4"/>
          <w:szCs w:val="24"/>
        </w:rPr>
      </w:pPr>
      <w:r w:rsidRPr="003C24CF">
        <w:rPr>
          <w:rFonts w:ascii="Arial" w:eastAsia="MS Mincho" w:hAnsi="Arial" w:cs="Arial"/>
          <w:b/>
          <w:sz w:val="24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433988EE" w:rsidR="009705DA" w:rsidRPr="002230DD" w:rsidRDefault="008B43BC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8B43BC">
        <w:rPr>
          <w:rFonts w:ascii="Arial" w:hAnsi="Arial" w:cs="Arial"/>
          <w:color w:val="000000"/>
          <w:sz w:val="22"/>
          <w:szCs w:val="22"/>
        </w:rPr>
        <w:t>Tato vyhláška nabývá účinnosti počátkem patnáctého dne následujícího po dni jejího vyhlášení.</w:t>
      </w:r>
      <w:r w:rsidR="009705DA"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4B4810B1" w14:textId="77777777" w:rsidTr="00EE561E">
        <w:trPr>
          <w:trHeight w:val="493"/>
          <w:jc w:val="center"/>
        </w:trPr>
        <w:tc>
          <w:tcPr>
            <w:tcW w:w="4535" w:type="dxa"/>
            <w:shd w:val="clear" w:color="auto" w:fill="auto"/>
          </w:tcPr>
          <w:p w14:paraId="735856F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1F0CDB5C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0DB09AF3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61850B7B" w14:textId="719601B1" w:rsidR="00EE561E" w:rsidRPr="00EE561E" w:rsidRDefault="00EE561E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 xml:space="preserve">Svatopluk Bartoš </w:t>
            </w:r>
            <w:r w:rsidR="003C24CF">
              <w:rPr>
                <w:rFonts w:ascii="Arial" w:hAnsi="Arial" w:cs="Arial"/>
                <w:sz w:val="22"/>
                <w:szCs w:val="22"/>
              </w:rPr>
              <w:t>v. r.</w:t>
            </w:r>
          </w:p>
          <w:p w14:paraId="12632B77" w14:textId="64746CF6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6ED3273E" w14:textId="22CBC5FC" w:rsidR="00EE561E" w:rsidRPr="00EE561E" w:rsidRDefault="00EE561E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 xml:space="preserve">Ing. Eduard Dvořák </w:t>
            </w:r>
            <w:r w:rsidR="003C24CF">
              <w:rPr>
                <w:rFonts w:ascii="Arial" w:hAnsi="Arial" w:cs="Arial"/>
                <w:sz w:val="22"/>
                <w:szCs w:val="22"/>
              </w:rPr>
              <w:t>v. r.</w:t>
            </w:r>
          </w:p>
          <w:p w14:paraId="3AE56716" w14:textId="7C1C902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4B35270E" w14:textId="77777777" w:rsidR="00BD651D" w:rsidRPr="002230DD" w:rsidRDefault="00BD651D" w:rsidP="004B7865">
      <w:pPr>
        <w:rPr>
          <w:rFonts w:ascii="Arial" w:hAnsi="Arial" w:cs="Arial"/>
        </w:rPr>
      </w:pP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AD26B" w14:textId="77777777" w:rsidR="00AF1C46" w:rsidRDefault="00AF1C46" w:rsidP="00792C01">
      <w:r>
        <w:separator/>
      </w:r>
    </w:p>
  </w:endnote>
  <w:endnote w:type="continuationSeparator" w:id="0">
    <w:p w14:paraId="12E212C2" w14:textId="77777777" w:rsidR="00AF1C46" w:rsidRDefault="00AF1C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8AFED" w14:textId="77777777" w:rsidR="00AF1C46" w:rsidRDefault="00AF1C46" w:rsidP="00792C01">
      <w:r>
        <w:separator/>
      </w:r>
    </w:p>
  </w:footnote>
  <w:footnote w:type="continuationSeparator" w:id="0">
    <w:p w14:paraId="045414FC" w14:textId="77777777" w:rsidR="00AF1C46" w:rsidRDefault="00AF1C4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24CF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5604F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461CD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26AE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B43B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EE561E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NormlnIMP">
    <w:name w:val="Normální_IMP"/>
    <w:basedOn w:val="Normln"/>
    <w:rsid w:val="003C24C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58C0-4EF1-4BC7-AFB5-B157EA40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Lazany</cp:lastModifiedBy>
  <cp:revision>6</cp:revision>
  <cp:lastPrinted>2019-11-04T17:00:00Z</cp:lastPrinted>
  <dcterms:created xsi:type="dcterms:W3CDTF">2024-12-21T01:44:00Z</dcterms:created>
  <dcterms:modified xsi:type="dcterms:W3CDTF">2024-12-23T11:59:00Z</dcterms:modified>
</cp:coreProperties>
</file>