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48C2B2F" w14:textId="4182C899" w:rsidR="00344679" w:rsidRDefault="00344679" w:rsidP="007C5922">
      <w:pPr>
        <w:keepNext/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noProof/>
          <w14:ligatures w14:val="standardContextual"/>
        </w:rPr>
        <w:drawing>
          <wp:anchor distT="0" distB="0" distL="114300" distR="114300" simplePos="0" relativeHeight="251659264" behindDoc="0" locked="0" layoutInCell="1" allowOverlap="1" wp14:anchorId="7C4B9A2B" wp14:editId="660959A5">
            <wp:simplePos x="0" y="0"/>
            <wp:positionH relativeFrom="column">
              <wp:posOffset>0</wp:posOffset>
            </wp:positionH>
            <wp:positionV relativeFrom="paragraph">
              <wp:posOffset>-552570</wp:posOffset>
            </wp:positionV>
            <wp:extent cx="6127507" cy="1100952"/>
            <wp:effectExtent l="0" t="0" r="0" b="4445"/>
            <wp:wrapNone/>
            <wp:docPr id="1129201179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9201179" name="Obrázek 1129201179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7507" cy="11009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E2786">
        <w:rPr>
          <w:rFonts w:ascii="Arial" w:hAnsi="Arial" w:cs="Arial"/>
          <w:b/>
          <w:sz w:val="24"/>
          <w:szCs w:val="24"/>
        </w:rPr>
        <w:t>Zastupitelstvo města Pyšely</w:t>
      </w:r>
    </w:p>
    <w:p w14:paraId="31E7A00B" w14:textId="77777777" w:rsidR="00344679" w:rsidRDefault="00344679" w:rsidP="00344679">
      <w:pPr>
        <w:keepNext/>
        <w:spacing w:line="276" w:lineRule="auto"/>
        <w:rPr>
          <w:rFonts w:ascii="Arial" w:hAnsi="Arial" w:cs="Arial"/>
          <w:b/>
          <w:sz w:val="24"/>
          <w:szCs w:val="24"/>
        </w:rPr>
      </w:pPr>
    </w:p>
    <w:p w14:paraId="263F06CE" w14:textId="58B683D0" w:rsidR="00344679" w:rsidRPr="00AE2786" w:rsidRDefault="00AE2786" w:rsidP="007C5922">
      <w:pPr>
        <w:keepNext/>
        <w:spacing w:line="276" w:lineRule="auto"/>
        <w:jc w:val="center"/>
        <w:rPr>
          <w:rFonts w:ascii="Arial" w:hAnsi="Arial" w:cs="Arial"/>
          <w:b/>
          <w:sz w:val="32"/>
          <w:szCs w:val="32"/>
        </w:rPr>
      </w:pPr>
      <w:r w:rsidRPr="00AE2786">
        <w:rPr>
          <w:rFonts w:ascii="Arial" w:hAnsi="Arial" w:cs="Arial"/>
          <w:b/>
          <w:sz w:val="32"/>
          <w:szCs w:val="32"/>
        </w:rPr>
        <w:t>Zastupitelstvo města Pyšely</w:t>
      </w:r>
    </w:p>
    <w:p w14:paraId="26055269" w14:textId="67E98F18" w:rsidR="007C5922" w:rsidRPr="00495F33" w:rsidRDefault="007C5922" w:rsidP="007C5922">
      <w:pPr>
        <w:keepNext/>
        <w:spacing w:line="276" w:lineRule="auto"/>
        <w:jc w:val="center"/>
        <w:rPr>
          <w:rFonts w:ascii="Arial" w:hAnsi="Arial" w:cs="Arial"/>
          <w:b/>
          <w:sz w:val="32"/>
          <w:szCs w:val="32"/>
        </w:rPr>
      </w:pPr>
      <w:r w:rsidRPr="00495F33">
        <w:rPr>
          <w:rFonts w:ascii="Arial" w:hAnsi="Arial" w:cs="Arial"/>
          <w:b/>
          <w:sz w:val="32"/>
          <w:szCs w:val="32"/>
        </w:rPr>
        <w:t>Obecně závazná vyhláška města Pyšely,</w:t>
      </w:r>
    </w:p>
    <w:p w14:paraId="35373FB1" w14:textId="77777777" w:rsidR="007C5922" w:rsidRPr="00495F33" w:rsidRDefault="007C5922" w:rsidP="007C5922">
      <w:pPr>
        <w:spacing w:line="276" w:lineRule="auto"/>
        <w:jc w:val="center"/>
        <w:rPr>
          <w:rFonts w:ascii="Arial" w:hAnsi="Arial" w:cs="Arial"/>
          <w:b/>
          <w:sz w:val="28"/>
          <w:szCs w:val="28"/>
        </w:rPr>
      </w:pPr>
      <w:r w:rsidRPr="00495F33">
        <w:rPr>
          <w:rFonts w:ascii="Arial" w:hAnsi="Arial" w:cs="Arial"/>
          <w:b/>
          <w:sz w:val="28"/>
          <w:szCs w:val="28"/>
        </w:rPr>
        <w:t>kterou se stanoví část společného školského obvodu mateřské školy</w:t>
      </w:r>
    </w:p>
    <w:p w14:paraId="23932FF6" w14:textId="77777777" w:rsidR="007C5922" w:rsidRPr="0039142A" w:rsidRDefault="007C5922" w:rsidP="007C5922">
      <w:pPr>
        <w:keepNext/>
        <w:spacing w:line="276" w:lineRule="auto"/>
        <w:jc w:val="center"/>
        <w:rPr>
          <w:rFonts w:ascii="Arial" w:hAnsi="Arial" w:cs="Arial"/>
        </w:rPr>
      </w:pPr>
    </w:p>
    <w:p w14:paraId="60A3AEDB" w14:textId="1D10932D" w:rsidR="007C5922" w:rsidRDefault="007C5922" w:rsidP="007C5922">
      <w:pPr>
        <w:keepNext/>
        <w:spacing w:line="276" w:lineRule="auto"/>
        <w:rPr>
          <w:rFonts w:ascii="Arial" w:hAnsi="Arial" w:cs="Arial"/>
        </w:rPr>
      </w:pPr>
      <w:r w:rsidRPr="0039142A">
        <w:rPr>
          <w:rFonts w:ascii="Arial" w:hAnsi="Arial" w:cs="Arial"/>
        </w:rPr>
        <w:t>Zastupite</w:t>
      </w:r>
      <w:r>
        <w:rPr>
          <w:rFonts w:ascii="Arial" w:hAnsi="Arial" w:cs="Arial"/>
        </w:rPr>
        <w:t xml:space="preserve">lstvo města Pyšely se na svém zasedání dne </w:t>
      </w:r>
      <w:r w:rsidR="00495F33">
        <w:rPr>
          <w:rFonts w:ascii="Arial" w:hAnsi="Arial" w:cs="Arial"/>
        </w:rPr>
        <w:t>7.9.2026</w:t>
      </w:r>
      <w:r w:rsidRPr="0039142A">
        <w:rPr>
          <w:rFonts w:ascii="Arial" w:hAnsi="Arial" w:cs="Arial"/>
        </w:rPr>
        <w:t xml:space="preserve"> usnesením č. </w:t>
      </w:r>
      <w:r w:rsidR="00495F33">
        <w:rPr>
          <w:rFonts w:ascii="Arial" w:hAnsi="Arial" w:cs="Arial"/>
        </w:rPr>
        <w:t>1</w:t>
      </w:r>
      <w:r w:rsidR="002C3894">
        <w:rPr>
          <w:rFonts w:ascii="Arial" w:hAnsi="Arial" w:cs="Arial"/>
        </w:rPr>
        <w:t>5</w:t>
      </w:r>
      <w:r w:rsidR="00495F33">
        <w:rPr>
          <w:rFonts w:ascii="Arial" w:hAnsi="Arial" w:cs="Arial"/>
        </w:rPr>
        <w:t>-7-2026</w:t>
      </w:r>
      <w:r w:rsidRPr="0039142A">
        <w:rPr>
          <w:rFonts w:ascii="Arial" w:hAnsi="Arial" w:cs="Arial"/>
        </w:rPr>
        <w:t xml:space="preserve"> usneslo vydat na základě ustanovení § 178 odst. 2 písm. c) a § 179 od</w:t>
      </w:r>
      <w:r>
        <w:rPr>
          <w:rFonts w:ascii="Arial" w:hAnsi="Arial" w:cs="Arial"/>
        </w:rPr>
        <w:t>st. 3 zákona č. 561/2004 Sb., o </w:t>
      </w:r>
      <w:r w:rsidRPr="0039142A">
        <w:rPr>
          <w:rFonts w:ascii="Arial" w:hAnsi="Arial" w:cs="Arial"/>
        </w:rPr>
        <w:t xml:space="preserve">předškolním, základním, středním, vyšším odborném a jiném vzdělávání (školský zákon), ve znění pozdějších předpisů, a v souladu s § 10 písm. d) a </w:t>
      </w:r>
      <w:r>
        <w:rPr>
          <w:rFonts w:ascii="Arial" w:hAnsi="Arial" w:cs="Arial"/>
        </w:rPr>
        <w:t>§ 84 odst. 2 písm. h) zákona č. </w:t>
      </w:r>
      <w:r w:rsidRPr="0039142A">
        <w:rPr>
          <w:rFonts w:ascii="Arial" w:hAnsi="Arial" w:cs="Arial"/>
        </w:rPr>
        <w:t xml:space="preserve">128/2000 Sb., o obcích (obecní zřízení), ve znění pozdějších předpisů, tuto obecně závaznou </w:t>
      </w:r>
      <w:r>
        <w:rPr>
          <w:rFonts w:ascii="Arial" w:hAnsi="Arial" w:cs="Arial"/>
        </w:rPr>
        <w:t>vyhlášku:</w:t>
      </w:r>
    </w:p>
    <w:p w14:paraId="0277F422" w14:textId="77777777" w:rsidR="007C5922" w:rsidRDefault="007C5922" w:rsidP="007C5922">
      <w:pPr>
        <w:keepNext/>
        <w:spacing w:line="276" w:lineRule="auto"/>
        <w:jc w:val="center"/>
        <w:rPr>
          <w:rFonts w:ascii="Arial" w:hAnsi="Arial" w:cs="Arial"/>
        </w:rPr>
      </w:pPr>
    </w:p>
    <w:p w14:paraId="4EDD7765" w14:textId="77777777" w:rsidR="007C5922" w:rsidRPr="005F7FAE" w:rsidRDefault="007C5922" w:rsidP="007C5922">
      <w:pPr>
        <w:keepNext/>
        <w:spacing w:line="276" w:lineRule="auto"/>
        <w:jc w:val="center"/>
        <w:rPr>
          <w:rFonts w:ascii="Arial" w:hAnsi="Arial" w:cs="Arial"/>
          <w:b/>
          <w:szCs w:val="24"/>
        </w:rPr>
      </w:pPr>
      <w:r w:rsidRPr="005F7FAE">
        <w:rPr>
          <w:rFonts w:ascii="Arial" w:hAnsi="Arial" w:cs="Arial"/>
          <w:b/>
          <w:szCs w:val="24"/>
        </w:rPr>
        <w:t>Čl. 1</w:t>
      </w:r>
    </w:p>
    <w:p w14:paraId="213A3CA1" w14:textId="77777777" w:rsidR="007C5922" w:rsidRDefault="007C5922" w:rsidP="007C5922">
      <w:pPr>
        <w:keepNext/>
        <w:spacing w:line="276" w:lineRule="auto"/>
        <w:jc w:val="center"/>
        <w:rPr>
          <w:rFonts w:ascii="Arial" w:hAnsi="Arial" w:cs="Arial"/>
          <w:b/>
          <w:szCs w:val="24"/>
        </w:rPr>
      </w:pPr>
      <w:r w:rsidRPr="00B97EFF">
        <w:rPr>
          <w:rFonts w:ascii="Arial" w:hAnsi="Arial" w:cs="Arial"/>
          <w:b/>
          <w:szCs w:val="24"/>
        </w:rPr>
        <w:t xml:space="preserve">Stanovení školských obvodů </w:t>
      </w:r>
    </w:p>
    <w:p w14:paraId="5234BC49" w14:textId="6852D47A" w:rsidR="007C5922" w:rsidRPr="0062486B" w:rsidRDefault="007C5922" w:rsidP="007C5922">
      <w:pPr>
        <w:spacing w:line="276" w:lineRule="auto"/>
        <w:ind w:firstLine="709"/>
        <w:rPr>
          <w:rFonts w:ascii="Arial" w:hAnsi="Arial" w:cs="Arial"/>
        </w:rPr>
      </w:pPr>
      <w:r w:rsidRPr="00D9671D">
        <w:rPr>
          <w:rFonts w:ascii="Arial" w:hAnsi="Arial" w:cs="Arial"/>
        </w:rPr>
        <w:t xml:space="preserve">Na základě uzavřené dohody </w:t>
      </w:r>
      <w:r w:rsidRPr="00495F33">
        <w:rPr>
          <w:rFonts w:ascii="Arial" w:hAnsi="Arial" w:cs="Arial"/>
        </w:rPr>
        <w:t>měst</w:t>
      </w:r>
      <w:r w:rsidR="00737B4C">
        <w:rPr>
          <w:rFonts w:ascii="Arial" w:hAnsi="Arial" w:cs="Arial"/>
        </w:rPr>
        <w:t>a</w:t>
      </w:r>
      <w:r w:rsidRPr="00495F33">
        <w:rPr>
          <w:rFonts w:ascii="Arial" w:hAnsi="Arial" w:cs="Arial"/>
        </w:rPr>
        <w:t xml:space="preserve"> Pyšely </w:t>
      </w:r>
      <w:r>
        <w:rPr>
          <w:rFonts w:ascii="Arial" w:hAnsi="Arial" w:cs="Arial"/>
        </w:rPr>
        <w:t>a obc</w:t>
      </w:r>
      <w:r w:rsidR="00737B4C">
        <w:rPr>
          <w:rFonts w:ascii="Arial" w:hAnsi="Arial" w:cs="Arial"/>
        </w:rPr>
        <w:t>e</w:t>
      </w:r>
      <w:r>
        <w:rPr>
          <w:rFonts w:ascii="Arial" w:hAnsi="Arial" w:cs="Arial"/>
        </w:rPr>
        <w:t xml:space="preserve"> </w:t>
      </w:r>
      <w:r w:rsidR="00377CD9">
        <w:rPr>
          <w:rFonts w:ascii="Arial" w:hAnsi="Arial" w:cs="Arial"/>
        </w:rPr>
        <w:t>Lštění</w:t>
      </w:r>
      <w:r>
        <w:rPr>
          <w:rFonts w:ascii="Arial" w:hAnsi="Arial" w:cs="Arial"/>
        </w:rPr>
        <w:t xml:space="preserve"> </w:t>
      </w:r>
      <w:r w:rsidRPr="00D9671D">
        <w:rPr>
          <w:rFonts w:ascii="Arial" w:hAnsi="Arial" w:cs="Arial"/>
        </w:rPr>
        <w:t xml:space="preserve">o vytvoření společného školského obvodu </w:t>
      </w:r>
      <w:r>
        <w:rPr>
          <w:rFonts w:ascii="Arial" w:hAnsi="Arial" w:cs="Arial"/>
        </w:rPr>
        <w:t>mateřské</w:t>
      </w:r>
      <w:r w:rsidRPr="00D9671D">
        <w:rPr>
          <w:rFonts w:ascii="Arial" w:hAnsi="Arial" w:cs="Arial"/>
        </w:rPr>
        <w:t xml:space="preserve"> školy je území </w:t>
      </w:r>
      <w:r w:rsidR="00737B4C">
        <w:rPr>
          <w:rFonts w:ascii="Arial" w:hAnsi="Arial" w:cs="Arial"/>
        </w:rPr>
        <w:t>města Pyšely</w:t>
      </w:r>
      <w:r w:rsidRPr="00D9671D">
        <w:rPr>
          <w:rFonts w:ascii="Arial" w:hAnsi="Arial" w:cs="Arial"/>
        </w:rPr>
        <w:t xml:space="preserve"> částí školského obvodu</w:t>
      </w:r>
      <w:r>
        <w:rPr>
          <w:rFonts w:ascii="Arial" w:hAnsi="Arial" w:cs="Arial"/>
        </w:rPr>
        <w:t xml:space="preserve"> Mateřské</w:t>
      </w:r>
      <w:r w:rsidRPr="00D9671D">
        <w:rPr>
          <w:rFonts w:ascii="Arial" w:hAnsi="Arial" w:cs="Arial"/>
        </w:rPr>
        <w:t xml:space="preserve"> školy </w:t>
      </w:r>
      <w:r>
        <w:rPr>
          <w:rFonts w:ascii="Arial" w:hAnsi="Arial" w:cs="Arial"/>
        </w:rPr>
        <w:t>Pyšely, okr</w:t>
      </w:r>
      <w:r w:rsidR="00B7235D">
        <w:rPr>
          <w:rFonts w:ascii="Arial" w:hAnsi="Arial" w:cs="Arial"/>
        </w:rPr>
        <w:t>es</w:t>
      </w:r>
      <w:r>
        <w:rPr>
          <w:rFonts w:ascii="Arial" w:hAnsi="Arial" w:cs="Arial"/>
        </w:rPr>
        <w:t xml:space="preserve"> Benešov</w:t>
      </w:r>
      <w:r w:rsidR="00B7235D">
        <w:rPr>
          <w:rFonts w:ascii="Arial" w:hAnsi="Arial" w:cs="Arial"/>
        </w:rPr>
        <w:t xml:space="preserve">, </w:t>
      </w:r>
      <w:r w:rsidR="00B7235D" w:rsidRPr="00B7235D">
        <w:rPr>
          <w:rFonts w:ascii="Arial" w:hAnsi="Arial" w:cs="Arial"/>
        </w:rPr>
        <w:t>Na Prádle 252, 251 67 Pyšely</w:t>
      </w:r>
      <w:r w:rsidR="00B7235D">
        <w:rPr>
          <w:rFonts w:ascii="Arial" w:hAnsi="Arial" w:cs="Arial"/>
        </w:rPr>
        <w:t xml:space="preserve">, IČO: </w:t>
      </w:r>
      <w:r w:rsidR="00B7235D" w:rsidRPr="00B7235D">
        <w:rPr>
          <w:rFonts w:ascii="Arial" w:hAnsi="Arial" w:cs="Arial"/>
        </w:rPr>
        <w:t>75031671</w:t>
      </w:r>
      <w:r w:rsidR="00B7235D">
        <w:rPr>
          <w:rFonts w:ascii="Arial" w:hAnsi="Arial" w:cs="Arial"/>
        </w:rPr>
        <w:t>,</w:t>
      </w:r>
      <w:r w:rsidR="00474DC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zřízené městem Pyšely.</w:t>
      </w:r>
    </w:p>
    <w:p w14:paraId="756E3B4E" w14:textId="77777777" w:rsidR="007C5922" w:rsidRPr="0062486B" w:rsidRDefault="007C5922" w:rsidP="007C5922">
      <w:pPr>
        <w:spacing w:line="276" w:lineRule="auto"/>
        <w:rPr>
          <w:rFonts w:ascii="Arial" w:hAnsi="Arial" w:cs="Arial"/>
        </w:rPr>
      </w:pPr>
    </w:p>
    <w:p w14:paraId="20E611C1" w14:textId="49886E8D" w:rsidR="007C5922" w:rsidRPr="005F7FAE" w:rsidRDefault="007C5922" w:rsidP="007C5922">
      <w:pPr>
        <w:keepNext/>
        <w:spacing w:line="276" w:lineRule="auto"/>
        <w:jc w:val="center"/>
        <w:rPr>
          <w:rFonts w:ascii="Arial" w:hAnsi="Arial" w:cs="Arial"/>
          <w:b/>
        </w:rPr>
      </w:pPr>
      <w:r w:rsidRPr="005F7FAE">
        <w:rPr>
          <w:rFonts w:ascii="Arial" w:hAnsi="Arial" w:cs="Arial"/>
          <w:b/>
        </w:rPr>
        <w:t xml:space="preserve">Čl. </w:t>
      </w:r>
      <w:r w:rsidR="00495F33">
        <w:rPr>
          <w:rFonts w:ascii="Arial" w:hAnsi="Arial" w:cs="Arial"/>
          <w:b/>
        </w:rPr>
        <w:t>2</w:t>
      </w:r>
    </w:p>
    <w:p w14:paraId="3543DAAD" w14:textId="77777777" w:rsidR="007C5922" w:rsidRPr="005F7FAE" w:rsidRDefault="007C5922" w:rsidP="007C5922">
      <w:pPr>
        <w:keepNext/>
        <w:spacing w:line="276" w:lineRule="auto"/>
        <w:jc w:val="center"/>
        <w:rPr>
          <w:rFonts w:ascii="Arial" w:hAnsi="Arial" w:cs="Arial"/>
          <w:b/>
        </w:rPr>
      </w:pPr>
      <w:r w:rsidRPr="005F7FAE">
        <w:rPr>
          <w:rFonts w:ascii="Arial" w:hAnsi="Arial" w:cs="Arial"/>
          <w:b/>
        </w:rPr>
        <w:t>Účinnost</w:t>
      </w:r>
    </w:p>
    <w:p w14:paraId="487D4059" w14:textId="77777777" w:rsidR="007C5922" w:rsidRPr="0062486B" w:rsidRDefault="007C5922" w:rsidP="007C5922">
      <w:pPr>
        <w:spacing w:line="276" w:lineRule="auto"/>
        <w:ind w:firstLine="709"/>
        <w:rPr>
          <w:rFonts w:ascii="Arial" w:hAnsi="Arial" w:cs="Arial"/>
        </w:rPr>
      </w:pPr>
      <w:r>
        <w:rPr>
          <w:rFonts w:ascii="Arial" w:hAnsi="Arial" w:cs="Arial"/>
        </w:rPr>
        <w:t>Tato obecně závazná vyhláška nabývá účinnosti počátkem patnáctého dne následujícího po dni jejího vyhlášení.</w:t>
      </w:r>
    </w:p>
    <w:p w14:paraId="081A634A" w14:textId="77777777" w:rsidR="007C5922" w:rsidRPr="0062486B" w:rsidRDefault="007C5922" w:rsidP="007C5922">
      <w:pPr>
        <w:spacing w:line="276" w:lineRule="auto"/>
        <w:rPr>
          <w:rFonts w:ascii="Arial" w:hAnsi="Arial" w:cs="Arial"/>
        </w:rPr>
      </w:pPr>
    </w:p>
    <w:p w14:paraId="775FAFE6" w14:textId="77777777" w:rsidR="007C5922" w:rsidRPr="0062486B" w:rsidRDefault="007C5922" w:rsidP="007C5922">
      <w:pPr>
        <w:spacing w:line="276" w:lineRule="auto"/>
        <w:rPr>
          <w:rFonts w:ascii="Arial" w:hAnsi="Arial" w:cs="Arial"/>
        </w:rPr>
      </w:pPr>
    </w:p>
    <w:p w14:paraId="2CEBF63A" w14:textId="77777777" w:rsidR="007C5922" w:rsidRPr="0062486B" w:rsidRDefault="007C5922" w:rsidP="007C5922">
      <w:pPr>
        <w:spacing w:line="276" w:lineRule="auto"/>
        <w:rPr>
          <w:rFonts w:ascii="Arial" w:hAnsi="Arial" w:cs="Arial"/>
        </w:rPr>
      </w:pPr>
    </w:p>
    <w:p w14:paraId="7351E9A8" w14:textId="77777777" w:rsidR="007C5922" w:rsidRPr="0062486B" w:rsidRDefault="007C5922" w:rsidP="007C5922">
      <w:pPr>
        <w:spacing w:line="276" w:lineRule="auto"/>
        <w:rPr>
          <w:rFonts w:ascii="Arial" w:hAnsi="Arial" w:cs="Arial"/>
        </w:rPr>
      </w:pPr>
    </w:p>
    <w:p w14:paraId="287DC306" w14:textId="77777777" w:rsidR="007C5922" w:rsidRPr="0062486B" w:rsidRDefault="007C5922" w:rsidP="007C5922">
      <w:pPr>
        <w:spacing w:line="276" w:lineRule="auto"/>
        <w:rPr>
          <w:rFonts w:ascii="Arial" w:hAnsi="Arial" w:cs="Arial"/>
        </w:rPr>
        <w:sectPr w:rsidR="007C5922" w:rsidRPr="0062486B" w:rsidSect="00344679">
          <w:headerReference w:type="default" r:id="rId8"/>
          <w:footerReference w:type="default" r:id="rId9"/>
          <w:footnotePr>
            <w:numRestart w:val="eachSect"/>
          </w:footnotePr>
          <w:pgSz w:w="11906" w:h="16838"/>
          <w:pgMar w:top="851" w:right="1304" w:bottom="1247" w:left="1304" w:header="708" w:footer="708" w:gutter="0"/>
          <w:cols w:space="708"/>
          <w:docGrid w:linePitch="360"/>
        </w:sectPr>
      </w:pPr>
    </w:p>
    <w:p w14:paraId="7BAF93B8" w14:textId="77777777" w:rsidR="007C5922" w:rsidRPr="0062486B" w:rsidRDefault="007C5922" w:rsidP="007C5922">
      <w:pPr>
        <w:keepNext/>
        <w:spacing w:line="276" w:lineRule="auto"/>
        <w:jc w:val="center"/>
        <w:rPr>
          <w:rFonts w:ascii="Arial" w:hAnsi="Arial" w:cs="Arial"/>
        </w:rPr>
      </w:pPr>
      <w:r w:rsidRPr="0062486B">
        <w:rPr>
          <w:rFonts w:ascii="Arial" w:hAnsi="Arial" w:cs="Arial"/>
        </w:rPr>
        <w:t>………………………………</w:t>
      </w:r>
    </w:p>
    <w:p w14:paraId="19C2F22E" w14:textId="585181EE" w:rsidR="007C5922" w:rsidRPr="0062486B" w:rsidRDefault="00495F33" w:rsidP="007C5922">
      <w:pPr>
        <w:keepNext/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Ing. Štěpánka Bednářová</w:t>
      </w:r>
    </w:p>
    <w:p w14:paraId="66D19D9C" w14:textId="77777777" w:rsidR="007C5922" w:rsidRPr="0062486B" w:rsidRDefault="007C5922" w:rsidP="007C5922">
      <w:pPr>
        <w:keepNext/>
        <w:spacing w:line="276" w:lineRule="auto"/>
        <w:jc w:val="center"/>
        <w:rPr>
          <w:rFonts w:ascii="Arial" w:hAnsi="Arial" w:cs="Arial"/>
        </w:rPr>
      </w:pPr>
      <w:r w:rsidRPr="0062486B">
        <w:rPr>
          <w:rFonts w:ascii="Arial" w:hAnsi="Arial" w:cs="Arial"/>
        </w:rPr>
        <w:t>starosta</w:t>
      </w:r>
      <w:r w:rsidRPr="0062486B">
        <w:rPr>
          <w:rFonts w:ascii="Arial" w:hAnsi="Arial" w:cs="Arial"/>
        </w:rPr>
        <w:br w:type="column"/>
      </w:r>
      <w:r w:rsidRPr="0062486B">
        <w:rPr>
          <w:rFonts w:ascii="Arial" w:hAnsi="Arial" w:cs="Arial"/>
        </w:rPr>
        <w:t>………………………………</w:t>
      </w:r>
    </w:p>
    <w:p w14:paraId="12984DC7" w14:textId="583D3094" w:rsidR="007C5922" w:rsidRPr="0062486B" w:rsidRDefault="00495F33" w:rsidP="007C5922">
      <w:pPr>
        <w:keepNext/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Jan Kostrhoun</w:t>
      </w:r>
    </w:p>
    <w:p w14:paraId="77EC988A" w14:textId="381EBC69" w:rsidR="007C5922" w:rsidRPr="0062486B" w:rsidRDefault="007C5922" w:rsidP="007C5922">
      <w:pPr>
        <w:spacing w:line="276" w:lineRule="auto"/>
        <w:jc w:val="center"/>
        <w:rPr>
          <w:rFonts w:ascii="Arial" w:hAnsi="Arial" w:cs="Arial"/>
        </w:rPr>
        <w:sectPr w:rsidR="007C5922" w:rsidRPr="0062486B" w:rsidSect="007C5922">
          <w:footnotePr>
            <w:numRestart w:val="eachSect"/>
          </w:footnotePr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  <w:r w:rsidRPr="0062486B">
        <w:rPr>
          <w:rFonts w:ascii="Arial" w:hAnsi="Arial" w:cs="Arial"/>
        </w:rPr>
        <w:t>místostaros</w:t>
      </w:r>
      <w:r w:rsidR="00495F33">
        <w:rPr>
          <w:rFonts w:ascii="Arial" w:hAnsi="Arial" w:cs="Arial"/>
        </w:rPr>
        <w:t>t</w:t>
      </w:r>
      <w:r w:rsidR="00344679">
        <w:rPr>
          <w:rFonts w:ascii="Arial" w:hAnsi="Arial" w:cs="Arial"/>
        </w:rPr>
        <w:t>a</w:t>
      </w:r>
    </w:p>
    <w:p w14:paraId="060D5C6D" w14:textId="727BD68D" w:rsidR="00495F33" w:rsidRDefault="00495F33" w:rsidP="007C5922">
      <w:pPr>
        <w:rPr>
          <w:rFonts w:ascii="Arial" w:hAnsi="Arial" w:cs="Arial"/>
          <w:i/>
          <w:color w:val="00B0F0"/>
          <w:sz w:val="20"/>
          <w:szCs w:val="20"/>
        </w:rPr>
      </w:pPr>
    </w:p>
    <w:sectPr w:rsidR="00495F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682E943" w14:textId="77777777" w:rsidR="000D448B" w:rsidRDefault="000D448B">
      <w:pPr>
        <w:spacing w:after="0"/>
      </w:pPr>
      <w:r>
        <w:separator/>
      </w:r>
    </w:p>
  </w:endnote>
  <w:endnote w:type="continuationSeparator" w:id="0">
    <w:p w14:paraId="207DCD3B" w14:textId="77777777" w:rsidR="000D448B" w:rsidRDefault="000D448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ebdings">
    <w:panose1 w:val="05030102010509060703"/>
    <w:charset w:val="00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Fonts w:ascii="Arial" w:hAnsi="Arial" w:cs="Arial"/>
      </w:rPr>
      <w:id w:val="-1983995659"/>
      <w:docPartObj>
        <w:docPartGallery w:val="Page Numbers (Bottom of Page)"/>
        <w:docPartUnique/>
      </w:docPartObj>
    </w:sdtPr>
    <w:sdtContent>
      <w:p w14:paraId="4526AE9E" w14:textId="77777777" w:rsidR="007C5922" w:rsidRPr="00456B24" w:rsidRDefault="007C5922">
        <w:pPr>
          <w:pStyle w:val="Zpat"/>
          <w:jc w:val="center"/>
          <w:rPr>
            <w:rFonts w:ascii="Arial" w:hAnsi="Arial" w:cs="Arial"/>
          </w:rPr>
        </w:pPr>
        <w:r w:rsidRPr="00456B24">
          <w:rPr>
            <w:rFonts w:ascii="Arial" w:hAnsi="Arial" w:cs="Arial"/>
          </w:rPr>
          <w:fldChar w:fldCharType="begin"/>
        </w:r>
        <w:r w:rsidRPr="00456B24">
          <w:rPr>
            <w:rFonts w:ascii="Arial" w:hAnsi="Arial" w:cs="Arial"/>
          </w:rPr>
          <w:instrText>PAGE   \* MERGEFORMAT</w:instrText>
        </w:r>
        <w:r w:rsidRPr="00456B24"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  <w:noProof/>
          </w:rPr>
          <w:t>20</w:t>
        </w:r>
        <w:r w:rsidRPr="00456B24">
          <w:rPr>
            <w:rFonts w:ascii="Arial" w:hAnsi="Arial" w:cs="Arial"/>
          </w:rPr>
          <w:fldChar w:fldCharType="end"/>
        </w:r>
      </w:p>
    </w:sdtContent>
  </w:sdt>
  <w:p w14:paraId="7805BC1C" w14:textId="77777777" w:rsidR="007C5922" w:rsidRDefault="007C592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91AF384" w14:textId="77777777" w:rsidR="000D448B" w:rsidRDefault="000D448B">
      <w:pPr>
        <w:spacing w:after="0"/>
      </w:pPr>
      <w:r>
        <w:separator/>
      </w:r>
    </w:p>
  </w:footnote>
  <w:footnote w:type="continuationSeparator" w:id="0">
    <w:p w14:paraId="653F53A4" w14:textId="77777777" w:rsidR="000D448B" w:rsidRDefault="000D448B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99C241E" w14:textId="77777777" w:rsidR="00495F33" w:rsidRPr="00DC7C28" w:rsidRDefault="00495F33" w:rsidP="00495F33">
    <w:pPr>
      <w:pStyle w:val="Zhlav"/>
      <w:tabs>
        <w:tab w:val="clear" w:pos="4536"/>
        <w:tab w:val="clear" w:pos="9072"/>
        <w:tab w:val="right" w:pos="10200"/>
      </w:tabs>
      <w:ind w:left="284"/>
      <w:rPr>
        <w:rFonts w:cstheme="minorHAnsi"/>
        <w:bCs/>
        <w:iCs/>
        <w:sz w:val="64"/>
        <w:szCs w:val="64"/>
      </w:rPr>
    </w:pPr>
  </w:p>
  <w:p w14:paraId="2C7152E8" w14:textId="5758DE8B" w:rsidR="00495F33" w:rsidRDefault="00495F33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63C1D3B"/>
    <w:multiLevelType w:val="hybridMultilevel"/>
    <w:tmpl w:val="1DACB40C"/>
    <w:lvl w:ilvl="0" w:tplc="A67C7D24">
      <w:start w:val="1"/>
      <w:numFmt w:val="bullet"/>
      <w:lvlText w:val="i"/>
      <w:lvlJc w:val="left"/>
      <w:pPr>
        <w:ind w:left="360" w:hanging="360"/>
      </w:pPr>
      <w:rPr>
        <w:rFonts w:ascii="Webdings" w:hAnsi="Webdings" w:hint="default"/>
        <w:sz w:val="32"/>
        <w:szCs w:val="32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00724979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4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5922"/>
    <w:rsid w:val="000231D0"/>
    <w:rsid w:val="000D448B"/>
    <w:rsid w:val="001A2C52"/>
    <w:rsid w:val="001A7BDE"/>
    <w:rsid w:val="002C3894"/>
    <w:rsid w:val="00344679"/>
    <w:rsid w:val="00377CD9"/>
    <w:rsid w:val="0047395F"/>
    <w:rsid w:val="00474DCE"/>
    <w:rsid w:val="00495F33"/>
    <w:rsid w:val="00552109"/>
    <w:rsid w:val="00737B4C"/>
    <w:rsid w:val="007C5922"/>
    <w:rsid w:val="00926B93"/>
    <w:rsid w:val="009F3874"/>
    <w:rsid w:val="00AE2786"/>
    <w:rsid w:val="00B7235D"/>
    <w:rsid w:val="00BE3376"/>
    <w:rsid w:val="00CB288D"/>
    <w:rsid w:val="00D31965"/>
    <w:rsid w:val="00D42507"/>
    <w:rsid w:val="00D91677"/>
    <w:rsid w:val="00DF170D"/>
    <w:rsid w:val="00E351E1"/>
    <w:rsid w:val="00E830F9"/>
    <w:rsid w:val="00F2137D"/>
    <w:rsid w:val="00F2565D"/>
    <w:rsid w:val="00F53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9886A8"/>
  <w15:chartTrackingRefBased/>
  <w15:docId w15:val="{8E469B4F-2F28-3B4B-85A5-904E36D07D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C5922"/>
    <w:pPr>
      <w:spacing w:after="120" w:line="240" w:lineRule="auto"/>
      <w:jc w:val="both"/>
    </w:pPr>
    <w:rPr>
      <w:kern w:val="0"/>
      <w:sz w:val="22"/>
      <w:szCs w:val="22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7C59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7C59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C592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C59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C592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C59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C59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C59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C59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C59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rsid w:val="007C59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C59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C5922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C5922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C592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C592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C592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C5922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C592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C59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C59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7C59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C59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7C5922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7C5922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7C5922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C59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C5922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C5922"/>
    <w:rPr>
      <w:b/>
      <w:bCs/>
      <w:smallCaps/>
      <w:color w:val="0F4761" w:themeColor="accent1" w:themeShade="BF"/>
      <w:spacing w:val="5"/>
    </w:rPr>
  </w:style>
  <w:style w:type="paragraph" w:styleId="Zpat">
    <w:name w:val="footer"/>
    <w:basedOn w:val="Normln"/>
    <w:link w:val="ZpatChar"/>
    <w:uiPriority w:val="99"/>
    <w:unhideWhenUsed/>
    <w:rsid w:val="007C5922"/>
    <w:pPr>
      <w:tabs>
        <w:tab w:val="center" w:pos="4536"/>
        <w:tab w:val="right" w:pos="9072"/>
      </w:tabs>
      <w:spacing w:after="0"/>
    </w:pPr>
  </w:style>
  <w:style w:type="character" w:customStyle="1" w:styleId="ZpatChar">
    <w:name w:val="Zápatí Char"/>
    <w:basedOn w:val="Standardnpsmoodstavce"/>
    <w:link w:val="Zpat"/>
    <w:uiPriority w:val="99"/>
    <w:rsid w:val="007C5922"/>
    <w:rPr>
      <w:kern w:val="0"/>
      <w:sz w:val="22"/>
      <w:szCs w:val="22"/>
      <w14:ligatures w14:val="none"/>
    </w:rPr>
  </w:style>
  <w:style w:type="paragraph" w:styleId="Zhlav">
    <w:name w:val="header"/>
    <w:basedOn w:val="Normln"/>
    <w:link w:val="ZhlavChar"/>
    <w:unhideWhenUsed/>
    <w:rsid w:val="00495F33"/>
    <w:pPr>
      <w:tabs>
        <w:tab w:val="center" w:pos="4536"/>
        <w:tab w:val="right" w:pos="9072"/>
      </w:tabs>
      <w:spacing w:after="0"/>
    </w:pPr>
  </w:style>
  <w:style w:type="character" w:customStyle="1" w:styleId="ZhlavChar">
    <w:name w:val="Záhlaví Char"/>
    <w:basedOn w:val="Standardnpsmoodstavce"/>
    <w:link w:val="Zhlav"/>
    <w:uiPriority w:val="99"/>
    <w:rsid w:val="00495F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165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Stepanka Bednarova</dc:creator>
  <cp:keywords/>
  <dc:description/>
  <cp:lastModifiedBy>Stepanka Bednarova</cp:lastModifiedBy>
  <cp:revision>3</cp:revision>
  <cp:lastPrinted>2026-10-02T15:30:00Z</cp:lastPrinted>
  <dcterms:created xsi:type="dcterms:W3CDTF">2026-10-02T15:30:00Z</dcterms:created>
  <dcterms:modified xsi:type="dcterms:W3CDTF">2026-10-02T15:30:00Z</dcterms:modified>
</cp:coreProperties>
</file>