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E7E" w:rsidRDefault="008D5E7E">
      <w:pPr>
        <w:rPr>
          <w:sz w:val="40"/>
        </w:rPr>
      </w:pPr>
      <w:bookmarkStart w:id="0" w:name="_GoBack"/>
      <w:bookmarkEnd w:id="0"/>
      <w:r>
        <w:rPr>
          <w:sz w:val="40"/>
        </w:rPr>
        <w:t xml:space="preserve">                                  </w:t>
      </w:r>
    </w:p>
    <w:p w:rsidR="008D5E7E" w:rsidRDefault="008D5E7E">
      <w:r>
        <w:t>Příloha č.</w:t>
      </w:r>
      <w:r w:rsidR="00C732C4">
        <w:t xml:space="preserve"> </w:t>
      </w:r>
      <w:r>
        <w:t>1</w:t>
      </w:r>
    </w:p>
    <w:p w:rsidR="008D5E7E" w:rsidRDefault="008D5E7E">
      <w:pPr>
        <w:rPr>
          <w:sz w:val="28"/>
        </w:rPr>
      </w:pPr>
    </w:p>
    <w:p w:rsidR="008D5E7E" w:rsidRDefault="008D5E7E">
      <w:pPr>
        <w:rPr>
          <w:b/>
          <w:sz w:val="28"/>
        </w:rPr>
      </w:pPr>
      <w:r>
        <w:rPr>
          <w:b/>
          <w:sz w:val="28"/>
        </w:rPr>
        <w:t>Vymezená veřejná prostranství v obvodu Neštěmice:</w:t>
      </w:r>
    </w:p>
    <w:p w:rsidR="008D5E7E" w:rsidRDefault="008D5E7E"/>
    <w:p w:rsidR="008D5E7E" w:rsidRDefault="008D5E7E">
      <w:pPr>
        <w:pStyle w:val="Nadpis6"/>
      </w:pPr>
      <w:r>
        <w:t>Sídliště Na Vyhlídce</w:t>
      </w:r>
    </w:p>
    <w:p w:rsidR="008D5E7E" w:rsidRDefault="008D5E7E"/>
    <w:p w:rsidR="008D5E7E" w:rsidRDefault="00B16F4D">
      <w:r>
        <w:t xml:space="preserve">Ohraničení Sever </w:t>
      </w:r>
      <w:r>
        <w:tab/>
      </w:r>
      <w:r>
        <w:tab/>
      </w:r>
      <w:r w:rsidR="008D5E7E">
        <w:t>Komunikace ulice Obvodová</w:t>
      </w:r>
    </w:p>
    <w:p w:rsidR="008D5E7E" w:rsidRDefault="00BE3917">
      <w:r>
        <w:t xml:space="preserve">Ohraničení </w:t>
      </w:r>
      <w:r w:rsidR="008D5E7E">
        <w:t xml:space="preserve">Východ </w:t>
      </w:r>
      <w:r w:rsidR="008D5E7E">
        <w:tab/>
      </w:r>
      <w:r w:rsidR="00B16F4D">
        <w:tab/>
      </w:r>
      <w:r w:rsidR="008D5E7E">
        <w:t>Komunikace ulice Neštěmická</w:t>
      </w:r>
    </w:p>
    <w:p w:rsidR="008D5E7E" w:rsidRDefault="008D5E7E">
      <w:r>
        <w:t>Ohraničení Jih</w:t>
      </w:r>
      <w:r>
        <w:tab/>
      </w:r>
      <w:r>
        <w:tab/>
      </w:r>
      <w:r>
        <w:tab/>
        <w:t>Komunikace ulice Neštěmická (až k ulici Hřbitovní)</w:t>
      </w:r>
    </w:p>
    <w:p w:rsidR="008D5E7E" w:rsidRDefault="008D5E7E">
      <w:r>
        <w:t>Ohraničení Západ</w:t>
      </w:r>
      <w:r>
        <w:tab/>
      </w:r>
      <w:r>
        <w:tab/>
        <w:t>Komunikace ulice Obvodová</w:t>
      </w:r>
    </w:p>
    <w:p w:rsidR="008D5E7E" w:rsidRDefault="008D5E7E" w:rsidP="00B16F4D">
      <w:pPr>
        <w:ind w:left="2160" w:firstLine="720"/>
      </w:pPr>
      <w:r>
        <w:t xml:space="preserve">+ prostor </w:t>
      </w:r>
      <w:smartTag w:uri="urn:schemas-microsoft-com:office:smarttags" w:element="metricconverter">
        <w:smartTagPr>
          <w:attr w:name="ProductID" w:val="20 m"/>
        </w:smartTagPr>
        <w:r>
          <w:t>20 m</w:t>
        </w:r>
      </w:smartTag>
      <w:r>
        <w:t xml:space="preserve"> okolo domů Obvodová 1, 3, 5, 7, 9, 11, 13</w:t>
      </w:r>
    </w:p>
    <w:p w:rsidR="008D5E7E" w:rsidRDefault="008D5E7E"/>
    <w:p w:rsidR="008D5E7E" w:rsidRDefault="008D5E7E">
      <w:pPr>
        <w:pStyle w:val="Nadpis6"/>
      </w:pPr>
      <w:r>
        <w:t>Sídliště Keplerova</w:t>
      </w:r>
    </w:p>
    <w:p w:rsidR="008D5E7E" w:rsidRDefault="008D5E7E"/>
    <w:p w:rsidR="008D5E7E" w:rsidRDefault="00B16F4D">
      <w:r>
        <w:t xml:space="preserve">Ohraničení Sever </w:t>
      </w:r>
      <w:r>
        <w:tab/>
      </w:r>
      <w:r>
        <w:tab/>
      </w:r>
      <w:r w:rsidR="008D5E7E">
        <w:t>Komunikace ulice Neštěmická, ulice Keplerova</w:t>
      </w:r>
    </w:p>
    <w:p w:rsidR="008D5E7E" w:rsidRDefault="008D5E7E">
      <w:r>
        <w:t>Ohraničení Východ</w:t>
      </w:r>
      <w:r>
        <w:tab/>
      </w:r>
      <w:r>
        <w:tab/>
        <w:t>Komunikace ulice Keplerova, ulice Na Sklípku</w:t>
      </w:r>
    </w:p>
    <w:p w:rsidR="008D5E7E" w:rsidRDefault="008D5E7E">
      <w:r>
        <w:t>Ohraničení Jih</w:t>
      </w:r>
      <w:r>
        <w:tab/>
      </w:r>
      <w:r>
        <w:tab/>
      </w:r>
      <w:r>
        <w:tab/>
        <w:t>Komunikace ulice Drážďanská</w:t>
      </w:r>
    </w:p>
    <w:p w:rsidR="008D5E7E" w:rsidRDefault="008D5E7E">
      <w:r>
        <w:t>Ohraničení Západ</w:t>
      </w:r>
      <w:r>
        <w:tab/>
      </w:r>
      <w:r>
        <w:tab/>
        <w:t>Komunikace ulice Krčínova</w:t>
      </w:r>
    </w:p>
    <w:p w:rsidR="008D5E7E" w:rsidRDefault="008D5E7E"/>
    <w:p w:rsidR="008D5E7E" w:rsidRDefault="008D5E7E"/>
    <w:p w:rsidR="008D5E7E" w:rsidRDefault="008D5E7E">
      <w:pPr>
        <w:pStyle w:val="Nadpis6"/>
      </w:pPr>
      <w:r>
        <w:t>Sídliště Vojanova – Žežická</w:t>
      </w:r>
    </w:p>
    <w:p w:rsidR="008D5E7E" w:rsidRDefault="008D5E7E"/>
    <w:p w:rsidR="008D5E7E" w:rsidRDefault="00B16F4D" w:rsidP="00B16F4D">
      <w:r>
        <w:t>Ohraničení Sever</w:t>
      </w:r>
      <w:r>
        <w:tab/>
      </w:r>
      <w:r>
        <w:tab/>
      </w:r>
      <w:r w:rsidR="008D5E7E">
        <w:t>ulice Vojanova (36 – 56)</w:t>
      </w:r>
    </w:p>
    <w:p w:rsidR="008D5E7E" w:rsidRDefault="008D5E7E" w:rsidP="00EF4354">
      <w:pPr>
        <w:ind w:left="2160" w:firstLine="720"/>
      </w:pPr>
      <w:r>
        <w:t>ulice Přemyslovců</w:t>
      </w:r>
    </w:p>
    <w:p w:rsidR="008D5E7E" w:rsidRDefault="008D5E7E" w:rsidP="00EF4354">
      <w:pPr>
        <w:ind w:left="2160" w:firstLine="720"/>
      </w:pPr>
      <w:r>
        <w:t>ulice Žežická (51 – 57)</w:t>
      </w:r>
    </w:p>
    <w:p w:rsidR="008D5E7E" w:rsidRDefault="008D5E7E">
      <w:r>
        <w:t>Ohraničení Východ</w:t>
      </w:r>
      <w:r>
        <w:tab/>
      </w:r>
      <w:r>
        <w:tab/>
        <w:t>Komunikace ulice Žežická (1 -37)</w:t>
      </w:r>
    </w:p>
    <w:p w:rsidR="008D5E7E" w:rsidRDefault="008D5E7E">
      <w:r>
        <w:t>Ohraničení Jih</w:t>
      </w:r>
      <w:r>
        <w:tab/>
      </w:r>
      <w:r>
        <w:tab/>
      </w:r>
      <w:r>
        <w:tab/>
        <w:t>Severní plot autoškoly</w:t>
      </w:r>
    </w:p>
    <w:p w:rsidR="008D5E7E" w:rsidRDefault="00BE3917" w:rsidP="00EF4354">
      <w:pPr>
        <w:ind w:left="2160" w:firstLine="720"/>
      </w:pPr>
      <w:r>
        <w:t xml:space="preserve">ulice Neštěmická (autoškola </w:t>
      </w:r>
      <w:r w:rsidR="008D5E7E">
        <w:t>křižovatka Neštěmická, Žežická)</w:t>
      </w:r>
    </w:p>
    <w:p w:rsidR="008D5E7E" w:rsidRDefault="008D5E7E">
      <w:r>
        <w:t>Ohraničení Západ</w:t>
      </w:r>
      <w:r>
        <w:tab/>
      </w:r>
      <w:r>
        <w:tab/>
        <w:t>ulice Vojanova („stará“ 13 – 27)</w:t>
      </w:r>
    </w:p>
    <w:p w:rsidR="008D5E7E" w:rsidRDefault="008D5E7E" w:rsidP="00EF4354">
      <w:pPr>
        <w:ind w:left="2160" w:firstLine="720"/>
      </w:pPr>
      <w:r>
        <w:t>ulice Vojanova („nová“ 26 – 32)</w:t>
      </w:r>
    </w:p>
    <w:p w:rsidR="008D5E7E" w:rsidRDefault="008D5E7E" w:rsidP="00EF4354">
      <w:pPr>
        <w:ind w:left="2160" w:firstLine="720"/>
      </w:pPr>
      <w:r>
        <w:t xml:space="preserve">+ prostor </w:t>
      </w:r>
      <w:smartTag w:uri="urn:schemas-microsoft-com:office:smarttags" w:element="metricconverter">
        <w:smartTagPr>
          <w:attr w:name="ProductID" w:val="20 m"/>
        </w:smartTagPr>
        <w:r>
          <w:t>20 m</w:t>
        </w:r>
      </w:smartTag>
      <w:r>
        <w:t xml:space="preserve"> okolo domů Žežická </w:t>
      </w:r>
      <w:smartTag w:uri="urn:schemas-microsoft-com:office:smarttags" w:element="metricconverter">
        <w:smartTagPr>
          <w:attr w:name="ProductID" w:val="53 a"/>
        </w:smartTagPr>
        <w:r>
          <w:t>53 a</w:t>
        </w:r>
      </w:smartTag>
      <w:r>
        <w:t xml:space="preserve"> 55</w:t>
      </w:r>
    </w:p>
    <w:p w:rsidR="008D5E7E" w:rsidRDefault="008D5E7E" w:rsidP="00EF4354">
      <w:pPr>
        <w:ind w:left="2160" w:firstLine="720"/>
      </w:pPr>
      <w:r>
        <w:t>ulice V Háji</w:t>
      </w:r>
    </w:p>
    <w:p w:rsidR="008D5E7E" w:rsidRDefault="008D5E7E">
      <w:pPr>
        <w:pStyle w:val="Nadpis6"/>
      </w:pPr>
    </w:p>
    <w:p w:rsidR="008D5E7E" w:rsidRDefault="008D5E7E">
      <w:pPr>
        <w:pStyle w:val="Nadpis6"/>
      </w:pPr>
      <w:r>
        <w:t>Neštěmice</w:t>
      </w:r>
    </w:p>
    <w:p w:rsidR="008D5E7E" w:rsidRDefault="008D5E7E"/>
    <w:p w:rsidR="008D5E7E" w:rsidRDefault="00EF4354">
      <w:r>
        <w:t>Ohraničení Sever</w:t>
      </w:r>
      <w:r>
        <w:tab/>
      </w:r>
      <w:r>
        <w:tab/>
      </w:r>
      <w:r w:rsidR="008D5E7E">
        <w:t>ulice Studentská</w:t>
      </w:r>
    </w:p>
    <w:p w:rsidR="008D5E7E" w:rsidRDefault="008D5E7E" w:rsidP="00EF4354">
      <w:pPr>
        <w:ind w:left="2160" w:firstLine="720"/>
      </w:pPr>
      <w:r>
        <w:t>ulice Hluboká</w:t>
      </w:r>
    </w:p>
    <w:p w:rsidR="008D5E7E" w:rsidRDefault="00BE3917" w:rsidP="00EF4354">
      <w:pPr>
        <w:ind w:left="2160" w:firstLine="720"/>
      </w:pPr>
      <w:r>
        <w:t xml:space="preserve">ulice </w:t>
      </w:r>
      <w:r w:rsidR="008D5E7E">
        <w:t>Sibiřská</w:t>
      </w:r>
    </w:p>
    <w:p w:rsidR="008D5E7E" w:rsidRDefault="008D5E7E" w:rsidP="00EF4354">
      <w:pPr>
        <w:ind w:left="2160" w:firstLine="720"/>
      </w:pPr>
      <w:r>
        <w:t>parkoviště ulice Železná (378 -383)</w:t>
      </w:r>
    </w:p>
    <w:p w:rsidR="008D5E7E" w:rsidRDefault="008D5E7E">
      <w:r>
        <w:t>Ohraničení Východ</w:t>
      </w:r>
      <w:r>
        <w:tab/>
      </w:r>
      <w:r>
        <w:tab/>
        <w:t>ulice Mlýnská 456 – Seifertova 450 (chodník za domy)</w:t>
      </w:r>
    </w:p>
    <w:p w:rsidR="008D5E7E" w:rsidRDefault="008D5E7E" w:rsidP="00EF4354">
      <w:pPr>
        <w:ind w:left="2880"/>
      </w:pPr>
      <w:r>
        <w:t xml:space="preserve">+ prostor </w:t>
      </w:r>
      <w:smartTag w:uri="urn:schemas-microsoft-com:office:smarttags" w:element="metricconverter">
        <w:smartTagPr>
          <w:attr w:name="ProductID" w:val="20 m"/>
        </w:smartTagPr>
        <w:r>
          <w:t>20 m</w:t>
        </w:r>
      </w:smartTag>
      <w:r>
        <w:t xml:space="preserve"> okolo domů Mlýnská 457 – </w:t>
      </w:r>
      <w:smartTag w:uri="urn:schemas-microsoft-com:office:smarttags" w:element="metricconverter">
        <w:smartTagPr>
          <w:attr w:name="ProductID" w:val="458 a"/>
        </w:smartTagPr>
        <w:r>
          <w:t>458 a</w:t>
        </w:r>
      </w:smartTag>
      <w:r>
        <w:t xml:space="preserve"> Mlýnská 21 - 24</w:t>
      </w:r>
    </w:p>
    <w:p w:rsidR="008D5E7E" w:rsidRDefault="008D5E7E">
      <w:r>
        <w:t>Ohraničení Jih</w:t>
      </w:r>
      <w:r>
        <w:tab/>
      </w:r>
      <w:r>
        <w:tab/>
      </w:r>
      <w:r>
        <w:tab/>
        <w:t>ulice Opletalova</w:t>
      </w:r>
    </w:p>
    <w:p w:rsidR="008D5E7E" w:rsidRDefault="008D5E7E" w:rsidP="00EF4354">
      <w:pPr>
        <w:ind w:left="2160" w:firstLine="720"/>
      </w:pPr>
      <w:r>
        <w:t>ulice Seifertova 450</w:t>
      </w:r>
    </w:p>
    <w:p w:rsidR="008D5E7E" w:rsidRDefault="008D5E7E" w:rsidP="00EF4354">
      <w:pPr>
        <w:ind w:left="2160" w:firstLine="720"/>
      </w:pPr>
      <w:r>
        <w:t>ulice Turistická</w:t>
      </w:r>
    </w:p>
    <w:p w:rsidR="008D5E7E" w:rsidRDefault="008D5E7E" w:rsidP="00EF4354">
      <w:pPr>
        <w:ind w:left="2160" w:firstLine="720"/>
      </w:pPr>
      <w:r>
        <w:t>+ budovy bývalého nákupního centra KVĚT</w:t>
      </w:r>
    </w:p>
    <w:p w:rsidR="008D5E7E" w:rsidRDefault="008D5E7E">
      <w:r>
        <w:t>Ohraničení Západ</w:t>
      </w:r>
      <w:r>
        <w:tab/>
      </w:r>
      <w:r>
        <w:tab/>
        <w:t>ulice Studentská</w:t>
      </w:r>
    </w:p>
    <w:p w:rsidR="008D5E7E" w:rsidRDefault="008D5E7E" w:rsidP="00EF4354">
      <w:pPr>
        <w:ind w:left="2160" w:firstLine="720"/>
      </w:pPr>
      <w:r>
        <w:t>ulice Májová</w:t>
      </w:r>
    </w:p>
    <w:p w:rsidR="008D5E7E" w:rsidRDefault="008D5E7E">
      <w:r>
        <w:lastRenderedPageBreak/>
        <w:t xml:space="preserve"> </w:t>
      </w:r>
    </w:p>
    <w:p w:rsidR="008D5E7E" w:rsidRDefault="008D5E7E"/>
    <w:p w:rsidR="008D5E7E" w:rsidRDefault="008D5E7E"/>
    <w:p w:rsidR="008D5E7E" w:rsidRDefault="008D5E7E">
      <w:r>
        <w:rPr>
          <w:u w:val="single"/>
        </w:rPr>
        <w:t>Sídliště Tři Kříže</w:t>
      </w:r>
      <w:r w:rsidR="00EF4354">
        <w:t xml:space="preserve"> (Na Výšině)</w:t>
      </w:r>
    </w:p>
    <w:p w:rsidR="008D5E7E" w:rsidRDefault="008D5E7E"/>
    <w:p w:rsidR="008D5E7E" w:rsidRDefault="00EF4354">
      <w:r>
        <w:t>Ohraničení Sever</w:t>
      </w:r>
      <w:r>
        <w:tab/>
      </w:r>
      <w:r>
        <w:tab/>
      </w:r>
      <w:r w:rsidR="008D5E7E">
        <w:t>ulice Pod Úvozem</w:t>
      </w:r>
    </w:p>
    <w:p w:rsidR="008D5E7E" w:rsidRDefault="008D5E7E">
      <w:r>
        <w:t>Ohraničení Východ</w:t>
      </w:r>
      <w:r>
        <w:tab/>
      </w:r>
      <w:r>
        <w:tab/>
        <w:t>ulice Hluboká</w:t>
      </w:r>
    </w:p>
    <w:p w:rsidR="008D5E7E" w:rsidRDefault="00EF4354" w:rsidP="00EF4354">
      <w:r>
        <w:t>Ohraničení Jih</w:t>
      </w:r>
      <w:r>
        <w:tab/>
      </w:r>
      <w:r>
        <w:tab/>
      </w:r>
      <w:r>
        <w:tab/>
      </w:r>
      <w:r w:rsidR="008D5E7E">
        <w:t>ulice Dubová</w:t>
      </w:r>
    </w:p>
    <w:p w:rsidR="008D5E7E" w:rsidRDefault="00EF4354">
      <w:r>
        <w:t>Ohraničení Západ</w:t>
      </w:r>
      <w:r>
        <w:tab/>
      </w:r>
      <w:r>
        <w:tab/>
      </w:r>
      <w:r w:rsidR="008D5E7E">
        <w:t>ulice Na Výšině</w:t>
      </w:r>
    </w:p>
    <w:p w:rsidR="008D5E7E" w:rsidRDefault="008D5E7E" w:rsidP="00EF4354">
      <w:pPr>
        <w:ind w:left="2160" w:firstLine="720"/>
      </w:pPr>
      <w:r>
        <w:t>+ park pod sídlištěm Tři kříže</w:t>
      </w:r>
    </w:p>
    <w:p w:rsidR="008D5E7E" w:rsidRDefault="008D5E7E" w:rsidP="00EF4354">
      <w:pPr>
        <w:ind w:left="2880"/>
      </w:pPr>
      <w:r>
        <w:t xml:space="preserve">+ prostor </w:t>
      </w:r>
      <w:smartTag w:uri="urn:schemas-microsoft-com:office:smarttags" w:element="metricconverter">
        <w:smartTagPr>
          <w:attr w:name="ProductID" w:val="20 m"/>
        </w:smartTagPr>
        <w:r>
          <w:t>20 m</w:t>
        </w:r>
      </w:smartTag>
      <w:r>
        <w:t xml:space="preserve"> okolo spojovacího chodníku Tři Kříže (Na Výšině) - Neštěmice</w:t>
      </w:r>
    </w:p>
    <w:p w:rsidR="008D5E7E" w:rsidRDefault="008D5E7E"/>
    <w:p w:rsidR="008D5E7E" w:rsidRDefault="008D5E7E">
      <w:pPr>
        <w:pStyle w:val="Nadpis6"/>
      </w:pPr>
      <w:r>
        <w:t>Sídliště Skalka</w:t>
      </w:r>
    </w:p>
    <w:p w:rsidR="008D5E7E" w:rsidRDefault="008D5E7E" w:rsidP="00DA7951"/>
    <w:p w:rsidR="008D5E7E" w:rsidRDefault="008D5E7E">
      <w:r>
        <w:t>Ohraničení Sever</w:t>
      </w:r>
      <w:r>
        <w:tab/>
      </w:r>
      <w:r>
        <w:tab/>
        <w:t>ulice Peškova 544 – ulice Picassova 554</w:t>
      </w:r>
    </w:p>
    <w:p w:rsidR="008D5E7E" w:rsidRDefault="008D5E7E">
      <w:r>
        <w:t>Ohraničení Východ</w:t>
      </w:r>
      <w:r>
        <w:tab/>
      </w:r>
      <w:r>
        <w:tab/>
        <w:t>ulice Peškova 523 – parkoviště za domem Peškova 512</w:t>
      </w:r>
    </w:p>
    <w:p w:rsidR="008D5E7E" w:rsidRDefault="008D5E7E">
      <w:r>
        <w:t>Ohraničení Jih</w:t>
      </w:r>
      <w:r>
        <w:tab/>
      </w:r>
      <w:r>
        <w:tab/>
      </w:r>
      <w:r>
        <w:tab/>
        <w:t>parkoviště Peškova 512 – točna konečné trolejbusu č. 51</w:t>
      </w:r>
    </w:p>
    <w:p w:rsidR="008D5E7E" w:rsidRDefault="008D5E7E">
      <w:r>
        <w:t>Ohraničení Západ</w:t>
      </w:r>
      <w:r>
        <w:tab/>
      </w:r>
      <w:r>
        <w:tab/>
        <w:t>točna konečná trolejbusu č. 51 – ulice Peškova 544</w:t>
      </w:r>
    </w:p>
    <w:p w:rsidR="008D5E7E" w:rsidRDefault="008D5E7E" w:rsidP="00EF4354">
      <w:pPr>
        <w:ind w:left="2880"/>
      </w:pPr>
      <w:r>
        <w:t xml:space="preserve">+ prostor </w:t>
      </w:r>
      <w:smartTag w:uri="urn:schemas-microsoft-com:office:smarttags" w:element="metricconverter">
        <w:smartTagPr>
          <w:attr w:name="ProductID" w:val="20 m"/>
        </w:smartTagPr>
        <w:r>
          <w:t>20 m</w:t>
        </w:r>
      </w:smartTag>
      <w:r>
        <w:t xml:space="preserve"> okolo spojovacího chodník</w:t>
      </w:r>
      <w:r w:rsidR="00BE3917">
        <w:t xml:space="preserve">u Skalka – </w:t>
      </w:r>
      <w:proofErr w:type="spellStart"/>
      <w:r w:rsidR="00BE3917">
        <w:t>Mojžíř</w:t>
      </w:r>
      <w:proofErr w:type="spellEnd"/>
      <w:r w:rsidR="00BE3917">
        <w:t xml:space="preserve"> a ZŠ Hlavní (</w:t>
      </w:r>
      <w:proofErr w:type="spellStart"/>
      <w:r>
        <w:t>Mojžíř</w:t>
      </w:r>
      <w:proofErr w:type="spellEnd"/>
      <w:r>
        <w:t>)</w:t>
      </w:r>
    </w:p>
    <w:p w:rsidR="008D5E7E" w:rsidRDefault="008D5E7E" w:rsidP="00EF4354">
      <w:pPr>
        <w:ind w:left="2880"/>
      </w:pPr>
      <w:r>
        <w:t xml:space="preserve">+ prostor </w:t>
      </w:r>
      <w:smartTag w:uri="urn:schemas-microsoft-com:office:smarttags" w:element="metricconverter">
        <w:smartTagPr>
          <w:attr w:name="ProductID" w:val="20 m"/>
        </w:smartTagPr>
        <w:r>
          <w:t>20 m</w:t>
        </w:r>
      </w:smartTag>
      <w:r>
        <w:t xml:space="preserve"> okolo domů Peškova 519</w:t>
      </w:r>
      <w:r w:rsidR="00EF4354">
        <w:t>,</w:t>
      </w:r>
      <w:r>
        <w:t xml:space="preserve"> 520, 521</w:t>
      </w:r>
      <w:r w:rsidR="00830B38">
        <w:t>,</w:t>
      </w:r>
      <w:r>
        <w:t xml:space="preserve"> 522, 523</w:t>
      </w:r>
      <w:r w:rsidR="00830B38">
        <w:t xml:space="preserve">, </w:t>
      </w:r>
      <w:r>
        <w:t xml:space="preserve">524 a Peškova </w:t>
      </w:r>
      <w:smartTag w:uri="urn:schemas-microsoft-com:office:smarttags" w:element="metricconverter">
        <w:smartTagPr>
          <w:attr w:name="ProductID" w:val="515,516,517 a"/>
        </w:smartTagPr>
        <w:r>
          <w:t>515,516,517 a</w:t>
        </w:r>
      </w:smartTag>
      <w:r>
        <w:t xml:space="preserve"> Peškova 544, 545, 546</w:t>
      </w:r>
    </w:p>
    <w:p w:rsidR="008D5E7E" w:rsidRDefault="008D5E7E"/>
    <w:p w:rsidR="008D5E7E" w:rsidRDefault="008D5E7E">
      <w:pPr>
        <w:pStyle w:val="Nadpis6"/>
      </w:pPr>
      <w:r>
        <w:t xml:space="preserve">Sídliště </w:t>
      </w:r>
      <w:proofErr w:type="spellStart"/>
      <w:r>
        <w:t>Mojžíř</w:t>
      </w:r>
      <w:proofErr w:type="spellEnd"/>
    </w:p>
    <w:p w:rsidR="008D5E7E" w:rsidRDefault="008D5E7E"/>
    <w:p w:rsidR="008D5E7E" w:rsidRDefault="008D5E7E">
      <w:r>
        <w:t>Ohraničení Sever</w:t>
      </w:r>
      <w:r>
        <w:tab/>
      </w:r>
      <w:r>
        <w:tab/>
        <w:t>Jindřicha Plachty 177 – parkoviště za Jindřicha Plachty 190</w:t>
      </w:r>
    </w:p>
    <w:p w:rsidR="008D5E7E" w:rsidRDefault="008D5E7E">
      <w:r>
        <w:t>Ohraničení Východ</w:t>
      </w:r>
      <w:r>
        <w:tab/>
      </w:r>
      <w:r>
        <w:tab/>
        <w:t>parkoviště za Jindřicha Plachty 190 – Jindřicha Plachty 159</w:t>
      </w:r>
    </w:p>
    <w:p w:rsidR="008D5E7E" w:rsidRDefault="008D5E7E">
      <w:r>
        <w:t>Ohraničení Jih</w:t>
      </w:r>
      <w:r>
        <w:tab/>
      </w:r>
      <w:r>
        <w:tab/>
      </w:r>
      <w:r>
        <w:tab/>
        <w:t>Jindřicha Plachty 170 – Jindřicha Plachty 159</w:t>
      </w:r>
    </w:p>
    <w:p w:rsidR="008D5E7E" w:rsidRDefault="008D5E7E">
      <w:r>
        <w:t>Ohraničení Západ</w:t>
      </w:r>
      <w:r>
        <w:tab/>
      </w:r>
      <w:r>
        <w:tab/>
        <w:t>Jindřicha Plachty 170 – Jindřicha Plachty 177</w:t>
      </w:r>
    </w:p>
    <w:p w:rsidR="008D5E7E" w:rsidRDefault="008D5E7E"/>
    <w:p w:rsidR="008D5E7E" w:rsidRDefault="008D5E7E">
      <w:pPr>
        <w:outlineLvl w:val="0"/>
        <w:rPr>
          <w:b/>
          <w:sz w:val="28"/>
        </w:rPr>
      </w:pPr>
    </w:p>
    <w:p w:rsidR="008D5E7E" w:rsidRDefault="008D5E7E">
      <w:pPr>
        <w:outlineLvl w:val="0"/>
        <w:rPr>
          <w:b/>
          <w:sz w:val="28"/>
        </w:rPr>
      </w:pPr>
      <w:r>
        <w:rPr>
          <w:b/>
          <w:sz w:val="28"/>
        </w:rPr>
        <w:t>Vymezená veřejn</w:t>
      </w:r>
      <w:r w:rsidR="00BE3917">
        <w:rPr>
          <w:b/>
          <w:sz w:val="28"/>
        </w:rPr>
        <w:t>á prostranství v obvodu Střekov</w:t>
      </w:r>
      <w:r>
        <w:rPr>
          <w:b/>
          <w:sz w:val="28"/>
        </w:rPr>
        <w:t>:</w:t>
      </w:r>
    </w:p>
    <w:p w:rsidR="008D5E7E" w:rsidRDefault="008D5E7E">
      <w:pPr>
        <w:pStyle w:val="Nadpis5"/>
      </w:pPr>
    </w:p>
    <w:p w:rsidR="008D5E7E" w:rsidRDefault="008D5E7E">
      <w:pPr>
        <w:pStyle w:val="Nadpis5"/>
        <w:rPr>
          <w:b w:val="0"/>
        </w:rPr>
      </w:pPr>
      <w:r>
        <w:rPr>
          <w:b w:val="0"/>
        </w:rPr>
        <w:t>Ulice:</w:t>
      </w:r>
    </w:p>
    <w:p w:rsidR="008D5E7E" w:rsidRDefault="008D5E7E">
      <w:pPr>
        <w:jc w:val="both"/>
      </w:pPr>
      <w:r>
        <w:t xml:space="preserve">Azalková, Barrandova, Bratří Mrštíků, Broskvoňová, Březová, Českých Bratří, Děčínská, Do Kopečka, </w:t>
      </w:r>
      <w:proofErr w:type="spellStart"/>
      <w:r>
        <w:t>Doerelova</w:t>
      </w:r>
      <w:proofErr w:type="spellEnd"/>
      <w:r>
        <w:t xml:space="preserve">, Dobrovského, Dykova, Farská louka, Garážový dvůr Pískovna, Hrad Střekov, Hvozdíkova, Hviezdoslavova, Chotkova, Jana Želivského, Jasanová, Jasmínová, Jedličkova, Jeseninova, Jetelová, Jitřní, Kamenná, Karafiátova, Karla IV., Karla Maye, Ke Hradu, Ke Studánce, Kladenská, K Loděnici, K Lomu, Kojetická, Kollárova, Kolmá, kolonie Za Hradem, Koperníkova, Kořenského, Kozinova, Kramoly, Kubelíkova, Květinová, K Zámku, K Zátoce, Labská, Lázeňská, Lermontova, Litoměřická, Máchova, Malá, Malířský koutek, Mánesova, Marie Hübnerové, Marie Kudeříkové, Matěje Kopeckého, Mečíková, Mezistanice, Myslbekova, Na </w:t>
      </w:r>
      <w:proofErr w:type="spellStart"/>
      <w:r>
        <w:t>Hřebence</w:t>
      </w:r>
      <w:proofErr w:type="spellEnd"/>
      <w:r>
        <w:t xml:space="preserve">, Na Čihadle, Na Pile, Na Rozhledu, Na Rybárně, Na Zacházce, Na Zákrutu, Národního odboje, Nová, </w:t>
      </w:r>
      <w:proofErr w:type="spellStart"/>
      <w:r>
        <w:t>Novosedlické</w:t>
      </w:r>
      <w:proofErr w:type="spellEnd"/>
      <w:r>
        <w:t xml:space="preserve"> náměstí, Novoveská, Ovčácká cesta, Pionýrů, Pod Hradištěm, Pod Lesem, Pod Ostrým, Pod Rezervací, Pod Tratí, Poděbradova, Podlesí, Poslední cesta, Průchodní, Průjezdní, Purkyňova, Puškinova, Raisova, Riegrova, Rodinova, Rozkošná, Rubensova, Rybářská, Říční, Stoupačka, Šafaříkovo náměstí, Škrétova, Švabinského, Sebuzínská, Skupova, Slunečná, Sokolovská, Sokolská, </w:t>
      </w:r>
      <w:proofErr w:type="spellStart"/>
      <w:r>
        <w:t>Soliter</w:t>
      </w:r>
      <w:proofErr w:type="spellEnd"/>
      <w:r>
        <w:t xml:space="preserve">, Stezka, Střekovské nábřeží, Sukova, Svatojakubská, </w:t>
      </w:r>
      <w:proofErr w:type="spellStart"/>
      <w:r>
        <w:t>Svatojířská</w:t>
      </w:r>
      <w:proofErr w:type="spellEnd"/>
      <w:r>
        <w:t xml:space="preserve">, Šeříková, Šikmá, </w:t>
      </w:r>
      <w:r>
        <w:lastRenderedPageBreak/>
        <w:t>Těšínská, Tizianova, Tomáše ze Štítného, Třebízského, Tolstého, Topolová, Truhlářova, U Kapličky, U Krematoria, U Lesa, U Lesíka, U Potoka, U Ráje, U Stanice, U Stodol, U Točny, U Viaduktu, V Ohybu, V Průčelí, V Třešňové aleji, V Zeleni, Varšavská, Vítězná, Vodárenská, Wagnerova, Za Tratí, Závodních rad, Zelené údolí, Zelinářská, Zeyerova, Zlatá stezka, Železničářská, Žukovova, 28. října.</w:t>
      </w:r>
    </w:p>
    <w:p w:rsidR="008D5E7E" w:rsidRDefault="008D5E7E"/>
    <w:p w:rsidR="008D5E7E" w:rsidRDefault="008D5E7E">
      <w:pPr>
        <w:outlineLvl w:val="0"/>
      </w:pPr>
      <w:r>
        <w:t>Parky:</w:t>
      </w:r>
    </w:p>
    <w:p w:rsidR="008D5E7E" w:rsidRDefault="008D5E7E">
      <w:pPr>
        <w:rPr>
          <w:b/>
        </w:rPr>
      </w:pPr>
    </w:p>
    <w:p w:rsidR="008D5E7E" w:rsidRDefault="008D5E7E" w:rsidP="00A13B34">
      <w:pPr>
        <w:jc w:val="both"/>
      </w:pPr>
      <w:r>
        <w:t xml:space="preserve">28. října (u pošty), Kamenný Vrch, Matěje Kopeckého, </w:t>
      </w:r>
      <w:proofErr w:type="spellStart"/>
      <w:r>
        <w:t>Novosedlické</w:t>
      </w:r>
      <w:proofErr w:type="spellEnd"/>
      <w:r>
        <w:t xml:space="preserve"> náměstí, U soudu, U Plusu, U starého krematoria, Šafaříkovo náměstí, park na Kamenném Vrchu.</w:t>
      </w:r>
    </w:p>
    <w:p w:rsidR="008D5E7E" w:rsidRDefault="008D5E7E"/>
    <w:p w:rsidR="008D5E7E" w:rsidRDefault="008D5E7E">
      <w:pPr>
        <w:outlineLvl w:val="0"/>
      </w:pPr>
      <w:r>
        <w:t>Podchody a lávky:</w:t>
      </w:r>
    </w:p>
    <w:p w:rsidR="008D5E7E" w:rsidRDefault="008D5E7E">
      <w:pPr>
        <w:rPr>
          <w:b/>
          <w:u w:val="single"/>
        </w:rPr>
      </w:pPr>
    </w:p>
    <w:p w:rsidR="008D5E7E" w:rsidRDefault="008D5E7E" w:rsidP="00A13B34">
      <w:pPr>
        <w:jc w:val="both"/>
      </w:pPr>
      <w:r>
        <w:t xml:space="preserve">Podchod Kamenný Vrch (k 29. ZŠ), podchod Žukovova (pod železniční tratí), podchod Mariánský most, železniční lávka (střekovské nádraží). </w:t>
      </w:r>
    </w:p>
    <w:p w:rsidR="008D5E7E" w:rsidRDefault="008D5E7E"/>
    <w:p w:rsidR="008D5E7E" w:rsidRDefault="008D5E7E" w:rsidP="00A13B34">
      <w:pPr>
        <w:jc w:val="both"/>
      </w:pPr>
      <w:r>
        <w:t>Veřejné komunikace místních částí:</w:t>
      </w:r>
    </w:p>
    <w:p w:rsidR="008D5E7E" w:rsidRDefault="008D5E7E">
      <w:pPr>
        <w:rPr>
          <w:b/>
        </w:rPr>
      </w:pPr>
    </w:p>
    <w:p w:rsidR="008D5E7E" w:rsidRDefault="008D5E7E" w:rsidP="00A13B34">
      <w:pPr>
        <w:jc w:val="both"/>
      </w:pPr>
      <w:r>
        <w:t xml:space="preserve">Budov, Církvice, Kojetice, </w:t>
      </w:r>
      <w:proofErr w:type="spellStart"/>
      <w:r>
        <w:t>Sebuzín</w:t>
      </w:r>
      <w:proofErr w:type="spellEnd"/>
      <w:r>
        <w:t>, Nová Ves, Olešnice, Olšinky.</w:t>
      </w:r>
    </w:p>
    <w:p w:rsidR="008D5E7E" w:rsidRDefault="008D5E7E"/>
    <w:p w:rsidR="008D5E7E" w:rsidRDefault="008D5E7E">
      <w:pPr>
        <w:rPr>
          <w:b/>
          <w:u w:val="single"/>
        </w:rPr>
      </w:pPr>
    </w:p>
    <w:p w:rsidR="008D5E7E" w:rsidRDefault="008D5E7E">
      <w:pPr>
        <w:rPr>
          <w:b/>
          <w:u w:val="single"/>
        </w:rPr>
      </w:pPr>
    </w:p>
    <w:p w:rsidR="008D5E7E" w:rsidRDefault="008D5E7E">
      <w:pPr>
        <w:rPr>
          <w:b/>
          <w:sz w:val="28"/>
        </w:rPr>
      </w:pPr>
      <w:r>
        <w:rPr>
          <w:b/>
          <w:sz w:val="28"/>
        </w:rPr>
        <w:t>Vymezená veřejná prostranství v obvodu Severní Terasa:</w:t>
      </w:r>
    </w:p>
    <w:p w:rsidR="008D5E7E" w:rsidRDefault="008D5E7E">
      <w:pPr>
        <w:pStyle w:val="Nadpis2"/>
        <w:rPr>
          <w:rFonts w:ascii="Times New Roman" w:hAnsi="Times New Roman"/>
          <w:b w:val="0"/>
          <w:i w:val="0"/>
          <w:sz w:val="24"/>
          <w:u w:val="single"/>
        </w:rPr>
      </w:pPr>
      <w:r>
        <w:rPr>
          <w:rFonts w:ascii="Times New Roman" w:hAnsi="Times New Roman"/>
          <w:b w:val="0"/>
          <w:i w:val="0"/>
          <w:sz w:val="24"/>
          <w:u w:val="single"/>
        </w:rPr>
        <w:t>Část Jana Zajíce, Bukov</w:t>
      </w:r>
    </w:p>
    <w:p w:rsidR="008D5E7E" w:rsidRDefault="008D5E7E">
      <w:r>
        <w:t>Lokalita ohraničená ulicemi:</w:t>
      </w:r>
    </w:p>
    <w:p w:rsidR="008D5E7E" w:rsidRDefault="008D5E7E" w:rsidP="00A13B34">
      <w:pPr>
        <w:jc w:val="both"/>
      </w:pPr>
      <w:r>
        <w:t>Stará (hranice obvodu), areál nemocnice, křižovatka Soc.</w:t>
      </w:r>
      <w:r w:rsidR="00DE4810">
        <w:t xml:space="preserve"> </w:t>
      </w:r>
      <w:r>
        <w:t>Péče – Petrovická (hranice obvodu), ul. Sociální Péče (včetně garážového dvora za č.</w:t>
      </w:r>
      <w:r w:rsidR="00BE3917">
        <w:t xml:space="preserve"> </w:t>
      </w:r>
      <w:r>
        <w:t>p. 6, 8, 10, 12), Mezní, Jana Zajíce, V Klid</w:t>
      </w:r>
      <w:r w:rsidR="00BE3917">
        <w:t xml:space="preserve">u (v ul. Jana Zajíce a V Klidu </w:t>
      </w:r>
      <w:r>
        <w:t>platí včetně prostoru 50m od obytných domů).</w:t>
      </w:r>
    </w:p>
    <w:p w:rsidR="008D5E7E" w:rsidRDefault="008D5E7E">
      <w:pPr>
        <w:pStyle w:val="Nadpis2"/>
        <w:rPr>
          <w:rFonts w:ascii="Times New Roman" w:hAnsi="Times New Roman"/>
          <w:b w:val="0"/>
          <w:i w:val="0"/>
          <w:sz w:val="24"/>
          <w:u w:val="single"/>
        </w:rPr>
      </w:pPr>
      <w:r>
        <w:rPr>
          <w:rFonts w:ascii="Times New Roman" w:hAnsi="Times New Roman"/>
          <w:b w:val="0"/>
          <w:i w:val="0"/>
          <w:sz w:val="24"/>
          <w:u w:val="single"/>
        </w:rPr>
        <w:t>Část Severní Terasa</w:t>
      </w:r>
    </w:p>
    <w:p w:rsidR="008D5E7E" w:rsidRDefault="008D5E7E">
      <w:r>
        <w:t>Lokalita ohraničená ulicemi:</w:t>
      </w:r>
    </w:p>
    <w:p w:rsidR="008D5E7E" w:rsidRDefault="008D5E7E">
      <w:r>
        <w:t>Krušnohorská, Mezní, Sociální Péče (včetně pásma 50m od komunikace).</w:t>
      </w:r>
    </w:p>
    <w:p w:rsidR="008D5E7E" w:rsidRDefault="008D5E7E">
      <w:pPr>
        <w:pStyle w:val="Nadpis2"/>
        <w:rPr>
          <w:rFonts w:ascii="Times New Roman" w:hAnsi="Times New Roman"/>
          <w:b w:val="0"/>
          <w:i w:val="0"/>
          <w:sz w:val="24"/>
          <w:u w:val="single"/>
        </w:rPr>
      </w:pPr>
      <w:r>
        <w:rPr>
          <w:rFonts w:ascii="Times New Roman" w:hAnsi="Times New Roman"/>
          <w:b w:val="0"/>
          <w:i w:val="0"/>
          <w:sz w:val="24"/>
          <w:u w:val="single"/>
        </w:rPr>
        <w:t>Část Stříbrníky</w:t>
      </w:r>
    </w:p>
    <w:p w:rsidR="008D5E7E" w:rsidRDefault="008D5E7E">
      <w:r>
        <w:t>Lokalita ohraničená ulicemi:</w:t>
      </w:r>
    </w:p>
    <w:p w:rsidR="008D5E7E" w:rsidRDefault="008D5E7E" w:rsidP="00B16F4D">
      <w:pPr>
        <w:jc w:val="both"/>
      </w:pPr>
      <w:r>
        <w:t xml:space="preserve">Hoření (celá), Krušnohorská – podél Hypernovy, Kočkovská, </w:t>
      </w:r>
    </w:p>
    <w:p w:rsidR="008D5E7E" w:rsidRDefault="008D5E7E" w:rsidP="00B16F4D">
      <w:pPr>
        <w:jc w:val="both"/>
      </w:pPr>
      <w:r>
        <w:t>Jizerská, Šumavská, Jizerská, Pod Rozhlednou (včetně prostoru 50m od obytných domů), Šrámkova, Na Návsi, část Malátova.</w:t>
      </w:r>
    </w:p>
    <w:p w:rsidR="008D5E7E" w:rsidRDefault="008D5E7E">
      <w:pPr>
        <w:rPr>
          <w:u w:val="single"/>
        </w:rPr>
      </w:pPr>
    </w:p>
    <w:p w:rsidR="008D5E7E" w:rsidRDefault="008D5E7E">
      <w:pPr>
        <w:rPr>
          <w:u w:val="single"/>
        </w:rPr>
      </w:pPr>
      <w:r>
        <w:rPr>
          <w:u w:val="single"/>
        </w:rPr>
        <w:t xml:space="preserve">Část </w:t>
      </w:r>
      <w:proofErr w:type="spellStart"/>
      <w:r>
        <w:rPr>
          <w:u w:val="single"/>
        </w:rPr>
        <w:t>Kočkov</w:t>
      </w:r>
      <w:proofErr w:type="spellEnd"/>
      <w:r>
        <w:rPr>
          <w:u w:val="single"/>
        </w:rPr>
        <w:t xml:space="preserve"> </w:t>
      </w:r>
    </w:p>
    <w:p w:rsidR="008D5E7E" w:rsidRDefault="008D5E7E">
      <w:r>
        <w:t>Lokalita ohraničená ulicemi:</w:t>
      </w:r>
    </w:p>
    <w:p w:rsidR="008D5E7E" w:rsidRDefault="008D5E7E">
      <w:r>
        <w:t>Kočkovská, Lužická, Severní.</w:t>
      </w:r>
    </w:p>
    <w:p w:rsidR="008D5E7E" w:rsidRDefault="008D5E7E">
      <w:pPr>
        <w:rPr>
          <w:u w:val="single"/>
        </w:rPr>
      </w:pPr>
    </w:p>
    <w:p w:rsidR="008D5E7E" w:rsidRDefault="008D5E7E">
      <w:r>
        <w:rPr>
          <w:u w:val="single"/>
        </w:rPr>
        <w:t>Pod Hůrkou</w:t>
      </w:r>
      <w:r>
        <w:t xml:space="preserve"> – ulice Pod Hůrkou, E.</w:t>
      </w:r>
      <w:r w:rsidR="00BE3917">
        <w:t xml:space="preserve"> </w:t>
      </w:r>
      <w:r>
        <w:t>Krásnohorské, V Rokli</w:t>
      </w:r>
    </w:p>
    <w:p w:rsidR="008D5E7E" w:rsidRDefault="008D5E7E">
      <w:pPr>
        <w:rPr>
          <w:u w:val="single"/>
        </w:rPr>
      </w:pPr>
    </w:p>
    <w:p w:rsidR="008D5E7E" w:rsidRDefault="008D5E7E">
      <w:r>
        <w:rPr>
          <w:u w:val="single"/>
        </w:rPr>
        <w:t>Bertino údolí</w:t>
      </w:r>
      <w:r>
        <w:t xml:space="preserve"> (vymezeno informačními tabulemi)</w:t>
      </w:r>
    </w:p>
    <w:p w:rsidR="008D5E7E" w:rsidRDefault="008D5E7E">
      <w:r>
        <w:t>Hanzlíčkova ul.</w:t>
      </w:r>
    </w:p>
    <w:p w:rsidR="008D5E7E" w:rsidRDefault="008D5E7E">
      <w:pPr>
        <w:pStyle w:val="Nadpis2"/>
      </w:pPr>
    </w:p>
    <w:p w:rsidR="00DE4810" w:rsidRDefault="00DE4810" w:rsidP="00DE4810"/>
    <w:p w:rsidR="00DE4810" w:rsidRPr="00DE4810" w:rsidRDefault="00DE4810" w:rsidP="00DE4810"/>
    <w:p w:rsidR="008D5E7E" w:rsidRDefault="008D5E7E">
      <w:pPr>
        <w:pStyle w:val="Nadpis2"/>
        <w:rPr>
          <w:rFonts w:ascii="Times New Roman" w:hAnsi="Times New Roman"/>
          <w:b w:val="0"/>
          <w:i w:val="0"/>
          <w:sz w:val="24"/>
          <w:u w:val="single"/>
        </w:rPr>
      </w:pPr>
      <w:r>
        <w:rPr>
          <w:rFonts w:ascii="Times New Roman" w:hAnsi="Times New Roman"/>
          <w:b w:val="0"/>
          <w:i w:val="0"/>
          <w:sz w:val="24"/>
          <w:u w:val="single"/>
        </w:rPr>
        <w:t xml:space="preserve">Část </w:t>
      </w:r>
      <w:proofErr w:type="spellStart"/>
      <w:r>
        <w:rPr>
          <w:rFonts w:ascii="Times New Roman" w:hAnsi="Times New Roman"/>
          <w:b w:val="0"/>
          <w:i w:val="0"/>
          <w:sz w:val="24"/>
          <w:u w:val="single"/>
        </w:rPr>
        <w:t>Dobětice</w:t>
      </w:r>
      <w:proofErr w:type="spellEnd"/>
      <w:r>
        <w:rPr>
          <w:rFonts w:ascii="Times New Roman" w:hAnsi="Times New Roman"/>
          <w:b w:val="0"/>
          <w:i w:val="0"/>
          <w:sz w:val="24"/>
          <w:u w:val="single"/>
        </w:rPr>
        <w:t>:</w:t>
      </w:r>
    </w:p>
    <w:p w:rsidR="008D5E7E" w:rsidRDefault="008D5E7E">
      <w:r>
        <w:t>Lokalita ohraničená ulicemi:</w:t>
      </w:r>
    </w:p>
    <w:p w:rsidR="008D5E7E" w:rsidRDefault="008D5E7E" w:rsidP="00B16F4D">
      <w:pPr>
        <w:jc w:val="both"/>
      </w:pPr>
      <w:r>
        <w:t>Šrámkova, Poláčkova (část), Brandtova, Šrámkova (včetně prostor kolem Domova důchodců), Rabasova, Rabasova 2,4,6 (včetně prostoru 50m od obytných domů), Výstupní (včetně 50m od SOŠ)</w:t>
      </w:r>
    </w:p>
    <w:p w:rsidR="008D5E7E" w:rsidRDefault="008D5E7E" w:rsidP="00B16F4D">
      <w:pPr>
        <w:jc w:val="both"/>
      </w:pPr>
      <w:proofErr w:type="spellStart"/>
      <w:r>
        <w:t>Dobětice</w:t>
      </w:r>
      <w:proofErr w:type="spellEnd"/>
      <w:r>
        <w:t xml:space="preserve"> - Šrámkova (k č.</w:t>
      </w:r>
      <w:r w:rsidR="00BE3917">
        <w:t xml:space="preserve"> </w:t>
      </w:r>
      <w:r>
        <w:t>p. 45), Nad Točnou (k č.</w:t>
      </w:r>
      <w:r w:rsidR="00BE3917">
        <w:t xml:space="preserve"> </w:t>
      </w:r>
      <w:r>
        <w:t>p. 3)</w:t>
      </w:r>
    </w:p>
    <w:p w:rsidR="008D5E7E" w:rsidRDefault="008D5E7E"/>
    <w:p w:rsidR="008D5E7E" w:rsidRDefault="008D5E7E"/>
    <w:p w:rsidR="008D5E7E" w:rsidRDefault="008D5E7E">
      <w:pPr>
        <w:rPr>
          <w:b/>
        </w:rPr>
      </w:pPr>
      <w:r>
        <w:rPr>
          <w:b/>
          <w:sz w:val="28"/>
        </w:rPr>
        <w:t>Vymezená veřejná prostranství v obvodu město:</w:t>
      </w:r>
    </w:p>
    <w:p w:rsidR="008D5E7E" w:rsidRDefault="008D5E7E"/>
    <w:p w:rsidR="008D5E7E" w:rsidRDefault="008D5E7E">
      <w:r>
        <w:t>Ulice:</w:t>
      </w:r>
    </w:p>
    <w:p w:rsidR="008D5E7E" w:rsidRDefault="008D5E7E">
      <w:pPr>
        <w:jc w:val="both"/>
      </w:pPr>
      <w:r>
        <w:t xml:space="preserve">17. listopadu, 5. května, Alešova, Balbínova, Beethovenova, Bělehradská, Beneše Lounského, Berní, Bezručova, Bozděchova, Boženy Němcové, Božtěšická, Bratislavská, Brněnská, Brožíkova, Bří Čapků, Bukovská, Buzulucká, Cestička, Čajkovského, Černá cesta, Červený Vrch, České mládeže, Dlouhá, Do Vrchu, Dostojevského, Dukelských Hrdinů, </w:t>
      </w:r>
      <w:proofErr w:type="spellStart"/>
      <w:r>
        <w:t>Důlce</w:t>
      </w:r>
      <w:proofErr w:type="spellEnd"/>
      <w:r>
        <w:t xml:space="preserve">, Dvořákova, Elišky Krásnohorské, Emy Destinové, Erbenova, Fabiána </w:t>
      </w:r>
      <w:proofErr w:type="spellStart"/>
      <w:r>
        <w:t>Pulíře</w:t>
      </w:r>
      <w:proofErr w:type="spellEnd"/>
      <w:r>
        <w:t xml:space="preserve">, Fibichova, Gočárova, Habrovická, Hany Kvapilové, Hanzlíčkova, Havířská, Hilarova, Hilbertova, Holečková, Hollarova, Hornická, Hornické domy, Horova, Hoření, Hostovice, Hostovická, Hradiště, Hrbovická, Hrnčířská, Husitská cesta, Hynaisova, Chabařovická, </w:t>
      </w:r>
      <w:proofErr w:type="spellStart"/>
      <w:r>
        <w:t>Chuděrovská</w:t>
      </w:r>
      <w:proofErr w:type="spellEnd"/>
      <w:r>
        <w:t xml:space="preserve">, Ivana Olbrachta, Jahodová, Jateční, Jiráskova, Jožky Jabůrkové, K Chatám, K Vavřinečku, K Vilám, K. H. Borovského, Kapitána Jaroše, Kapitána Nálepky, Kekulova, Klicperova, Klíšská, Komenského, Konečná, Koněvova, Kosmonautů, Kosmova, Kostelní, Králova Výšina, Kroupova, Kruhová, Lesní Cesta, Lidická, Lidické náměstí, Lipová, </w:t>
      </w:r>
      <w:proofErr w:type="spellStart"/>
      <w:r>
        <w:t>Lizstova</w:t>
      </w:r>
      <w:proofErr w:type="spellEnd"/>
      <w:r>
        <w:t xml:space="preserve">, Londýnská, Mahelova, Majakovského, Malátova, Marxova, Mařákova, Masarykova, </w:t>
      </w:r>
      <w:proofErr w:type="spellStart"/>
      <w:r>
        <w:t>Mezidomí</w:t>
      </w:r>
      <w:proofErr w:type="spellEnd"/>
      <w:r>
        <w:t xml:space="preserve">, Mírové náměstí, Moskevská, Mošnova, Na Drahách, Na Kohoutě, Na Ladech, Na Luhách, Na Nivách, Na Okraji, Na </w:t>
      </w:r>
      <w:proofErr w:type="spellStart"/>
      <w:r>
        <w:t>Pažitě</w:t>
      </w:r>
      <w:proofErr w:type="spellEnd"/>
      <w:r>
        <w:t xml:space="preserve">, Na </w:t>
      </w:r>
      <w:proofErr w:type="spellStart"/>
      <w:r>
        <w:t>Popluží</w:t>
      </w:r>
      <w:proofErr w:type="spellEnd"/>
      <w:r>
        <w:t xml:space="preserve">, Na Schodech, Na Spádu, Na Spálence, Na Stráni, Na Valech, Na Vantrokách, Na Vlnovce, Na Vyhlídce, Na Výrovce, Na Výsluní, Nad Potokem, Návětrná, Nedbalova, Nezvalova, Obránců míru, Okresní silnice, Ondříčkova, </w:t>
      </w:r>
      <w:proofErr w:type="spellStart"/>
      <w:r>
        <w:t>Ostřčilova</w:t>
      </w:r>
      <w:proofErr w:type="spellEnd"/>
      <w:r>
        <w:t xml:space="preserve">, Osvoboditelů, P. Stránského, Palackého, Palachova, Park Míru, Pařížská, Pasteurova, Petrovická, Plynárenská, Pod </w:t>
      </w:r>
      <w:proofErr w:type="spellStart"/>
      <w:r>
        <w:t>Holoměří</w:t>
      </w:r>
      <w:proofErr w:type="spellEnd"/>
      <w:r>
        <w:t xml:space="preserve">, Pod Skalou, Pod Školou, Pod Vodojemem, Polní, Pražská, Presslova, Prostřední, Průmyslová, Předmostí, Rembrandtova, Resslova, Růžový Palouček, Řeháčkova, Sadová, Sienkiewiczova, Sklářská, Skorotická, Sládkova, Slavíčkova, Slavíkova, Slovanská, Slunná, SNP, Solní stezka, Sovova, Spartakiádní, Stará, Stroupežnického, Střelecká, Stříbrnické nivy, Střížovická, Svážná, Šaldova, Široká, Školní, Školní náměstí, Špitálské náměstí, Štefánikova, Štursova, Thomayerova, Tichá, Tovární, Třešňová, U České besedy, U garáží, U Hřiště, U Chemičky, U Jeslí, U Kolejí, U Koupaliště, U Lanovky, U Městských domů, U Nádraží, U Nemocnice, U Panského dvora, U Pošty, U Stadionu, U Vlečky, Údolí, Údolní, Ulice Práce, V Jámě, V Kutišti, V Lukách, V Osadě, V Pískovně, V Podhájí, V Přírodě, V Zátiší, V Závětří, V Lánech, V Zahrádkách, Vaníčkova, Vaňovská, Ve Smyčce, Ve Stromkách, Ve Strži, Veleslavínova, Velká Hradební, Vilová ulička, Vinařská, Vojnovičova, Všebořická, Winstona Churchilla, Wolkerova, Za Válcovnou, Za Vozovnou, Zahradní, Zámečnická, Zemědělská, Ženíškova, </w:t>
      </w:r>
    </w:p>
    <w:p w:rsidR="008D5E7E" w:rsidRDefault="008D5E7E"/>
    <w:p w:rsidR="008D5E7E" w:rsidRDefault="008D5E7E">
      <w:r>
        <w:t>Sady a parky:</w:t>
      </w:r>
    </w:p>
    <w:p w:rsidR="008D5E7E" w:rsidRDefault="008D5E7E"/>
    <w:p w:rsidR="008D5E7E" w:rsidRPr="004A27DE" w:rsidRDefault="008D5E7E" w:rsidP="004A27DE">
      <w:pPr>
        <w:jc w:val="both"/>
      </w:pPr>
      <w:r>
        <w:t>Městské sady, Smetanovy sady, Vrchlického sady, Park Republiky</w:t>
      </w:r>
      <w:r w:rsidR="00B16F4D">
        <w:t>, Mánesovy sady, Park Míru.</w:t>
      </w:r>
      <w:r w:rsidR="004A27DE">
        <w:rPr>
          <w:b/>
        </w:rPr>
        <w:t xml:space="preserve"> </w:t>
      </w:r>
    </w:p>
    <w:sectPr w:rsidR="008D5E7E" w:rsidRPr="004A27DE">
      <w:footnotePr>
        <w:numRestart w:val="eachPage"/>
      </w:footnotePr>
      <w:endnotePr>
        <w:numFmt w:val="decimal"/>
        <w:numStart w:val="0"/>
      </w:endnotePr>
      <w:pgSz w:w="11906" w:h="16835"/>
      <w:pgMar w:top="1417" w:right="1440" w:bottom="1417" w:left="1440" w:header="1798" w:footer="179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A1D"/>
    <w:multiLevelType w:val="singleLevel"/>
    <w:tmpl w:val="1EA8590C"/>
    <w:lvl w:ilvl="0">
      <w:start w:val="1"/>
      <w:numFmt w:val="decimal"/>
      <w:lvlText w:val="%1."/>
      <w:lvlJc w:val="left"/>
      <w:pPr>
        <w:tabs>
          <w:tab w:val="num" w:pos="480"/>
        </w:tabs>
        <w:ind w:left="480" w:hanging="360"/>
      </w:pPr>
      <w:rPr>
        <w:b w:val="0"/>
        <w:i w:val="0"/>
      </w:rPr>
    </w:lvl>
  </w:abstractNum>
  <w:abstractNum w:abstractNumId="1" w15:restartNumberingAfterBreak="0">
    <w:nsid w:val="16351B9A"/>
    <w:multiLevelType w:val="singleLevel"/>
    <w:tmpl w:val="1EA8590C"/>
    <w:lvl w:ilvl="0">
      <w:start w:val="1"/>
      <w:numFmt w:val="decimal"/>
      <w:lvlText w:val="%1."/>
      <w:lvlJc w:val="left"/>
      <w:pPr>
        <w:tabs>
          <w:tab w:val="num" w:pos="480"/>
        </w:tabs>
        <w:ind w:left="480" w:hanging="360"/>
      </w:pPr>
      <w:rPr>
        <w:b w:val="0"/>
        <w:i w:val="0"/>
      </w:rPr>
    </w:lvl>
  </w:abstractNum>
  <w:abstractNum w:abstractNumId="2" w15:restartNumberingAfterBreak="0">
    <w:nsid w:val="1A641438"/>
    <w:multiLevelType w:val="singleLevel"/>
    <w:tmpl w:val="044E6B10"/>
    <w:lvl w:ilvl="0">
      <w:numFmt w:val="bullet"/>
      <w:lvlText w:val="-"/>
      <w:lvlJc w:val="left"/>
      <w:pPr>
        <w:tabs>
          <w:tab w:val="num" w:pos="360"/>
        </w:tabs>
        <w:ind w:left="360" w:hanging="360"/>
      </w:pPr>
      <w:rPr>
        <w:rFonts w:hint="default"/>
      </w:rPr>
    </w:lvl>
  </w:abstractNum>
  <w:abstractNum w:abstractNumId="3" w15:restartNumberingAfterBreak="0">
    <w:nsid w:val="25630414"/>
    <w:multiLevelType w:val="singleLevel"/>
    <w:tmpl w:val="21D436C6"/>
    <w:lvl w:ilvl="0">
      <w:start w:val="1"/>
      <w:numFmt w:val="decimal"/>
      <w:lvlText w:val="%1."/>
      <w:lvlJc w:val="left"/>
      <w:pPr>
        <w:tabs>
          <w:tab w:val="num" w:pos="480"/>
        </w:tabs>
        <w:ind w:left="480" w:hanging="360"/>
      </w:pPr>
      <w:rPr>
        <w:rFonts w:hint="default"/>
      </w:rPr>
    </w:lvl>
  </w:abstractNum>
  <w:abstractNum w:abstractNumId="4" w15:restartNumberingAfterBreak="0">
    <w:nsid w:val="2B504D0B"/>
    <w:multiLevelType w:val="singleLevel"/>
    <w:tmpl w:val="AB6824DE"/>
    <w:lvl w:ilvl="0">
      <w:start w:val="1"/>
      <w:numFmt w:val="decimal"/>
      <w:lvlText w:val="%1."/>
      <w:lvlJc w:val="left"/>
      <w:pPr>
        <w:tabs>
          <w:tab w:val="num" w:pos="540"/>
        </w:tabs>
        <w:ind w:left="540" w:hanging="360"/>
      </w:pPr>
      <w:rPr>
        <w:rFonts w:hint="default"/>
      </w:rPr>
    </w:lvl>
  </w:abstractNum>
  <w:abstractNum w:abstractNumId="5" w15:restartNumberingAfterBreak="0">
    <w:nsid w:val="30822CBF"/>
    <w:multiLevelType w:val="singleLevel"/>
    <w:tmpl w:val="1EA8590C"/>
    <w:lvl w:ilvl="0">
      <w:start w:val="1"/>
      <w:numFmt w:val="decimal"/>
      <w:lvlText w:val="%1."/>
      <w:lvlJc w:val="left"/>
      <w:pPr>
        <w:tabs>
          <w:tab w:val="num" w:pos="480"/>
        </w:tabs>
        <w:ind w:left="480" w:hanging="360"/>
      </w:pPr>
      <w:rPr>
        <w:b w:val="0"/>
        <w:i w:val="0"/>
      </w:rPr>
    </w:lvl>
  </w:abstractNum>
  <w:abstractNum w:abstractNumId="6" w15:restartNumberingAfterBreak="0">
    <w:nsid w:val="341C47A9"/>
    <w:multiLevelType w:val="singleLevel"/>
    <w:tmpl w:val="BFBC269A"/>
    <w:lvl w:ilvl="0">
      <w:start w:val="1"/>
      <w:numFmt w:val="decimal"/>
      <w:lvlText w:val=""/>
      <w:lvlJc w:val="left"/>
      <w:pPr>
        <w:tabs>
          <w:tab w:val="num" w:pos="360"/>
        </w:tabs>
        <w:ind w:left="360" w:hanging="360"/>
      </w:pPr>
      <w:rPr>
        <w:rFonts w:hint="default"/>
      </w:rPr>
    </w:lvl>
  </w:abstractNum>
  <w:abstractNum w:abstractNumId="7" w15:restartNumberingAfterBreak="0">
    <w:nsid w:val="3DBF7CCF"/>
    <w:multiLevelType w:val="singleLevel"/>
    <w:tmpl w:val="AB6824DE"/>
    <w:lvl w:ilvl="0">
      <w:start w:val="1"/>
      <w:numFmt w:val="decimal"/>
      <w:lvlText w:val="%1."/>
      <w:lvlJc w:val="left"/>
      <w:pPr>
        <w:tabs>
          <w:tab w:val="num" w:pos="540"/>
        </w:tabs>
        <w:ind w:left="540" w:hanging="360"/>
      </w:pPr>
      <w:rPr>
        <w:rFonts w:hint="default"/>
      </w:rPr>
    </w:lvl>
  </w:abstractNum>
  <w:abstractNum w:abstractNumId="8" w15:restartNumberingAfterBreak="0">
    <w:nsid w:val="3DCC7E2C"/>
    <w:multiLevelType w:val="singleLevel"/>
    <w:tmpl w:val="49C0C538"/>
    <w:lvl w:ilvl="0">
      <w:start w:val="1"/>
      <w:numFmt w:val="decimal"/>
      <w:lvlText w:val="%1."/>
      <w:lvlJc w:val="left"/>
      <w:pPr>
        <w:tabs>
          <w:tab w:val="num" w:pos="360"/>
        </w:tabs>
        <w:ind w:left="360" w:hanging="360"/>
      </w:pPr>
      <w:rPr>
        <w:rFonts w:hint="default"/>
      </w:rPr>
    </w:lvl>
  </w:abstractNum>
  <w:abstractNum w:abstractNumId="9" w15:restartNumberingAfterBreak="0">
    <w:nsid w:val="47A13136"/>
    <w:multiLevelType w:val="singleLevel"/>
    <w:tmpl w:val="1EA8590C"/>
    <w:lvl w:ilvl="0">
      <w:start w:val="1"/>
      <w:numFmt w:val="decimal"/>
      <w:lvlText w:val="%1."/>
      <w:lvlJc w:val="left"/>
      <w:pPr>
        <w:tabs>
          <w:tab w:val="num" w:pos="480"/>
        </w:tabs>
        <w:ind w:left="480" w:hanging="360"/>
      </w:pPr>
      <w:rPr>
        <w:b w:val="0"/>
        <w:i w:val="0"/>
      </w:rPr>
    </w:lvl>
  </w:abstractNum>
  <w:abstractNum w:abstractNumId="10" w15:restartNumberingAfterBreak="0">
    <w:nsid w:val="4F46079B"/>
    <w:multiLevelType w:val="singleLevel"/>
    <w:tmpl w:val="E61A132E"/>
    <w:lvl w:ilvl="0">
      <w:numFmt w:val="bullet"/>
      <w:lvlText w:val="-"/>
      <w:lvlJc w:val="left"/>
      <w:pPr>
        <w:tabs>
          <w:tab w:val="num" w:pos="840"/>
        </w:tabs>
        <w:ind w:left="840" w:hanging="360"/>
      </w:pPr>
      <w:rPr>
        <w:rFonts w:hint="default"/>
      </w:rPr>
    </w:lvl>
  </w:abstractNum>
  <w:abstractNum w:abstractNumId="11" w15:restartNumberingAfterBreak="0">
    <w:nsid w:val="4FC21392"/>
    <w:multiLevelType w:val="singleLevel"/>
    <w:tmpl w:val="D8280CBA"/>
    <w:lvl w:ilvl="0">
      <w:start w:val="1"/>
      <w:numFmt w:val="upperLetter"/>
      <w:lvlText w:val="%1)"/>
      <w:lvlJc w:val="left"/>
      <w:pPr>
        <w:tabs>
          <w:tab w:val="num" w:pos="360"/>
        </w:tabs>
        <w:ind w:left="360" w:hanging="360"/>
      </w:pPr>
      <w:rPr>
        <w:rFonts w:hint="default"/>
      </w:rPr>
    </w:lvl>
  </w:abstractNum>
  <w:abstractNum w:abstractNumId="12" w15:restartNumberingAfterBreak="0">
    <w:nsid w:val="53257637"/>
    <w:multiLevelType w:val="singleLevel"/>
    <w:tmpl w:val="F0A45D58"/>
    <w:lvl w:ilvl="0">
      <w:start w:val="1"/>
      <w:numFmt w:val="decimal"/>
      <w:lvlText w:val="%1."/>
      <w:lvlJc w:val="left"/>
      <w:pPr>
        <w:tabs>
          <w:tab w:val="num" w:pos="1080"/>
        </w:tabs>
        <w:ind w:left="1080" w:hanging="360"/>
      </w:pPr>
      <w:rPr>
        <w:rFonts w:hint="default"/>
      </w:rPr>
    </w:lvl>
  </w:abstractNum>
  <w:abstractNum w:abstractNumId="13" w15:restartNumberingAfterBreak="0">
    <w:nsid w:val="56F54184"/>
    <w:multiLevelType w:val="singleLevel"/>
    <w:tmpl w:val="1EA8590C"/>
    <w:lvl w:ilvl="0">
      <w:start w:val="1"/>
      <w:numFmt w:val="decimal"/>
      <w:lvlText w:val="%1."/>
      <w:lvlJc w:val="left"/>
      <w:pPr>
        <w:tabs>
          <w:tab w:val="num" w:pos="480"/>
        </w:tabs>
        <w:ind w:left="480" w:hanging="360"/>
      </w:pPr>
      <w:rPr>
        <w:b w:val="0"/>
        <w:i w:val="0"/>
      </w:rPr>
    </w:lvl>
  </w:abstractNum>
  <w:abstractNum w:abstractNumId="14" w15:restartNumberingAfterBreak="0">
    <w:nsid w:val="582A15F6"/>
    <w:multiLevelType w:val="singleLevel"/>
    <w:tmpl w:val="6F2ECDB4"/>
    <w:lvl w:ilvl="0">
      <w:start w:val="1"/>
      <w:numFmt w:val="decimal"/>
      <w:lvlText w:val="%1."/>
      <w:lvlJc w:val="left"/>
      <w:pPr>
        <w:tabs>
          <w:tab w:val="num" w:pos="720"/>
        </w:tabs>
        <w:ind w:left="720" w:hanging="540"/>
      </w:pPr>
      <w:rPr>
        <w:rFonts w:hint="default"/>
      </w:rPr>
    </w:lvl>
  </w:abstractNum>
  <w:abstractNum w:abstractNumId="15" w15:restartNumberingAfterBreak="0">
    <w:nsid w:val="5AE43342"/>
    <w:multiLevelType w:val="singleLevel"/>
    <w:tmpl w:val="6D643092"/>
    <w:lvl w:ilvl="0">
      <w:start w:val="1"/>
      <w:numFmt w:val="decimal"/>
      <w:lvlText w:val="%1."/>
      <w:lvlJc w:val="left"/>
      <w:pPr>
        <w:tabs>
          <w:tab w:val="num" w:pos="780"/>
        </w:tabs>
        <w:ind w:left="780" w:hanging="540"/>
      </w:pPr>
      <w:rPr>
        <w:rFonts w:hint="default"/>
      </w:rPr>
    </w:lvl>
  </w:abstractNum>
  <w:abstractNum w:abstractNumId="16" w15:restartNumberingAfterBreak="0">
    <w:nsid w:val="5FEE6F83"/>
    <w:multiLevelType w:val="singleLevel"/>
    <w:tmpl w:val="8214C9BE"/>
    <w:lvl w:ilvl="0">
      <w:start w:val="5"/>
      <w:numFmt w:val="bullet"/>
      <w:lvlText w:val="-"/>
      <w:lvlJc w:val="left"/>
      <w:pPr>
        <w:tabs>
          <w:tab w:val="num" w:pos="1080"/>
        </w:tabs>
        <w:ind w:left="1080" w:hanging="360"/>
      </w:pPr>
      <w:rPr>
        <w:rFonts w:hint="default"/>
      </w:rPr>
    </w:lvl>
  </w:abstractNum>
  <w:abstractNum w:abstractNumId="17" w15:restartNumberingAfterBreak="0">
    <w:nsid w:val="67F60CF7"/>
    <w:multiLevelType w:val="singleLevel"/>
    <w:tmpl w:val="4938493C"/>
    <w:lvl w:ilvl="0">
      <w:start w:val="1"/>
      <w:numFmt w:val="decimal"/>
      <w:lvlText w:val="%1."/>
      <w:lvlJc w:val="left"/>
      <w:pPr>
        <w:tabs>
          <w:tab w:val="num" w:pos="600"/>
        </w:tabs>
        <w:ind w:left="600" w:hanging="420"/>
      </w:pPr>
      <w:rPr>
        <w:rFonts w:hint="default"/>
      </w:rPr>
    </w:lvl>
  </w:abstractNum>
  <w:abstractNum w:abstractNumId="18" w15:restartNumberingAfterBreak="0">
    <w:nsid w:val="6D076B20"/>
    <w:multiLevelType w:val="hybridMultilevel"/>
    <w:tmpl w:val="6F185B52"/>
    <w:lvl w:ilvl="0" w:tplc="2B3E5508">
      <w:start w:val="1"/>
      <w:numFmt w:val="decimal"/>
      <w:lvlText w:val="%1."/>
      <w:lvlJc w:val="left"/>
      <w:pPr>
        <w:tabs>
          <w:tab w:val="num" w:pos="660"/>
        </w:tabs>
        <w:ind w:left="660" w:hanging="420"/>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9" w15:restartNumberingAfterBreak="0">
    <w:nsid w:val="7484478A"/>
    <w:multiLevelType w:val="singleLevel"/>
    <w:tmpl w:val="AB6824DE"/>
    <w:lvl w:ilvl="0">
      <w:start w:val="1"/>
      <w:numFmt w:val="decimal"/>
      <w:lvlText w:val="%1."/>
      <w:lvlJc w:val="left"/>
      <w:pPr>
        <w:tabs>
          <w:tab w:val="num" w:pos="540"/>
        </w:tabs>
        <w:ind w:left="540" w:hanging="360"/>
      </w:pPr>
      <w:rPr>
        <w:rFonts w:hint="default"/>
      </w:rPr>
    </w:lvl>
  </w:abstractNum>
  <w:abstractNum w:abstractNumId="20" w15:restartNumberingAfterBreak="0">
    <w:nsid w:val="78D0057C"/>
    <w:multiLevelType w:val="hybridMultilevel"/>
    <w:tmpl w:val="6F185B52"/>
    <w:lvl w:ilvl="0" w:tplc="2B3E5508">
      <w:start w:val="1"/>
      <w:numFmt w:val="decimal"/>
      <w:lvlText w:val="%1."/>
      <w:lvlJc w:val="left"/>
      <w:pPr>
        <w:tabs>
          <w:tab w:val="num" w:pos="660"/>
        </w:tabs>
        <w:ind w:left="660" w:hanging="420"/>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21" w15:restartNumberingAfterBreak="0">
    <w:nsid w:val="7CAA49A3"/>
    <w:multiLevelType w:val="singleLevel"/>
    <w:tmpl w:val="8370EE04"/>
    <w:lvl w:ilvl="0">
      <w:start w:val="1"/>
      <w:numFmt w:val="decimal"/>
      <w:lvlText w:val="%1."/>
      <w:lvlJc w:val="left"/>
      <w:pPr>
        <w:tabs>
          <w:tab w:val="num" w:pos="720"/>
        </w:tabs>
        <w:ind w:left="720" w:hanging="480"/>
      </w:pPr>
      <w:rPr>
        <w:rFonts w:hint="default"/>
      </w:rPr>
    </w:lvl>
  </w:abstractNum>
  <w:num w:numId="1">
    <w:abstractNumId w:val="8"/>
  </w:num>
  <w:num w:numId="2">
    <w:abstractNumId w:val="6"/>
  </w:num>
  <w:num w:numId="3">
    <w:abstractNumId w:val="3"/>
  </w:num>
  <w:num w:numId="4">
    <w:abstractNumId w:val="17"/>
  </w:num>
  <w:num w:numId="5">
    <w:abstractNumId w:val="21"/>
  </w:num>
  <w:num w:numId="6">
    <w:abstractNumId w:val="15"/>
  </w:num>
  <w:num w:numId="7">
    <w:abstractNumId w:val="14"/>
  </w:num>
  <w:num w:numId="8">
    <w:abstractNumId w:val="2"/>
  </w:num>
  <w:num w:numId="9">
    <w:abstractNumId w:val="16"/>
  </w:num>
  <w:num w:numId="10">
    <w:abstractNumId w:val="10"/>
  </w:num>
  <w:num w:numId="11">
    <w:abstractNumId w:val="6"/>
    <w:lvlOverride w:ilvl="0">
      <w:startOverride w:val="1"/>
    </w:lvlOverride>
  </w:num>
  <w:num w:numId="12">
    <w:abstractNumId w:val="0"/>
    <w:lvlOverride w:ilvl="0">
      <w:startOverride w:val="1"/>
    </w:lvlOverride>
  </w:num>
  <w:num w:numId="13">
    <w:abstractNumId w:val="4"/>
  </w:num>
  <w:num w:numId="14">
    <w:abstractNumId w:val="11"/>
  </w:num>
  <w:num w:numId="15">
    <w:abstractNumId w:val="12"/>
  </w:num>
  <w:num w:numId="16">
    <w:abstractNumId w:val="20"/>
  </w:num>
  <w:num w:numId="17">
    <w:abstractNumId w:val="7"/>
  </w:num>
  <w:num w:numId="18">
    <w:abstractNumId w:val="18"/>
  </w:num>
  <w:num w:numId="19">
    <w:abstractNumId w:val="19"/>
  </w:num>
  <w:num w:numId="20">
    <w:abstractNumId w:val="13"/>
  </w:num>
  <w:num w:numId="21">
    <w:abstractNumId w:val="5"/>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Pr>
  <w:endnotePr>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96"/>
    <w:rsid w:val="00051EF1"/>
    <w:rsid w:val="00062967"/>
    <w:rsid w:val="0008113F"/>
    <w:rsid w:val="000906AD"/>
    <w:rsid w:val="000F58ED"/>
    <w:rsid w:val="002B4D96"/>
    <w:rsid w:val="003113E6"/>
    <w:rsid w:val="003540F2"/>
    <w:rsid w:val="004A27DE"/>
    <w:rsid w:val="0060027B"/>
    <w:rsid w:val="007D4422"/>
    <w:rsid w:val="00830B38"/>
    <w:rsid w:val="008D5E7E"/>
    <w:rsid w:val="00A13B34"/>
    <w:rsid w:val="00B16F4D"/>
    <w:rsid w:val="00B5270D"/>
    <w:rsid w:val="00BD7DE7"/>
    <w:rsid w:val="00BE3917"/>
    <w:rsid w:val="00C72AC0"/>
    <w:rsid w:val="00C732C4"/>
    <w:rsid w:val="00CF1CB2"/>
    <w:rsid w:val="00DA7951"/>
    <w:rsid w:val="00DE4810"/>
    <w:rsid w:val="00EF43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6336D2-5CF2-4B6E-986B-7134AB97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sz w:val="24"/>
    </w:rPr>
  </w:style>
  <w:style w:type="paragraph" w:styleId="Nadpis1">
    <w:name w:val="heading 1"/>
    <w:basedOn w:val="Normln"/>
    <w:next w:val="Normln"/>
    <w:qFormat/>
    <w:pPr>
      <w:spacing w:before="240" w:after="60"/>
      <w:outlineLvl w:val="0"/>
    </w:pPr>
    <w:rPr>
      <w:rFonts w:ascii="Arial" w:hAnsi="Arial"/>
      <w:b/>
      <w:sz w:val="32"/>
    </w:rPr>
  </w:style>
  <w:style w:type="paragraph" w:styleId="Nadpis2">
    <w:name w:val="heading 2"/>
    <w:basedOn w:val="Normln"/>
    <w:next w:val="Normln"/>
    <w:qFormat/>
    <w:pPr>
      <w:spacing w:before="240" w:after="60"/>
      <w:outlineLvl w:val="1"/>
    </w:pPr>
    <w:rPr>
      <w:rFonts w:ascii="Arial" w:hAnsi="Arial"/>
      <w:b/>
      <w:i/>
      <w:sz w:val="28"/>
    </w:rPr>
  </w:style>
  <w:style w:type="paragraph" w:styleId="Nadpis3">
    <w:name w:val="heading 3"/>
    <w:basedOn w:val="Normln"/>
    <w:next w:val="Normln"/>
    <w:qFormat/>
    <w:pPr>
      <w:spacing w:before="240" w:after="60"/>
      <w:outlineLvl w:val="2"/>
    </w:pPr>
    <w:rPr>
      <w:rFonts w:ascii="Arial" w:hAnsi="Arial"/>
      <w:b/>
      <w:sz w:val="26"/>
    </w:rPr>
  </w:style>
  <w:style w:type="paragraph" w:styleId="Nadpis4">
    <w:name w:val="heading 4"/>
    <w:basedOn w:val="Normln"/>
    <w:next w:val="Normln"/>
    <w:qFormat/>
    <w:pPr>
      <w:keepNext/>
      <w:outlineLvl w:val="3"/>
    </w:pPr>
    <w:rPr>
      <w:b/>
    </w:rPr>
  </w:style>
  <w:style w:type="paragraph" w:styleId="Nadpis5">
    <w:name w:val="heading 5"/>
    <w:basedOn w:val="Normln"/>
    <w:next w:val="Normln"/>
    <w:qFormat/>
    <w:pPr>
      <w:keepNext/>
      <w:outlineLvl w:val="4"/>
    </w:pPr>
    <w:rPr>
      <w:b/>
    </w:rPr>
  </w:style>
  <w:style w:type="paragraph" w:styleId="Nadpis6">
    <w:name w:val="heading 6"/>
    <w:basedOn w:val="Normln"/>
    <w:next w:val="Normln"/>
    <w:qFormat/>
    <w:pPr>
      <w:keepNext/>
      <w:outlineLvl w:val="5"/>
    </w:pPr>
    <w:rPr>
      <w:u w:val="single"/>
    </w:rPr>
  </w:style>
  <w:style w:type="paragraph" w:styleId="Nadpis7">
    <w:name w:val="heading 7"/>
    <w:basedOn w:val="Normln"/>
    <w:next w:val="Normln"/>
    <w:qFormat/>
    <w:pPr>
      <w:keepNext/>
      <w:outlineLvl w:val="6"/>
    </w:pPr>
    <w:rPr>
      <w:b/>
      <w:i/>
      <w:sz w:val="32"/>
    </w:rPr>
  </w:style>
  <w:style w:type="paragraph" w:styleId="Nadpis8">
    <w:name w:val="heading 8"/>
    <w:basedOn w:val="Normln"/>
    <w:next w:val="Normln"/>
    <w:qFormat/>
    <w:pPr>
      <w:keepNext/>
      <w:outlineLvl w:val="7"/>
    </w:pPr>
  </w:style>
  <w:style w:type="paragraph" w:styleId="Nadpis9">
    <w:name w:val="heading 9"/>
    <w:basedOn w:val="Normln"/>
    <w:next w:val="Normln"/>
    <w:qFormat/>
    <w:pPr>
      <w:keepNext/>
      <w:widowControl/>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widowControl/>
      <w:jc w:val="both"/>
    </w:pPr>
  </w:style>
  <w:style w:type="paragraph" w:styleId="Zkladntext">
    <w:name w:val="Body Text"/>
    <w:basedOn w:val="Normln"/>
    <w:pPr>
      <w:widowControl/>
    </w:pPr>
    <w:rPr>
      <w:b/>
      <w:i/>
      <w:sz w:val="28"/>
    </w:rPr>
  </w:style>
  <w:style w:type="paragraph" w:styleId="Odstavecseseznamem">
    <w:name w:val="List Paragraph"/>
    <w:basedOn w:val="Normln"/>
    <w:uiPriority w:val="34"/>
    <w:qFormat/>
    <w:rsid w:val="00C72A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7383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Důvodová  zpráva :</vt:lpstr>
    </vt:vector>
  </TitlesOfParts>
  <Company> </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Důvodová  zpráva :</dc:title>
  <dc:subject/>
  <dc:creator>mkombercova</dc:creator>
  <cp:keywords/>
  <dc:description/>
  <cp:lastModifiedBy>Pucová Lenka</cp:lastModifiedBy>
  <cp:revision>3</cp:revision>
  <cp:lastPrinted>2005-07-01T12:26:00Z</cp:lastPrinted>
  <dcterms:created xsi:type="dcterms:W3CDTF">2024-02-14T09:00:00Z</dcterms:created>
  <dcterms:modified xsi:type="dcterms:W3CDTF">2024-02-14T09:02:00Z</dcterms:modified>
</cp:coreProperties>
</file>