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7E" w:rsidRDefault="008D5E7E">
      <w:pPr>
        <w:rPr>
          <w:sz w:val="40"/>
        </w:rPr>
      </w:pPr>
      <w:r>
        <w:rPr>
          <w:sz w:val="40"/>
        </w:rPr>
        <w:t xml:space="preserve">                                  </w:t>
      </w:r>
    </w:p>
    <w:p w:rsidR="008D5E7E" w:rsidRDefault="008D5E7E">
      <w:pPr>
        <w:rPr>
          <w:b/>
        </w:rPr>
      </w:pPr>
      <w:r>
        <w:rPr>
          <w:sz w:val="40"/>
        </w:rPr>
        <w:t xml:space="preserve">                       </w:t>
      </w:r>
      <w:r>
        <w:rPr>
          <w:b/>
        </w:rPr>
        <w:t>Statutární město Ústí nad Labem</w:t>
      </w:r>
    </w:p>
    <w:p w:rsidR="008D5E7E" w:rsidRDefault="008D5E7E">
      <w:pPr>
        <w:rPr>
          <w:b/>
        </w:rPr>
      </w:pPr>
    </w:p>
    <w:p w:rsidR="008D5E7E" w:rsidRDefault="008D5E7E">
      <w:pPr>
        <w:rPr>
          <w:b/>
        </w:rPr>
      </w:pPr>
    </w:p>
    <w:p w:rsidR="008D5E7E" w:rsidRDefault="008D5E7E">
      <w:pPr>
        <w:rPr>
          <w:b/>
        </w:rPr>
      </w:pPr>
      <w:r>
        <w:rPr>
          <w:b/>
        </w:rPr>
        <w:t xml:space="preserve">Obecně závazná vyhláška Statutárního města Ústí nad Labem č. 5 /2005 o pravidlech               </w:t>
      </w:r>
    </w:p>
    <w:p w:rsidR="008D5E7E" w:rsidRDefault="008D5E7E">
      <w:pPr>
        <w:rPr>
          <w:b/>
        </w:rPr>
      </w:pPr>
      <w:r>
        <w:rPr>
          <w:b/>
        </w:rPr>
        <w:t xml:space="preserve">                                 pro pohyb psů na veřejném prostranství</w:t>
      </w:r>
      <w:r w:rsidR="002B4D96">
        <w:rPr>
          <w:b/>
        </w:rPr>
        <w:t>,</w:t>
      </w:r>
    </w:p>
    <w:p w:rsidR="008D5E7E" w:rsidRDefault="008D5E7E">
      <w:pPr>
        <w:rPr>
          <w:b/>
        </w:rPr>
      </w:pPr>
    </w:p>
    <w:p w:rsidR="002B4D96" w:rsidRPr="002B4D96" w:rsidRDefault="002B4D96">
      <w:pPr>
        <w:jc w:val="both"/>
      </w:pPr>
    </w:p>
    <w:p w:rsidR="008D5E7E" w:rsidRDefault="008D5E7E">
      <w:pPr>
        <w:jc w:val="both"/>
      </w:pPr>
      <w:r>
        <w:t>Zastupitelstvo města Ústí nad Labem podle ustanovení § 10 písm. a), d) zákona č. 128/2000 Sb., o obcích, ve znění pozdějších předpisů a v souladu s § 24 odst.</w:t>
      </w:r>
      <w:r w:rsidR="00DE4810">
        <w:t xml:space="preserve"> </w:t>
      </w:r>
      <w:r>
        <w:t>2 zákona č. 246/1992 Sb., na ochranu zvířat proti týrání, ve znění pozdějších předpisů, se usneslo dne 30.</w:t>
      </w:r>
      <w:r w:rsidR="00BE3917">
        <w:t xml:space="preserve"> </w:t>
      </w:r>
      <w:r>
        <w:t>6.</w:t>
      </w:r>
      <w:r w:rsidR="00062967">
        <w:t xml:space="preserve"> </w:t>
      </w:r>
      <w:r>
        <w:t>2005 vydat tuto obecně závaznou vyhlášku (dále jen „vyhláška“):</w:t>
      </w:r>
    </w:p>
    <w:p w:rsidR="008D5E7E" w:rsidRDefault="008D5E7E"/>
    <w:p w:rsidR="008D5E7E" w:rsidRDefault="008D5E7E"/>
    <w:p w:rsidR="008D5E7E" w:rsidRDefault="000906AD">
      <w:pPr>
        <w:rPr>
          <w:b/>
        </w:rPr>
      </w:pPr>
      <w:r>
        <w:t xml:space="preserve">  </w:t>
      </w:r>
      <w:r w:rsidR="008D5E7E">
        <w:t xml:space="preserve">                                                           </w:t>
      </w:r>
      <w:r w:rsidR="008D5E7E">
        <w:rPr>
          <w:b/>
        </w:rPr>
        <w:t>Čl. 1</w:t>
      </w:r>
    </w:p>
    <w:p w:rsidR="008D5E7E" w:rsidRDefault="008D5E7E">
      <w:pPr>
        <w:rPr>
          <w:b/>
        </w:rPr>
      </w:pPr>
      <w:r>
        <w:rPr>
          <w:b/>
        </w:rPr>
        <w:t xml:space="preserve">                                                Úvodní ustanovení</w:t>
      </w:r>
    </w:p>
    <w:p w:rsidR="008D5E7E" w:rsidRDefault="008D5E7E">
      <w:pPr>
        <w:rPr>
          <w:b/>
        </w:rPr>
      </w:pPr>
    </w:p>
    <w:p w:rsidR="008D5E7E" w:rsidRPr="00051EF1" w:rsidRDefault="008D5E7E" w:rsidP="00A13B34">
      <w:pPr>
        <w:numPr>
          <w:ilvl w:val="0"/>
          <w:numId w:val="12"/>
        </w:numPr>
        <w:ind w:hanging="480"/>
        <w:jc w:val="both"/>
      </w:pPr>
      <w:r>
        <w:t>Cílem této obecně závazné vyhlášky je na základě zákonného zmocnění a v</w:t>
      </w:r>
      <w:r w:rsidR="003113E6">
        <w:t> </w:t>
      </w:r>
      <w:r>
        <w:t>souladu</w:t>
      </w:r>
      <w:r w:rsidR="003113E6">
        <w:t xml:space="preserve"> </w:t>
      </w:r>
      <w:r>
        <w:t>s platnými právními předpisy upravit pravidla pro pohyb psů</w:t>
      </w:r>
      <w:r w:rsidR="003113E6">
        <w:t xml:space="preserve"> na veřejných </w:t>
      </w:r>
      <w:r>
        <w:t>prostranstvích a vymezit prostory pro volné pobíhání psů.</w:t>
      </w:r>
    </w:p>
    <w:p w:rsidR="008D5E7E" w:rsidRDefault="008D5E7E" w:rsidP="00DE4810">
      <w:pPr>
        <w:rPr>
          <w:b/>
        </w:rPr>
      </w:pPr>
    </w:p>
    <w:p w:rsidR="008D5E7E" w:rsidRDefault="008D5E7E">
      <w:pPr>
        <w:rPr>
          <w:b/>
        </w:rPr>
      </w:pPr>
    </w:p>
    <w:p w:rsidR="008D5E7E" w:rsidRDefault="008D5E7E">
      <w:pPr>
        <w:rPr>
          <w:b/>
        </w:rPr>
      </w:pPr>
      <w:r>
        <w:rPr>
          <w:b/>
        </w:rPr>
        <w:t xml:space="preserve">                                                              Čl. 2</w:t>
      </w:r>
    </w:p>
    <w:p w:rsidR="008D5E7E" w:rsidRDefault="008D5E7E">
      <w:pPr>
        <w:rPr>
          <w:b/>
        </w:rPr>
      </w:pPr>
      <w:r>
        <w:rPr>
          <w:b/>
        </w:rPr>
        <w:t xml:space="preserve">                                                   Vymezení pojmů</w:t>
      </w:r>
    </w:p>
    <w:p w:rsidR="008D5E7E" w:rsidRDefault="008D5E7E">
      <w:pPr>
        <w:ind w:left="180"/>
      </w:pPr>
    </w:p>
    <w:p w:rsidR="008D5E7E" w:rsidRDefault="008D5E7E" w:rsidP="00A13B34">
      <w:pPr>
        <w:numPr>
          <w:ilvl w:val="0"/>
          <w:numId w:val="21"/>
        </w:numPr>
        <w:ind w:hanging="480"/>
        <w:jc w:val="both"/>
      </w:pPr>
      <w:r>
        <w:t>Veřejným prostranstvím jsou všechna náměstí, ulice, tržiště, chodníky, veřejná zel</w:t>
      </w:r>
      <w:r w:rsidR="00C72AC0">
        <w:t xml:space="preserve">eň, </w:t>
      </w:r>
      <w:r>
        <w:t>parky, podchody, lávky, pasáže, sportoviště, dětské koutky přístupné každému bez</w:t>
      </w:r>
      <w:r w:rsidR="00C72AC0">
        <w:t xml:space="preserve"> </w:t>
      </w:r>
      <w:r>
        <w:t>omezení. Tyto plochy jsou popsané v přílohách č.</w:t>
      </w:r>
      <w:r w:rsidR="00051EF1">
        <w:t xml:space="preserve"> </w:t>
      </w:r>
      <w:r>
        <w:t xml:space="preserve">1 a </w:t>
      </w:r>
      <w:r w:rsidR="002B4D96">
        <w:t>2</w:t>
      </w:r>
      <w:r w:rsidR="00051EF1">
        <w:t xml:space="preserve">, které jsou </w:t>
      </w:r>
      <w:r>
        <w:t>nedílnou součástí</w:t>
      </w:r>
      <w:r w:rsidR="00C72AC0">
        <w:t xml:space="preserve"> </w:t>
      </w:r>
      <w:r>
        <w:t>této vyhlášky.</w:t>
      </w:r>
    </w:p>
    <w:p w:rsidR="008D5E7E" w:rsidRDefault="008D5E7E"/>
    <w:p w:rsidR="008D5E7E" w:rsidRDefault="008D5E7E" w:rsidP="00A13B34">
      <w:pPr>
        <w:numPr>
          <w:ilvl w:val="0"/>
          <w:numId w:val="21"/>
        </w:numPr>
        <w:ind w:hanging="480"/>
        <w:jc w:val="both"/>
      </w:pPr>
      <w:r>
        <w:t>Držitelem psa je každá osoba, která je vlastníkem psa, nebo ho má přechodně ve své</w:t>
      </w:r>
      <w:r w:rsidR="00C72AC0">
        <w:t xml:space="preserve"> </w:t>
      </w:r>
      <w:r>
        <w:t>péči.</w:t>
      </w:r>
    </w:p>
    <w:p w:rsidR="008D5E7E" w:rsidRDefault="008D5E7E"/>
    <w:p w:rsidR="008D5E7E" w:rsidRDefault="008D5E7E" w:rsidP="00A13B34">
      <w:pPr>
        <w:numPr>
          <w:ilvl w:val="0"/>
          <w:numId w:val="21"/>
        </w:numPr>
        <w:ind w:hanging="480"/>
        <w:jc w:val="both"/>
      </w:pPr>
      <w:r>
        <w:t>Volným pohybem psa se rozumí pobíhání psa pod přímým dohledem držitele bez</w:t>
      </w:r>
      <w:r w:rsidR="00C72AC0">
        <w:t xml:space="preserve"> </w:t>
      </w:r>
      <w:r>
        <w:t>zajištění psa vodítkem.</w:t>
      </w:r>
    </w:p>
    <w:p w:rsidR="00C72AC0" w:rsidRDefault="00C72AC0" w:rsidP="00C72AC0">
      <w:pPr>
        <w:pStyle w:val="Odstavecseseznamem"/>
        <w:ind w:left="0"/>
      </w:pPr>
    </w:p>
    <w:p w:rsidR="00C72AC0" w:rsidRPr="00C72AC0" w:rsidRDefault="00C72AC0" w:rsidP="00C72AC0">
      <w:pPr>
        <w:jc w:val="both"/>
      </w:pPr>
    </w:p>
    <w:p w:rsidR="008D5E7E" w:rsidRDefault="008D5E7E">
      <w:pPr>
        <w:pStyle w:val="Nadpis4"/>
      </w:pPr>
      <w:r>
        <w:t xml:space="preserve">                                                              Čl. 3  </w:t>
      </w:r>
    </w:p>
    <w:p w:rsidR="008D5E7E" w:rsidRDefault="008D5E7E">
      <w:pPr>
        <w:rPr>
          <w:b/>
        </w:rPr>
      </w:pPr>
      <w:r>
        <w:rPr>
          <w:b/>
        </w:rPr>
        <w:t xml:space="preserve">                                       Pohyb psů na veřejném prostranství</w:t>
      </w:r>
    </w:p>
    <w:p w:rsidR="008D5E7E" w:rsidRDefault="008D5E7E">
      <w:pPr>
        <w:rPr>
          <w:b/>
        </w:rPr>
      </w:pPr>
    </w:p>
    <w:p w:rsidR="008D5E7E" w:rsidRPr="00C72AC0" w:rsidRDefault="008D5E7E" w:rsidP="00A13B34">
      <w:pPr>
        <w:numPr>
          <w:ilvl w:val="0"/>
          <w:numId w:val="20"/>
        </w:numPr>
        <w:ind w:hanging="480"/>
        <w:jc w:val="both"/>
        <w:rPr>
          <w:b/>
          <w:i/>
        </w:rPr>
      </w:pPr>
      <w:r>
        <w:t>Na veřejném prostranství na území města Ústí nad Labem dle přílohy č.</w:t>
      </w:r>
      <w:r w:rsidR="00DE4810">
        <w:t xml:space="preserve"> </w:t>
      </w:r>
      <w:r>
        <w:t>1 je držitel psa</w:t>
      </w:r>
      <w:r w:rsidR="00C72AC0">
        <w:t xml:space="preserve"> povinen </w:t>
      </w:r>
      <w:r>
        <w:t>vést ho na vodítku. Volný pohyb je možný na pl</w:t>
      </w:r>
      <w:r w:rsidR="00C72AC0">
        <w:t xml:space="preserve">ochách označených cedulí s </w:t>
      </w:r>
      <w:r>
        <w:t>nápisem „Místo pro volný pohyb psů“ dle přílohy č. 2.</w:t>
      </w:r>
    </w:p>
    <w:p w:rsidR="00C72AC0" w:rsidRPr="00C72AC0" w:rsidRDefault="00C72AC0" w:rsidP="00C72AC0">
      <w:pPr>
        <w:ind w:left="480"/>
        <w:jc w:val="both"/>
        <w:rPr>
          <w:b/>
          <w:i/>
        </w:rPr>
      </w:pPr>
    </w:p>
    <w:p w:rsidR="008D5E7E" w:rsidRDefault="008D5E7E" w:rsidP="00A13B34">
      <w:pPr>
        <w:numPr>
          <w:ilvl w:val="0"/>
          <w:numId w:val="20"/>
        </w:numPr>
        <w:ind w:hanging="480"/>
        <w:jc w:val="both"/>
      </w:pPr>
      <w:r>
        <w:t>Na takto vymezených plochách je držitel psa nadále plně</w:t>
      </w:r>
      <w:r w:rsidR="00C72AC0">
        <w:t xml:space="preserve"> zodpovědný za svého psa a je </w:t>
      </w:r>
      <w:r>
        <w:t xml:space="preserve">povinen dodržovat všechny obecně platné právní předpisy (např. občanský zákoník, zákon na ochranu zvířat proti týrání, veterinární zákon, zákon o myslivosti, zákon o přestupcích). </w:t>
      </w:r>
    </w:p>
    <w:p w:rsidR="005850A2" w:rsidRDefault="005850A2" w:rsidP="005850A2">
      <w:pPr>
        <w:pStyle w:val="Odstavecseseznamem"/>
      </w:pPr>
    </w:p>
    <w:p w:rsidR="005850A2" w:rsidRDefault="005850A2" w:rsidP="005850A2">
      <w:pPr>
        <w:ind w:left="480"/>
        <w:jc w:val="both"/>
      </w:pPr>
    </w:p>
    <w:p w:rsidR="008D5E7E" w:rsidRDefault="008D5E7E">
      <w:pPr>
        <w:ind w:left="480"/>
      </w:pPr>
    </w:p>
    <w:p w:rsidR="008D5E7E" w:rsidRDefault="008D5E7E">
      <w:pPr>
        <w:rPr>
          <w:b/>
        </w:rPr>
      </w:pPr>
      <w:r>
        <w:t xml:space="preserve">                                                             </w:t>
      </w:r>
      <w:r>
        <w:rPr>
          <w:b/>
        </w:rPr>
        <w:t>Čl. 4</w:t>
      </w:r>
    </w:p>
    <w:p w:rsidR="008D5E7E" w:rsidRDefault="008D5E7E">
      <w:pPr>
        <w:rPr>
          <w:b/>
        </w:rPr>
      </w:pPr>
      <w:r>
        <w:rPr>
          <w:b/>
        </w:rPr>
        <w:t xml:space="preserve">                    Další povinnosti pro vodění psů na veřejném prostranství</w:t>
      </w:r>
    </w:p>
    <w:p w:rsidR="008D5E7E" w:rsidRDefault="008D5E7E">
      <w:pPr>
        <w:rPr>
          <w:b/>
        </w:rPr>
      </w:pPr>
      <w:r>
        <w:rPr>
          <w:b/>
        </w:rPr>
        <w:t xml:space="preserve">  </w:t>
      </w:r>
    </w:p>
    <w:p w:rsidR="008D5E7E" w:rsidRDefault="000906AD" w:rsidP="00A13B34">
      <w:pPr>
        <w:numPr>
          <w:ilvl w:val="0"/>
          <w:numId w:val="22"/>
        </w:numPr>
        <w:ind w:hanging="480"/>
        <w:jc w:val="both"/>
      </w:pPr>
      <w:r>
        <w:t xml:space="preserve">Vstup se psy </w:t>
      </w:r>
      <w:r w:rsidR="00BE3917">
        <w:t xml:space="preserve">na dětská hřiště, </w:t>
      </w:r>
      <w:r w:rsidR="008D5E7E">
        <w:t>pískoviště</w:t>
      </w:r>
      <w:r>
        <w:t xml:space="preserve">, </w:t>
      </w:r>
      <w:r w:rsidR="008D5E7E">
        <w:t>sportoviště</w:t>
      </w:r>
      <w:r>
        <w:t xml:space="preserve"> a jiná</w:t>
      </w:r>
      <w:r w:rsidR="00C72AC0">
        <w:t xml:space="preserve"> zařízení v majetku města </w:t>
      </w:r>
      <w:r>
        <w:t>sloužící dětem je omezen provozními řády jednotlivých zařízení.</w:t>
      </w:r>
      <w:r w:rsidR="008D5E7E">
        <w:t xml:space="preserve"> </w:t>
      </w:r>
    </w:p>
    <w:p w:rsidR="008D5E7E" w:rsidRDefault="008D5E7E" w:rsidP="00A13B34">
      <w:pPr>
        <w:jc w:val="both"/>
      </w:pPr>
    </w:p>
    <w:p w:rsidR="008D5E7E" w:rsidRDefault="008D5E7E" w:rsidP="00A13B34">
      <w:pPr>
        <w:numPr>
          <w:ilvl w:val="0"/>
          <w:numId w:val="22"/>
        </w:numPr>
        <w:ind w:hanging="480"/>
        <w:jc w:val="both"/>
      </w:pPr>
      <w:r>
        <w:t>Pokud je pes na veřejném prostranství přechodně přiv</w:t>
      </w:r>
      <w:r w:rsidR="00A13B34">
        <w:t xml:space="preserve">ázán k pevnému zařízení a </w:t>
      </w:r>
      <w:r>
        <w:t>ponechán bez dozoru, je povinn</w:t>
      </w:r>
      <w:r w:rsidR="00A13B34">
        <w:t xml:space="preserve">ostí jeho držitele opatřit psa </w:t>
      </w:r>
      <w:r>
        <w:t>náhubkem.</w:t>
      </w:r>
    </w:p>
    <w:p w:rsidR="008D5E7E" w:rsidRDefault="008D5E7E" w:rsidP="00A13B34"/>
    <w:p w:rsidR="008D5E7E" w:rsidRDefault="008D5E7E"/>
    <w:p w:rsidR="008D5E7E" w:rsidRDefault="008D5E7E">
      <w:r>
        <w:t xml:space="preserve">                                                         </w:t>
      </w:r>
      <w:r>
        <w:rPr>
          <w:b/>
        </w:rPr>
        <w:t xml:space="preserve">                                                     </w:t>
      </w:r>
    </w:p>
    <w:p w:rsidR="008D5E7E" w:rsidRDefault="008D5E7E">
      <w:pPr>
        <w:ind w:left="240"/>
        <w:rPr>
          <w:b/>
        </w:rPr>
      </w:pPr>
      <w:r>
        <w:t xml:space="preserve">                                                        </w:t>
      </w:r>
      <w:r>
        <w:rPr>
          <w:b/>
        </w:rPr>
        <w:t>Čl. 5</w:t>
      </w:r>
    </w:p>
    <w:p w:rsidR="008D5E7E" w:rsidRDefault="008D5E7E">
      <w:pPr>
        <w:ind w:left="240"/>
        <w:rPr>
          <w:b/>
        </w:rPr>
      </w:pPr>
      <w:r>
        <w:rPr>
          <w:b/>
        </w:rPr>
        <w:t xml:space="preserve">                                           Závěrečná ustanovení</w:t>
      </w:r>
    </w:p>
    <w:p w:rsidR="008D5E7E" w:rsidRDefault="008D5E7E">
      <w:pPr>
        <w:ind w:left="240"/>
        <w:rPr>
          <w:b/>
        </w:rPr>
      </w:pPr>
    </w:p>
    <w:p w:rsidR="008D5E7E" w:rsidRDefault="008D5E7E" w:rsidP="00A13B34">
      <w:pPr>
        <w:numPr>
          <w:ilvl w:val="0"/>
          <w:numId w:val="23"/>
        </w:numPr>
        <w:ind w:hanging="480"/>
        <w:jc w:val="both"/>
      </w:pPr>
      <w:r>
        <w:t>Tato obecně závazná vyhláška se vztahuje pouze na veřejná prostranství vyjmenovaná</w:t>
      </w:r>
      <w:r w:rsidR="00A13B34">
        <w:t xml:space="preserve"> </w:t>
      </w:r>
      <w:r>
        <w:t>v přílohách č.</w:t>
      </w:r>
      <w:r w:rsidR="00BE3917">
        <w:t xml:space="preserve"> </w:t>
      </w:r>
      <w:r>
        <w:t xml:space="preserve">1 a </w:t>
      </w:r>
      <w:r w:rsidR="000906AD">
        <w:t>2</w:t>
      </w:r>
      <w:r>
        <w:t>.</w:t>
      </w:r>
    </w:p>
    <w:p w:rsidR="008D5E7E" w:rsidRDefault="008D5E7E" w:rsidP="00A13B34">
      <w:pPr>
        <w:numPr>
          <w:ilvl w:val="0"/>
          <w:numId w:val="23"/>
        </w:numPr>
        <w:ind w:hanging="480"/>
        <w:jc w:val="both"/>
      </w:pPr>
      <w:r>
        <w:t>Tato vyhláška nabývá účinnosti patnáctým dnem po jejím vyhlášení.</w:t>
      </w:r>
    </w:p>
    <w:p w:rsidR="008D5E7E" w:rsidRDefault="003113E6" w:rsidP="00A13B34">
      <w:pPr>
        <w:numPr>
          <w:ilvl w:val="0"/>
          <w:numId w:val="23"/>
        </w:numPr>
        <w:tabs>
          <w:tab w:val="num" w:pos="660"/>
        </w:tabs>
        <w:ind w:hanging="480"/>
        <w:jc w:val="both"/>
      </w:pPr>
      <w:r>
        <w:t xml:space="preserve"> </w:t>
      </w:r>
      <w:r w:rsidR="008D5E7E">
        <w:t xml:space="preserve">Zrušuje se čl. 3 odst. 1 písm. d) a čl. 5 Obecně závazné vyhlášky města Ústí nad </w:t>
      </w:r>
      <w:r w:rsidR="00A13B34">
        <w:t>L</w:t>
      </w:r>
      <w:r w:rsidR="008D5E7E">
        <w:t>abem č.1/ 2004.</w:t>
      </w:r>
    </w:p>
    <w:p w:rsidR="008D5E7E" w:rsidRDefault="008D5E7E"/>
    <w:p w:rsidR="008D5E7E" w:rsidRDefault="008D5E7E"/>
    <w:p w:rsidR="008D5E7E" w:rsidRDefault="008D5E7E"/>
    <w:p w:rsidR="008D5E7E" w:rsidRDefault="008D5E7E"/>
    <w:p w:rsidR="008D5E7E" w:rsidRDefault="008D5E7E"/>
    <w:p w:rsidR="008D5E7E" w:rsidRDefault="008D5E7E">
      <w:r>
        <w:t>Mgr. Tomáš Jelínek</w:t>
      </w:r>
      <w:r w:rsidR="00BE3917">
        <w:tab/>
      </w:r>
      <w:r w:rsidR="00BE3917">
        <w:tab/>
      </w:r>
      <w:r w:rsidR="00BE3917">
        <w:tab/>
      </w:r>
      <w:r w:rsidR="00BE3917">
        <w:tab/>
      </w:r>
      <w:r w:rsidR="00BE3917">
        <w:tab/>
      </w:r>
      <w:r w:rsidR="00BE3917">
        <w:tab/>
      </w:r>
      <w:r w:rsidR="00BE3917">
        <w:tab/>
      </w:r>
      <w:r>
        <w:t>Mgr. Petr Gandalovič</w:t>
      </w:r>
    </w:p>
    <w:p w:rsidR="008D5E7E" w:rsidRDefault="008D5E7E">
      <w:r>
        <w:t>náměstek primátora města Ústí n.</w:t>
      </w:r>
      <w:r w:rsidR="00BE3917">
        <w:t xml:space="preserve"> </w:t>
      </w:r>
      <w:r>
        <w:t>L.</w:t>
      </w:r>
      <w:r w:rsidR="00BE3917">
        <w:tab/>
      </w:r>
      <w:r w:rsidR="00BE3917">
        <w:tab/>
      </w:r>
      <w:r w:rsidR="00BE3917">
        <w:tab/>
      </w:r>
      <w:r w:rsidR="00BE3917">
        <w:tab/>
      </w:r>
      <w:r w:rsidR="00BE3917">
        <w:tab/>
      </w:r>
      <w:r>
        <w:t>primátor města Ústí n.</w:t>
      </w:r>
      <w:r w:rsidR="00BE3917">
        <w:t xml:space="preserve"> </w:t>
      </w:r>
      <w:r>
        <w:t>L.</w:t>
      </w:r>
    </w:p>
    <w:p w:rsidR="008D5E7E" w:rsidRDefault="005850A2" w:rsidP="005850A2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:rsidR="008D5E7E" w:rsidRDefault="008D5E7E">
      <w:pPr>
        <w:rPr>
          <w:b/>
        </w:rPr>
      </w:pPr>
    </w:p>
    <w:sectPr w:rsidR="008D5E7E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44A1D"/>
    <w:multiLevelType w:val="singleLevel"/>
    <w:tmpl w:val="1EA859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i w:val="0"/>
      </w:rPr>
    </w:lvl>
  </w:abstractNum>
  <w:abstractNum w:abstractNumId="1" w15:restartNumberingAfterBreak="0">
    <w:nsid w:val="16351B9A"/>
    <w:multiLevelType w:val="singleLevel"/>
    <w:tmpl w:val="1EA859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i w:val="0"/>
      </w:rPr>
    </w:lvl>
  </w:abstractNum>
  <w:abstractNum w:abstractNumId="2" w15:restartNumberingAfterBreak="0">
    <w:nsid w:val="1A641438"/>
    <w:multiLevelType w:val="singleLevel"/>
    <w:tmpl w:val="044E6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630414"/>
    <w:multiLevelType w:val="singleLevel"/>
    <w:tmpl w:val="21D436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2B504D0B"/>
    <w:multiLevelType w:val="singleLevel"/>
    <w:tmpl w:val="AB6824D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30822CBF"/>
    <w:multiLevelType w:val="singleLevel"/>
    <w:tmpl w:val="1EA859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i w:val="0"/>
      </w:rPr>
    </w:lvl>
  </w:abstractNum>
  <w:abstractNum w:abstractNumId="6" w15:restartNumberingAfterBreak="0">
    <w:nsid w:val="341C47A9"/>
    <w:multiLevelType w:val="singleLevel"/>
    <w:tmpl w:val="BFBC269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BF7CCF"/>
    <w:multiLevelType w:val="singleLevel"/>
    <w:tmpl w:val="AB6824D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8" w15:restartNumberingAfterBreak="0">
    <w:nsid w:val="3DCC7E2C"/>
    <w:multiLevelType w:val="singleLevel"/>
    <w:tmpl w:val="49C0C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A13136"/>
    <w:multiLevelType w:val="singleLevel"/>
    <w:tmpl w:val="1EA859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i w:val="0"/>
      </w:rPr>
    </w:lvl>
  </w:abstractNum>
  <w:abstractNum w:abstractNumId="10" w15:restartNumberingAfterBreak="0">
    <w:nsid w:val="4F46079B"/>
    <w:multiLevelType w:val="singleLevel"/>
    <w:tmpl w:val="E61A132E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1" w15:restartNumberingAfterBreak="0">
    <w:nsid w:val="4FC21392"/>
    <w:multiLevelType w:val="singleLevel"/>
    <w:tmpl w:val="D8280C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257637"/>
    <w:multiLevelType w:val="singleLevel"/>
    <w:tmpl w:val="F0A45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6F54184"/>
    <w:multiLevelType w:val="singleLevel"/>
    <w:tmpl w:val="1EA859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i w:val="0"/>
      </w:rPr>
    </w:lvl>
  </w:abstractNum>
  <w:abstractNum w:abstractNumId="14" w15:restartNumberingAfterBreak="0">
    <w:nsid w:val="582A15F6"/>
    <w:multiLevelType w:val="singleLevel"/>
    <w:tmpl w:val="6F2E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15" w15:restartNumberingAfterBreak="0">
    <w:nsid w:val="5AE43342"/>
    <w:multiLevelType w:val="singleLevel"/>
    <w:tmpl w:val="6D6430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540"/>
      </w:pPr>
      <w:rPr>
        <w:rFonts w:hint="default"/>
      </w:rPr>
    </w:lvl>
  </w:abstractNum>
  <w:abstractNum w:abstractNumId="16" w15:restartNumberingAfterBreak="0">
    <w:nsid w:val="5FEE6F83"/>
    <w:multiLevelType w:val="singleLevel"/>
    <w:tmpl w:val="8214C9B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7F60CF7"/>
    <w:multiLevelType w:val="singleLevel"/>
    <w:tmpl w:val="4938493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abstractNum w:abstractNumId="18" w15:restartNumberingAfterBreak="0">
    <w:nsid w:val="6D076B20"/>
    <w:multiLevelType w:val="hybridMultilevel"/>
    <w:tmpl w:val="6F185B52"/>
    <w:lvl w:ilvl="0" w:tplc="2B3E5508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7484478A"/>
    <w:multiLevelType w:val="singleLevel"/>
    <w:tmpl w:val="AB6824D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78D0057C"/>
    <w:multiLevelType w:val="hybridMultilevel"/>
    <w:tmpl w:val="6F185B52"/>
    <w:lvl w:ilvl="0" w:tplc="2B3E5508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7CAA49A3"/>
    <w:multiLevelType w:val="singleLevel"/>
    <w:tmpl w:val="8370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7"/>
  </w:num>
  <w:num w:numId="5">
    <w:abstractNumId w:val="21"/>
  </w:num>
  <w:num w:numId="6">
    <w:abstractNumId w:val="15"/>
  </w:num>
  <w:num w:numId="7">
    <w:abstractNumId w:val="14"/>
  </w:num>
  <w:num w:numId="8">
    <w:abstractNumId w:val="2"/>
  </w:num>
  <w:num w:numId="9">
    <w:abstractNumId w:val="16"/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4"/>
  </w:num>
  <w:num w:numId="14">
    <w:abstractNumId w:val="11"/>
  </w:num>
  <w:num w:numId="15">
    <w:abstractNumId w:val="12"/>
  </w:num>
  <w:num w:numId="16">
    <w:abstractNumId w:val="20"/>
  </w:num>
  <w:num w:numId="17">
    <w:abstractNumId w:val="7"/>
  </w:num>
  <w:num w:numId="18">
    <w:abstractNumId w:val="18"/>
  </w:num>
  <w:num w:numId="19">
    <w:abstractNumId w:val="19"/>
  </w:num>
  <w:num w:numId="20">
    <w:abstractNumId w:val="13"/>
  </w:num>
  <w:num w:numId="21">
    <w:abstractNumId w:val="5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D96"/>
    <w:rsid w:val="00051EF1"/>
    <w:rsid w:val="00062967"/>
    <w:rsid w:val="0008113F"/>
    <w:rsid w:val="000906AD"/>
    <w:rsid w:val="000F58ED"/>
    <w:rsid w:val="002B4D96"/>
    <w:rsid w:val="003113E6"/>
    <w:rsid w:val="005850A2"/>
    <w:rsid w:val="0060027B"/>
    <w:rsid w:val="007D4422"/>
    <w:rsid w:val="00830B38"/>
    <w:rsid w:val="008D5E7E"/>
    <w:rsid w:val="00A13B34"/>
    <w:rsid w:val="00B16F4D"/>
    <w:rsid w:val="00B5270D"/>
    <w:rsid w:val="00BD7DE7"/>
    <w:rsid w:val="00BE3917"/>
    <w:rsid w:val="00C72AC0"/>
    <w:rsid w:val="00C732C4"/>
    <w:rsid w:val="00CF1CB2"/>
    <w:rsid w:val="00DA7951"/>
    <w:rsid w:val="00DE4810"/>
    <w:rsid w:val="00E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36D2-5CF2-4B6E-986B-7134AB97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i/>
      <w:sz w:val="32"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paragraph" w:styleId="Nadpis9">
    <w:name w:val="heading 9"/>
    <w:basedOn w:val="Normln"/>
    <w:next w:val="Normln"/>
    <w:qFormat/>
    <w:pPr>
      <w:keepNext/>
      <w:widowControl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widowControl/>
      <w:jc w:val="both"/>
    </w:pPr>
  </w:style>
  <w:style w:type="paragraph" w:styleId="Zkladntext">
    <w:name w:val="Body Text"/>
    <w:basedOn w:val="Normln"/>
    <w:pPr>
      <w:widowControl/>
    </w:pPr>
    <w:rPr>
      <w:b/>
      <w:i/>
      <w:sz w:val="28"/>
    </w:rPr>
  </w:style>
  <w:style w:type="paragraph" w:styleId="Odstavecseseznamem">
    <w:name w:val="List Paragraph"/>
    <w:basedOn w:val="Normln"/>
    <w:uiPriority w:val="34"/>
    <w:qFormat/>
    <w:rsid w:val="00C72A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 zpráva :</vt:lpstr>
    </vt:vector>
  </TitlesOfParts>
  <Company> 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 zpráva :</dc:title>
  <dc:subject/>
  <dc:creator>mkombercova</dc:creator>
  <cp:keywords/>
  <dc:description/>
  <cp:lastModifiedBy>Pucová Lenka</cp:lastModifiedBy>
  <cp:revision>4</cp:revision>
  <cp:lastPrinted>2005-07-01T12:26:00Z</cp:lastPrinted>
  <dcterms:created xsi:type="dcterms:W3CDTF">2024-02-12T08:50:00Z</dcterms:created>
  <dcterms:modified xsi:type="dcterms:W3CDTF">2024-02-14T13:15:00Z</dcterms:modified>
</cp:coreProperties>
</file>