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4FB1" w:rsidRPr="007F4FB1" w:rsidRDefault="007F4FB1" w:rsidP="007F4FB1">
      <w:pPr>
        <w:pStyle w:val="Nadpis1"/>
        <w:jc w:val="center"/>
        <w:rPr>
          <w:rFonts w:cs="Times New Roman"/>
          <w:b/>
          <w:bCs w:val="0"/>
          <w:sz w:val="24"/>
          <w:szCs w:val="22"/>
        </w:rPr>
      </w:pPr>
      <w:bookmarkStart w:id="0" w:name="_Ref41649501"/>
      <w:r w:rsidRPr="007F4FB1">
        <w:rPr>
          <w:rFonts w:cs="Times New Roman"/>
          <w:b/>
          <w:bCs w:val="0"/>
          <w:sz w:val="24"/>
          <w:szCs w:val="22"/>
        </w:rPr>
        <w:t>Ceník úhrady za pořízení parkovacího lístku prostřednictvím parkovacího automatu, v systému elektronického placení a za pořízení parkovací karty v Moravské Třebové</w:t>
      </w: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after="0" w:line="240" w:lineRule="auto"/>
      </w:pPr>
      <w:r w:rsidRPr="007F4FB1">
        <w:t>Cena za stání jednoho více než tříkolového</w:t>
      </w:r>
      <w:r>
        <w:t xml:space="preserve"> </w:t>
      </w:r>
      <w:r w:rsidRPr="007F4FB1">
        <w:t>silničního motorového vozidla (dále jen „vozidlo“) zaplacená prostřednictvím parkovacího automatu s výdejem parkovacího lístku: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43"/>
      </w:tblGrid>
      <w:tr w:rsidR="007F4FB1" w:rsidRPr="000F7790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Prvních 6</w:t>
            </w:r>
            <w:bookmarkStart w:id="1" w:name="_GoBack"/>
            <w:r w:rsidRPr="007F4FB1">
              <w:t xml:space="preserve">0 </w:t>
            </w:r>
            <w:bookmarkEnd w:id="1"/>
            <w:r w:rsidRPr="007F4FB1">
              <w:t>minut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10 Kč/hod.</w:t>
            </w:r>
          </w:p>
        </w:tc>
      </w:tr>
      <w:tr w:rsidR="007F4FB1" w:rsidRPr="000F7790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Každá další započatá hodina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20 Kč/hod.</w:t>
            </w:r>
          </w:p>
        </w:tc>
      </w:tr>
      <w:tr w:rsidR="007F4FB1" w:rsidRPr="00DE0700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Den (24 hodin od času zaplacení)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120 Kč/den</w:t>
            </w:r>
          </w:p>
        </w:tc>
      </w:tr>
    </w:tbl>
    <w:p w:rsidR="007F4FB1" w:rsidRPr="007F4FB1" w:rsidRDefault="007F4FB1" w:rsidP="007F4FB1">
      <w:pPr>
        <w:tabs>
          <w:tab w:val="left" w:pos="360"/>
        </w:tabs>
      </w:pP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after="0" w:line="240" w:lineRule="auto"/>
        <w:ind w:left="320"/>
      </w:pPr>
      <w:r w:rsidRPr="007F4FB1">
        <w:t xml:space="preserve">Cena za stání jednoho vozidla zaplacená v systému mobilní/webové aplikace: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43"/>
      </w:tblGrid>
      <w:tr w:rsidR="007F4FB1" w:rsidRPr="007F4FB1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Prvních 20 minut (jednou v kalendářním dni)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zdarma</w:t>
            </w:r>
          </w:p>
        </w:tc>
      </w:tr>
      <w:tr w:rsidR="007F4FB1" w:rsidRPr="007F4FB1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Prvních 60 minut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10 Kč/hod.</w:t>
            </w:r>
          </w:p>
        </w:tc>
      </w:tr>
      <w:tr w:rsidR="007F4FB1" w:rsidRPr="007F4FB1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Každá další započatá hodina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20 Kč/hod.</w:t>
            </w:r>
          </w:p>
        </w:tc>
      </w:tr>
      <w:tr w:rsidR="007F4FB1" w:rsidRPr="007F4FB1" w:rsidTr="0095676B">
        <w:trPr>
          <w:trHeight w:val="284"/>
        </w:trPr>
        <w:tc>
          <w:tcPr>
            <w:tcW w:w="6345" w:type="dxa"/>
          </w:tcPr>
          <w:p w:rsidR="007F4FB1" w:rsidRPr="007F4FB1" w:rsidRDefault="007F4FB1" w:rsidP="0095676B">
            <w:r w:rsidRPr="007F4FB1">
              <w:t>Den (24 hodin od času zaplacení)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7F4FB1" w:rsidRPr="007F4FB1" w:rsidRDefault="007F4FB1" w:rsidP="0095676B">
            <w:pPr>
              <w:jc w:val="right"/>
            </w:pPr>
            <w:r w:rsidRPr="007F4FB1">
              <w:t>120 Kč/den</w:t>
            </w:r>
          </w:p>
        </w:tc>
      </w:tr>
    </w:tbl>
    <w:p w:rsidR="007F4FB1" w:rsidRPr="007F4FB1" w:rsidRDefault="007F4FB1" w:rsidP="007F4FB1">
      <w:pPr>
        <w:tabs>
          <w:tab w:val="left" w:pos="360"/>
        </w:tabs>
      </w:pP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after="0" w:line="240" w:lineRule="auto"/>
        <w:ind w:left="320"/>
      </w:pPr>
      <w:r w:rsidRPr="007F4FB1">
        <w:t xml:space="preserve">Cena za parkovací kartu pro parkování ve vymezeném území pro: </w:t>
      </w:r>
    </w:p>
    <w:p w:rsidR="007F4FB1" w:rsidRPr="007F4FB1" w:rsidRDefault="007F4FB1" w:rsidP="007F4FB1">
      <w:pPr>
        <w:widowControl/>
        <w:numPr>
          <w:ilvl w:val="0"/>
          <w:numId w:val="11"/>
        </w:numPr>
        <w:tabs>
          <w:tab w:val="left" w:pos="360"/>
        </w:tabs>
        <w:suppressAutoHyphens w:val="0"/>
        <w:spacing w:after="0" w:line="240" w:lineRule="auto"/>
      </w:pPr>
      <w:r w:rsidRPr="007F4FB1">
        <w:t>osobu, která má místo trvalého pobytu ve vymezeném území a je vlastníkem nebo provozovatelem vozidla nebo užívá na základě smlouvy vozidlo k soukromým účelům (netýká se osob s trvalým pobytem na ohlašovně nám. T. G. Masaryka 32/29),</w:t>
      </w:r>
    </w:p>
    <w:p w:rsidR="007F4FB1" w:rsidRPr="007F4FB1" w:rsidRDefault="007F4FB1" w:rsidP="007F4FB1">
      <w:pPr>
        <w:widowControl/>
        <w:numPr>
          <w:ilvl w:val="0"/>
          <w:numId w:val="11"/>
        </w:numPr>
        <w:tabs>
          <w:tab w:val="left" w:pos="360"/>
        </w:tabs>
        <w:suppressAutoHyphens w:val="0"/>
        <w:spacing w:after="0" w:line="240" w:lineRule="auto"/>
      </w:pPr>
      <w:r w:rsidRPr="007F4FB1">
        <w:t>vlastníka nemovitosti ve vymezeném území,</w:t>
      </w:r>
    </w:p>
    <w:p w:rsidR="007F4FB1" w:rsidRPr="007F4FB1" w:rsidRDefault="007F4FB1" w:rsidP="007F4FB1">
      <w:pPr>
        <w:widowControl/>
        <w:numPr>
          <w:ilvl w:val="0"/>
          <w:numId w:val="11"/>
        </w:numPr>
        <w:tabs>
          <w:tab w:val="left" w:pos="360"/>
        </w:tabs>
        <w:suppressAutoHyphens w:val="0"/>
        <w:spacing w:after="0" w:line="240" w:lineRule="auto"/>
      </w:pPr>
      <w:r w:rsidRPr="007F4FB1">
        <w:t>právnickou osobu nebo fyzickou osobu, která má ve vymezeném území sídlo nebo provozovnu (netýká se zaměstnanců takovéto osoby).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7F4FB1" w:rsidRPr="000F7790" w:rsidTr="0095676B">
        <w:tc>
          <w:tcPr>
            <w:tcW w:w="6345" w:type="dxa"/>
          </w:tcPr>
          <w:p w:rsidR="007F4FB1" w:rsidRPr="007F4FB1" w:rsidRDefault="007F4FB1" w:rsidP="0095676B">
            <w:r w:rsidRPr="007F4FB1">
              <w:t>Platnost karty - pololetní</w:t>
            </w:r>
          </w:p>
        </w:tc>
        <w:tc>
          <w:tcPr>
            <w:tcW w:w="2977" w:type="dxa"/>
          </w:tcPr>
          <w:p w:rsidR="007F4FB1" w:rsidRPr="007F4FB1" w:rsidRDefault="007F4FB1" w:rsidP="0095676B">
            <w:pPr>
              <w:jc w:val="right"/>
            </w:pPr>
            <w:r w:rsidRPr="007F4FB1">
              <w:t>1.000 Kč</w:t>
            </w:r>
          </w:p>
        </w:tc>
      </w:tr>
      <w:tr w:rsidR="007F4FB1" w:rsidRPr="000F7790" w:rsidTr="0095676B">
        <w:tc>
          <w:tcPr>
            <w:tcW w:w="6345" w:type="dxa"/>
          </w:tcPr>
          <w:p w:rsidR="007F4FB1" w:rsidRPr="007F4FB1" w:rsidRDefault="007F4FB1" w:rsidP="0095676B">
            <w:r w:rsidRPr="007F4FB1">
              <w:t>Platnost karty - roční</w:t>
            </w:r>
          </w:p>
        </w:tc>
        <w:tc>
          <w:tcPr>
            <w:tcW w:w="2977" w:type="dxa"/>
          </w:tcPr>
          <w:p w:rsidR="007F4FB1" w:rsidRPr="007F4FB1" w:rsidRDefault="007F4FB1" w:rsidP="0095676B">
            <w:pPr>
              <w:jc w:val="right"/>
            </w:pPr>
            <w:r w:rsidRPr="007F4FB1">
              <w:t>2.000 Kč</w:t>
            </w:r>
          </w:p>
        </w:tc>
      </w:tr>
    </w:tbl>
    <w:p w:rsidR="007F4FB1" w:rsidRPr="007F4FB1" w:rsidRDefault="007F4FB1" w:rsidP="007F4FB1">
      <w:pPr>
        <w:tabs>
          <w:tab w:val="left" w:pos="426"/>
        </w:tabs>
        <w:spacing w:before="120"/>
        <w:ind w:left="284"/>
      </w:pPr>
      <w:r w:rsidRPr="007F4FB1">
        <w:t>Parkovací karta je nepřenosná s vyznačenou registrační značkou vozidla. K zakoupení a vydání karty se předkládá: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before="60" w:after="0" w:line="240" w:lineRule="auto"/>
        <w:jc w:val="left"/>
      </w:pPr>
      <w:r w:rsidRPr="007F4FB1">
        <w:t xml:space="preserve">občanský průkaz, 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after="0" w:line="240" w:lineRule="auto"/>
        <w:ind w:left="1066" w:hanging="357"/>
        <w:jc w:val="left"/>
      </w:pPr>
      <w:r w:rsidRPr="007F4FB1">
        <w:t>technický průkaz/osvědčení o registraci vozidla,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after="0" w:line="240" w:lineRule="auto"/>
        <w:ind w:left="1066" w:hanging="357"/>
        <w:jc w:val="left"/>
      </w:pPr>
      <w:r w:rsidRPr="007F4FB1">
        <w:lastRenderedPageBreak/>
        <w:t>případně nájemní smlouva na vozidlo,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after="0" w:line="240" w:lineRule="auto"/>
        <w:ind w:left="1066" w:hanging="357"/>
        <w:jc w:val="left"/>
      </w:pPr>
      <w:r w:rsidRPr="007F4FB1">
        <w:t>podklady pro zjištění vlastnických práv k nemovitosti (platí pro bod 3. písm. b),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after="0" w:line="240" w:lineRule="auto"/>
        <w:ind w:left="1066" w:hanging="357"/>
        <w:jc w:val="left"/>
      </w:pPr>
      <w:r w:rsidRPr="007F4FB1">
        <w:t>výpis z obchodního rejstříku nebo výpis ze živnostenského rejstříku (platí pro bod 3. písm. c),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after="0" w:line="240" w:lineRule="auto"/>
        <w:ind w:left="1066" w:hanging="357"/>
        <w:jc w:val="left"/>
      </w:pPr>
      <w:r w:rsidRPr="007F4FB1">
        <w:t>případně nájemní smlouva na provozovnu v historickém centru města (platí pro bod 3. písm. c).</w:t>
      </w:r>
    </w:p>
    <w:p w:rsidR="007F4FB1" w:rsidRPr="007F4FB1" w:rsidRDefault="007F4FB1" w:rsidP="007F4FB1">
      <w:pPr>
        <w:tabs>
          <w:tab w:val="left" w:pos="360"/>
        </w:tabs>
      </w:pP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after="0" w:line="240" w:lineRule="auto"/>
        <w:ind w:left="320"/>
      </w:pPr>
      <w:r w:rsidRPr="007F4FB1">
        <w:t>Cena za parkovací kartu pro parkování pro ubytovatele s provozovnou ve vymezeném území.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7F4FB1" w:rsidRPr="007F4FB1" w:rsidTr="0095676B">
        <w:tc>
          <w:tcPr>
            <w:tcW w:w="6345" w:type="dxa"/>
          </w:tcPr>
          <w:p w:rsidR="007F4FB1" w:rsidRPr="007F4FB1" w:rsidRDefault="007F4FB1" w:rsidP="0095676B">
            <w:r w:rsidRPr="007F4FB1">
              <w:t>Platnost karty - pololetní</w:t>
            </w:r>
          </w:p>
        </w:tc>
        <w:tc>
          <w:tcPr>
            <w:tcW w:w="2977" w:type="dxa"/>
          </w:tcPr>
          <w:p w:rsidR="007F4FB1" w:rsidRPr="007F4FB1" w:rsidRDefault="007F4FB1" w:rsidP="0095676B">
            <w:pPr>
              <w:jc w:val="right"/>
            </w:pPr>
            <w:r w:rsidRPr="007F4FB1">
              <w:t>1.000 Kč</w:t>
            </w:r>
          </w:p>
        </w:tc>
      </w:tr>
      <w:tr w:rsidR="007F4FB1" w:rsidRPr="007F4FB1" w:rsidTr="0095676B">
        <w:tc>
          <w:tcPr>
            <w:tcW w:w="6345" w:type="dxa"/>
          </w:tcPr>
          <w:p w:rsidR="007F4FB1" w:rsidRPr="007F4FB1" w:rsidRDefault="007F4FB1" w:rsidP="0095676B">
            <w:r w:rsidRPr="007F4FB1">
              <w:t>Platnost karty - roční</w:t>
            </w:r>
          </w:p>
        </w:tc>
        <w:tc>
          <w:tcPr>
            <w:tcW w:w="2977" w:type="dxa"/>
          </w:tcPr>
          <w:p w:rsidR="007F4FB1" w:rsidRPr="007F4FB1" w:rsidRDefault="007F4FB1" w:rsidP="0095676B">
            <w:pPr>
              <w:jc w:val="right"/>
            </w:pPr>
            <w:r w:rsidRPr="007F4FB1">
              <w:t>2.000 Kč</w:t>
            </w:r>
          </w:p>
        </w:tc>
      </w:tr>
    </w:tbl>
    <w:p w:rsidR="007F4FB1" w:rsidRPr="007F4FB1" w:rsidRDefault="007F4FB1" w:rsidP="007F4FB1">
      <w:pPr>
        <w:tabs>
          <w:tab w:val="left" w:pos="426"/>
        </w:tabs>
        <w:spacing w:before="120"/>
        <w:ind w:left="284"/>
      </w:pPr>
      <w:r w:rsidRPr="007F4FB1">
        <w:t>Parkovací karta je přenosná s vyznačením jména ubytovatele a razítkem ubytovatele. K zakoupení a vydání karty se předkládá: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before="60" w:after="0" w:line="240" w:lineRule="auto"/>
        <w:jc w:val="left"/>
      </w:pPr>
      <w:r w:rsidRPr="007F4FB1">
        <w:t>doklad o provozování ubytovací činnosti podle zvláštního právního předpisu</w:t>
      </w:r>
      <w:r w:rsidRPr="007F4FB1">
        <w:rPr>
          <w:vertAlign w:val="superscript"/>
        </w:rPr>
        <w:t xml:space="preserve">1 </w:t>
      </w:r>
      <w:r w:rsidRPr="007F4FB1">
        <w:t>s umístěním provozovny v historickém centru města.</w:t>
      </w:r>
    </w:p>
    <w:p w:rsidR="007F4FB1" w:rsidRPr="007F4FB1" w:rsidRDefault="007F4FB1" w:rsidP="007F4FB1">
      <w:pPr>
        <w:tabs>
          <w:tab w:val="left" w:pos="360"/>
        </w:tabs>
      </w:pP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after="0" w:line="240" w:lineRule="auto"/>
        <w:ind w:left="320"/>
      </w:pPr>
      <w:r w:rsidRPr="007F4FB1">
        <w:t>Cena za parkovací kartu pro parkování ve vymezeném území pro kteroukoli fyzickou či právnickou osobu (ostatní), která požádá o vydání parkovací karty.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7F4FB1" w:rsidRPr="007F4FB1" w:rsidTr="0095676B">
        <w:tc>
          <w:tcPr>
            <w:tcW w:w="6345" w:type="dxa"/>
          </w:tcPr>
          <w:p w:rsidR="007F4FB1" w:rsidRPr="007F4FB1" w:rsidRDefault="007F4FB1" w:rsidP="0095676B">
            <w:r w:rsidRPr="007F4FB1">
              <w:t>Platnost karty - pololetní</w:t>
            </w:r>
          </w:p>
        </w:tc>
        <w:tc>
          <w:tcPr>
            <w:tcW w:w="2977" w:type="dxa"/>
          </w:tcPr>
          <w:p w:rsidR="007F4FB1" w:rsidRPr="007F4FB1" w:rsidRDefault="007F4FB1" w:rsidP="0095676B">
            <w:pPr>
              <w:jc w:val="right"/>
            </w:pPr>
            <w:r w:rsidRPr="007F4FB1">
              <w:t>2.000 Kč</w:t>
            </w:r>
          </w:p>
        </w:tc>
      </w:tr>
      <w:tr w:rsidR="007F4FB1" w:rsidRPr="007F4FB1" w:rsidTr="0095676B">
        <w:tc>
          <w:tcPr>
            <w:tcW w:w="6345" w:type="dxa"/>
          </w:tcPr>
          <w:p w:rsidR="007F4FB1" w:rsidRPr="007F4FB1" w:rsidRDefault="007F4FB1" w:rsidP="0095676B">
            <w:r w:rsidRPr="007F4FB1">
              <w:t>Platnost karty - roční</w:t>
            </w:r>
          </w:p>
        </w:tc>
        <w:tc>
          <w:tcPr>
            <w:tcW w:w="2977" w:type="dxa"/>
          </w:tcPr>
          <w:p w:rsidR="007F4FB1" w:rsidRPr="007F4FB1" w:rsidRDefault="007F4FB1" w:rsidP="0095676B">
            <w:pPr>
              <w:jc w:val="right"/>
            </w:pPr>
            <w:r w:rsidRPr="007F4FB1">
              <w:t>4.000 Kč</w:t>
            </w:r>
          </w:p>
        </w:tc>
      </w:tr>
    </w:tbl>
    <w:p w:rsidR="007F4FB1" w:rsidRPr="007F4FB1" w:rsidRDefault="007F4FB1" w:rsidP="007F4FB1">
      <w:pPr>
        <w:tabs>
          <w:tab w:val="left" w:pos="567"/>
        </w:tabs>
        <w:spacing w:before="120"/>
        <w:ind w:left="284"/>
      </w:pPr>
      <w:r w:rsidRPr="007F4FB1">
        <w:t>Parkovací karta přenosná je s vyznačením evidenčního čísla dle evidence parkovacích karet vedené městem. K zakoupení a vydání karty se předkládá: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before="60" w:after="0" w:line="240" w:lineRule="auto"/>
        <w:jc w:val="left"/>
      </w:pPr>
      <w:r w:rsidRPr="007F4FB1">
        <w:t>občanský průkaz,</w:t>
      </w:r>
    </w:p>
    <w:p w:rsidR="007F4FB1" w:rsidRPr="007F4FB1" w:rsidRDefault="007F4FB1" w:rsidP="007F4FB1">
      <w:pPr>
        <w:widowControl/>
        <w:numPr>
          <w:ilvl w:val="0"/>
          <w:numId w:val="9"/>
        </w:numPr>
        <w:suppressAutoHyphens w:val="0"/>
        <w:spacing w:before="60" w:after="0" w:line="240" w:lineRule="auto"/>
        <w:jc w:val="left"/>
      </w:pPr>
      <w:r w:rsidRPr="007F4FB1">
        <w:t xml:space="preserve">výpis z obchodního rejstříku nebo výpis ze živnostenského rejstříku. </w:t>
      </w:r>
    </w:p>
    <w:p w:rsidR="007F4FB1" w:rsidRPr="007F4FB1" w:rsidRDefault="007F4FB1" w:rsidP="007F4FB1"/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after="0" w:line="240" w:lineRule="auto"/>
      </w:pPr>
      <w:r w:rsidRPr="007F4FB1">
        <w:t>Od povinnosti uhradit sjednanou cenu za stání na vymezených místních komunikacích nebo jejich úsecích jsou osvobozeni:</w:t>
      </w:r>
    </w:p>
    <w:p w:rsidR="007F4FB1" w:rsidRPr="007F4FB1" w:rsidRDefault="007F4FB1" w:rsidP="007F4FB1">
      <w:pPr>
        <w:pStyle w:val="Zkladntext"/>
        <w:widowControl/>
        <w:numPr>
          <w:ilvl w:val="0"/>
          <w:numId w:val="7"/>
        </w:numPr>
        <w:tabs>
          <w:tab w:val="clear" w:pos="600"/>
        </w:tabs>
        <w:suppressAutoHyphens w:val="0"/>
        <w:spacing w:before="60" w:after="0" w:line="240" w:lineRule="auto"/>
        <w:ind w:left="720" w:hanging="363"/>
      </w:pPr>
      <w:r w:rsidRPr="007F4FB1">
        <w:t>uživatelé vozidel s označením O</w:t>
      </w:r>
      <w:r w:rsidR="00EF0EDA">
        <w:t xml:space="preserve"> </w:t>
      </w:r>
      <w:r w:rsidRPr="007F4FB1">
        <w:t>7 (Parkovací průkaz označující vozidlo přepravující osobu těžce zdravotně postiženou) a O</w:t>
      </w:r>
      <w:r w:rsidR="00EF0EDA">
        <w:t xml:space="preserve"> </w:t>
      </w:r>
      <w:r w:rsidRPr="007F4FB1">
        <w:t>2 (Označení vozidla řízeného osobou sluchově postiženou),</w:t>
      </w:r>
    </w:p>
    <w:p w:rsidR="007F4FB1" w:rsidRPr="007F4FB1" w:rsidRDefault="007F4FB1" w:rsidP="007F4FB1">
      <w:pPr>
        <w:pStyle w:val="Zkladntext"/>
        <w:widowControl/>
        <w:numPr>
          <w:ilvl w:val="0"/>
          <w:numId w:val="7"/>
        </w:numPr>
        <w:tabs>
          <w:tab w:val="clear" w:pos="600"/>
        </w:tabs>
        <w:suppressAutoHyphens w:val="0"/>
        <w:spacing w:before="60" w:after="0" w:line="240" w:lineRule="auto"/>
        <w:ind w:left="720" w:hanging="363"/>
      </w:pPr>
      <w:r w:rsidRPr="007F4FB1">
        <w:t>uživatelé vozidel Integrovaného záchranného systému,</w:t>
      </w:r>
    </w:p>
    <w:p w:rsidR="007F4FB1" w:rsidRPr="007F4FB1" w:rsidRDefault="007F4FB1" w:rsidP="007F4FB1">
      <w:pPr>
        <w:pStyle w:val="Zkladntext"/>
        <w:widowControl/>
        <w:numPr>
          <w:ilvl w:val="0"/>
          <w:numId w:val="7"/>
        </w:numPr>
        <w:tabs>
          <w:tab w:val="clear" w:pos="600"/>
        </w:tabs>
        <w:suppressAutoHyphens w:val="0"/>
        <w:spacing w:before="60" w:after="0" w:line="240" w:lineRule="auto"/>
        <w:ind w:left="720" w:hanging="363"/>
      </w:pPr>
      <w:r w:rsidRPr="007F4FB1">
        <w:lastRenderedPageBreak/>
        <w:t>uživatelé vozidel lékařské služby a vozidel s označením O</w:t>
      </w:r>
      <w:r w:rsidR="00EF0EDA">
        <w:t xml:space="preserve"> </w:t>
      </w:r>
      <w:r w:rsidRPr="007F4FB1">
        <w:t>5</w:t>
      </w:r>
      <w:r w:rsidR="00253DB1">
        <w:t>a</w:t>
      </w:r>
      <w:r w:rsidRPr="007F4FB1">
        <w:t xml:space="preserve"> (Označení vozidla lékaře konajícího návštěvní službu)</w:t>
      </w:r>
      <w:r w:rsidR="00253DB1">
        <w:t xml:space="preserve">, </w:t>
      </w:r>
      <w:r w:rsidRPr="007F4FB1">
        <w:t>O</w:t>
      </w:r>
      <w:r w:rsidR="00EF0EDA">
        <w:t xml:space="preserve"> </w:t>
      </w:r>
      <w:r w:rsidRPr="007F4FB1">
        <w:t>5b (</w:t>
      </w:r>
      <w:r w:rsidR="00253DB1">
        <w:t>Domácí zdravotní péče)</w:t>
      </w:r>
      <w:r w:rsidR="00253DB1" w:rsidRPr="00253DB1">
        <w:t xml:space="preserve"> a O</w:t>
      </w:r>
      <w:r w:rsidR="00EF0EDA">
        <w:t xml:space="preserve"> </w:t>
      </w:r>
      <w:r w:rsidR="00253DB1" w:rsidRPr="00253DB1">
        <w:t>5c (Terénní sociální služba),</w:t>
      </w:r>
    </w:p>
    <w:p w:rsidR="007F4FB1" w:rsidRPr="007F4FB1" w:rsidRDefault="007F4FB1" w:rsidP="007F4FB1">
      <w:pPr>
        <w:pStyle w:val="Zkladntext"/>
        <w:widowControl/>
        <w:numPr>
          <w:ilvl w:val="0"/>
          <w:numId w:val="7"/>
        </w:numPr>
        <w:tabs>
          <w:tab w:val="clear" w:pos="600"/>
        </w:tabs>
        <w:suppressAutoHyphens w:val="0"/>
        <w:spacing w:before="60" w:after="0" w:line="240" w:lineRule="auto"/>
        <w:ind w:left="720" w:hanging="363"/>
      </w:pPr>
      <w:r w:rsidRPr="007F4FB1">
        <w:t>uživatelé vozidel Policie ČR, vojenské policie a městské policie při služebním výkonu,</w:t>
      </w:r>
    </w:p>
    <w:p w:rsidR="007F4FB1" w:rsidRPr="007F4FB1" w:rsidRDefault="007F4FB1" w:rsidP="007F4FB1">
      <w:pPr>
        <w:pStyle w:val="Zkladntext"/>
        <w:widowControl/>
        <w:numPr>
          <w:ilvl w:val="0"/>
          <w:numId w:val="7"/>
        </w:numPr>
        <w:tabs>
          <w:tab w:val="clear" w:pos="600"/>
        </w:tabs>
        <w:suppressAutoHyphens w:val="0"/>
        <w:spacing w:after="0" w:line="240" w:lineRule="auto"/>
        <w:ind w:left="720" w:hanging="363"/>
      </w:pPr>
      <w:r w:rsidRPr="007F4FB1">
        <w:t>uživatelé označených vozidel pohotovostních či havarijních služeb při pracovním výkonu,</w:t>
      </w:r>
    </w:p>
    <w:p w:rsidR="007F4FB1" w:rsidRPr="007F4FB1" w:rsidRDefault="007F4FB1" w:rsidP="007F4FB1">
      <w:pPr>
        <w:pStyle w:val="Zkladntext"/>
        <w:widowControl/>
        <w:numPr>
          <w:ilvl w:val="0"/>
          <w:numId w:val="7"/>
        </w:numPr>
        <w:tabs>
          <w:tab w:val="clear" w:pos="600"/>
        </w:tabs>
        <w:suppressAutoHyphens w:val="0"/>
        <w:spacing w:after="0" w:line="240" w:lineRule="auto"/>
        <w:ind w:left="720" w:hanging="363"/>
      </w:pPr>
      <w:r w:rsidRPr="007F4FB1">
        <w:t>uživatelé vozidel, kteří se účastní svatebního obřadu, po dobu jeho konání.</w:t>
      </w: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before="120" w:after="0" w:line="240" w:lineRule="auto"/>
        <w:ind w:left="357" w:hanging="357"/>
      </w:pPr>
      <w:r w:rsidRPr="007F4FB1">
        <w:t>Bezplatně je parkovací karta, bez vyznačení registrační značky, vystavena pro:</w:t>
      </w:r>
    </w:p>
    <w:p w:rsidR="007F4FB1" w:rsidRPr="007F4FB1" w:rsidRDefault="007F4FB1" w:rsidP="007F4FB1">
      <w:pPr>
        <w:widowControl/>
        <w:numPr>
          <w:ilvl w:val="0"/>
          <w:numId w:val="10"/>
        </w:numPr>
        <w:suppressAutoHyphens w:val="0"/>
        <w:spacing w:before="60" w:after="0" w:line="240" w:lineRule="auto"/>
        <w:ind w:left="714" w:hanging="357"/>
        <w:jc w:val="left"/>
      </w:pPr>
      <w:r w:rsidRPr="007F4FB1">
        <w:t>vozidla města Moravská Třebová,</w:t>
      </w:r>
    </w:p>
    <w:p w:rsidR="007F4FB1" w:rsidRPr="007F4FB1" w:rsidRDefault="007F4FB1" w:rsidP="007F4FB1">
      <w:pPr>
        <w:widowControl/>
        <w:numPr>
          <w:ilvl w:val="0"/>
          <w:numId w:val="10"/>
        </w:numPr>
        <w:suppressAutoHyphens w:val="0"/>
        <w:spacing w:before="60" w:after="0" w:line="240" w:lineRule="auto"/>
        <w:ind w:left="714" w:hanging="357"/>
        <w:jc w:val="left"/>
      </w:pPr>
      <w:r w:rsidRPr="007F4FB1">
        <w:t xml:space="preserve">vozidla právnických osob založených nebo zřízených městem Moravská Třebová, </w:t>
      </w:r>
    </w:p>
    <w:p w:rsidR="007F4FB1" w:rsidRPr="007F4FB1" w:rsidRDefault="007F4FB1" w:rsidP="007F4FB1">
      <w:pPr>
        <w:widowControl/>
        <w:numPr>
          <w:ilvl w:val="0"/>
          <w:numId w:val="10"/>
        </w:numPr>
        <w:suppressAutoHyphens w:val="0"/>
        <w:spacing w:before="60" w:after="0" w:line="240" w:lineRule="auto"/>
        <w:ind w:left="714" w:hanging="357"/>
        <w:jc w:val="left"/>
      </w:pPr>
      <w:r w:rsidRPr="007F4FB1">
        <w:t>členy rady města Moravská Třebová,</w:t>
      </w:r>
    </w:p>
    <w:p w:rsidR="007F4FB1" w:rsidRPr="007F4FB1" w:rsidRDefault="007F4FB1" w:rsidP="007F4FB1">
      <w:pPr>
        <w:widowControl/>
        <w:numPr>
          <w:ilvl w:val="0"/>
          <w:numId w:val="10"/>
        </w:numPr>
        <w:suppressAutoHyphens w:val="0"/>
        <w:spacing w:before="60" w:after="0" w:line="240" w:lineRule="auto"/>
        <w:ind w:left="714" w:hanging="357"/>
        <w:jc w:val="left"/>
      </w:pPr>
      <w:r w:rsidRPr="007F4FB1">
        <w:t>starosty obcí ve správním obvodu obce s rozšířenou působností Moravská Třebová,</w:t>
      </w:r>
    </w:p>
    <w:p w:rsidR="007F4FB1" w:rsidRPr="007F4FB1" w:rsidRDefault="007F4FB1" w:rsidP="007F4FB1">
      <w:pPr>
        <w:widowControl/>
        <w:numPr>
          <w:ilvl w:val="0"/>
          <w:numId w:val="10"/>
        </w:numPr>
        <w:suppressAutoHyphens w:val="0"/>
        <w:spacing w:before="60" w:after="0" w:line="240" w:lineRule="auto"/>
        <w:ind w:left="714" w:hanging="357"/>
        <w:jc w:val="left"/>
      </w:pPr>
      <w:r w:rsidRPr="007F4FB1">
        <w:t>starosty měst okresu Svitavy.</w:t>
      </w: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before="120" w:after="0" w:line="240" w:lineRule="auto"/>
        <w:ind w:left="357" w:hanging="357"/>
      </w:pPr>
      <w:r w:rsidRPr="007F4FB1">
        <w:t xml:space="preserve">Rada města Moravská Třebová může z důvodů hodných zvláštního zřetele ve veřejném zájmu rozhodnout o bezplatném přidělení parkovací karty. </w:t>
      </w: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before="120" w:after="0" w:line="240" w:lineRule="auto"/>
        <w:ind w:left="357" w:hanging="357"/>
      </w:pPr>
      <w:r w:rsidRPr="007F4FB1">
        <w:t>Cenou se rozumí cena včetně daně z přidané hodnoty podle zvláštního právního předpisu</w:t>
      </w:r>
      <w:r>
        <w:rPr>
          <w:vertAlign w:val="superscript"/>
        </w:rPr>
        <w:t>2</w:t>
      </w:r>
      <w:r w:rsidRPr="007F4FB1">
        <w:t>.</w:t>
      </w: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before="120" w:after="0" w:line="240" w:lineRule="auto"/>
        <w:ind w:left="357" w:hanging="357"/>
      </w:pPr>
      <w:r w:rsidRPr="007F4FB1">
        <w:t xml:space="preserve">Vydáním tohoto ceníku se zrušuje ceník vydaný radou města dne </w:t>
      </w:r>
      <w:proofErr w:type="gramStart"/>
      <w:r>
        <w:t>30.01.2023</w:t>
      </w:r>
      <w:proofErr w:type="gramEnd"/>
      <w:r w:rsidRPr="007F4FB1">
        <w:t xml:space="preserve">, s nabytím účinnosti dne </w:t>
      </w:r>
      <w:r>
        <w:t>01.03.2023</w:t>
      </w:r>
      <w:r w:rsidRPr="007F4FB1">
        <w:t>.</w:t>
      </w:r>
    </w:p>
    <w:p w:rsidR="007F4FB1" w:rsidRPr="007F4FB1" w:rsidRDefault="007F4FB1" w:rsidP="007F4FB1">
      <w:pPr>
        <w:widowControl/>
        <w:numPr>
          <w:ilvl w:val="0"/>
          <w:numId w:val="8"/>
        </w:numPr>
        <w:suppressAutoHyphens w:val="0"/>
        <w:spacing w:before="120" w:after="0" w:line="240" w:lineRule="auto"/>
        <w:ind w:left="357" w:hanging="357"/>
      </w:pPr>
      <w:r w:rsidRPr="007F4FB1">
        <w:t xml:space="preserve">Tento ceník byl vydán radou města dne </w:t>
      </w:r>
      <w:proofErr w:type="gramStart"/>
      <w:r>
        <w:t>07.10.2024</w:t>
      </w:r>
      <w:proofErr w:type="gramEnd"/>
      <w:r w:rsidRPr="007F4FB1">
        <w:t xml:space="preserve"> na základě zmocnění v článku 1 odst. 1 nařízení Rady města Moravská Třebová č. </w:t>
      </w:r>
      <w:r w:rsidR="00990C43">
        <w:t>1</w:t>
      </w:r>
      <w:r w:rsidRPr="007F4FB1">
        <w:t>/202</w:t>
      </w:r>
      <w:r w:rsidR="00990C43">
        <w:t>3</w:t>
      </w:r>
      <w:r w:rsidRPr="007F4FB1">
        <w:t>, o vymezení místních komunikací nebo jejich úseků ve městě Moravská Třebová, které lze užít ke stání silničních motorových vozidel za cenu sjednanou v souladu s cenovými předpisy, a nabývá účinnosti dnem 01.</w:t>
      </w:r>
      <w:r w:rsidR="00990C43">
        <w:t>11</w:t>
      </w:r>
      <w:r>
        <w:t>.2024</w:t>
      </w:r>
      <w:r w:rsidRPr="007F4FB1">
        <w:t>.</w:t>
      </w:r>
    </w:p>
    <w:p w:rsidR="007F4FB1" w:rsidRPr="007F4FB1" w:rsidRDefault="007F4FB1" w:rsidP="007F4FB1">
      <w:pPr>
        <w:pStyle w:val="Zkladntext"/>
        <w:spacing w:before="60"/>
      </w:pPr>
    </w:p>
    <w:p w:rsidR="007F4FB1" w:rsidRDefault="007F4FB1" w:rsidP="007F4FB1">
      <w:pPr>
        <w:pStyle w:val="Zkladntext"/>
        <w:tabs>
          <w:tab w:val="center" w:pos="2160"/>
          <w:tab w:val="center" w:pos="4500"/>
          <w:tab w:val="center" w:pos="6840"/>
        </w:tabs>
        <w:jc w:val="left"/>
      </w:pPr>
      <w:r w:rsidRPr="007F4FB1">
        <w:tab/>
      </w:r>
      <w:r w:rsidRPr="007F4FB1">
        <w:tab/>
      </w:r>
    </w:p>
    <w:p w:rsidR="007F4FB1" w:rsidRDefault="007F4FB1" w:rsidP="007F4FB1">
      <w:pPr>
        <w:pStyle w:val="Zkladntext"/>
        <w:tabs>
          <w:tab w:val="center" w:pos="2160"/>
          <w:tab w:val="center" w:pos="4500"/>
          <w:tab w:val="center" w:pos="6840"/>
        </w:tabs>
        <w:jc w:val="left"/>
      </w:pPr>
    </w:p>
    <w:p w:rsidR="007F4FB1" w:rsidRPr="007F4FB1" w:rsidRDefault="007F4FB1" w:rsidP="007F4FB1">
      <w:pPr>
        <w:pStyle w:val="Zkladntext"/>
        <w:tabs>
          <w:tab w:val="center" w:pos="2160"/>
          <w:tab w:val="center" w:pos="4500"/>
          <w:tab w:val="center" w:pos="6840"/>
        </w:tabs>
        <w:jc w:val="left"/>
      </w:pPr>
    </w:p>
    <w:p w:rsidR="007F4FB1" w:rsidRPr="007F4FB1" w:rsidRDefault="007F4FB1" w:rsidP="007F4FB1">
      <w:pPr>
        <w:pStyle w:val="Zkladntext"/>
      </w:pPr>
    </w:p>
    <w:p w:rsidR="007F4FB1" w:rsidRPr="007F4FB1" w:rsidRDefault="007F4FB1" w:rsidP="007F4FB1">
      <w:pPr>
        <w:pBdr>
          <w:top w:val="single" w:sz="4" w:space="1" w:color="auto"/>
        </w:pBdr>
        <w:rPr>
          <w:sz w:val="18"/>
        </w:rPr>
      </w:pPr>
      <w:r w:rsidRPr="007F4FB1">
        <w:rPr>
          <w:sz w:val="18"/>
          <w:vertAlign w:val="superscript"/>
        </w:rPr>
        <w:t xml:space="preserve">1 </w:t>
      </w:r>
      <w:r w:rsidRPr="007F4FB1">
        <w:rPr>
          <w:sz w:val="18"/>
        </w:rPr>
        <w:t>zákon č. 455/1991 Sb., o živnostenském podnikání, ve znění pozdějších předpisů</w:t>
      </w:r>
    </w:p>
    <w:p w:rsidR="007F4FB1" w:rsidRPr="007F4FB1" w:rsidRDefault="007F4FB1" w:rsidP="007F4FB1">
      <w:pPr>
        <w:pBdr>
          <w:top w:val="single" w:sz="4" w:space="1" w:color="auto"/>
        </w:pBdr>
        <w:rPr>
          <w:sz w:val="18"/>
        </w:rPr>
      </w:pPr>
      <w:r w:rsidRPr="007F4FB1">
        <w:rPr>
          <w:sz w:val="18"/>
          <w:vertAlign w:val="superscript"/>
        </w:rPr>
        <w:t>2</w:t>
      </w:r>
      <w:r w:rsidRPr="007F4FB1">
        <w:rPr>
          <w:sz w:val="18"/>
        </w:rPr>
        <w:t xml:space="preserve"> zákon č. 235/2004 Sb., o dani z přidané hodnoty, ve znění pozdějších předpisů</w:t>
      </w:r>
      <w:bookmarkEnd w:id="0"/>
    </w:p>
    <w:sectPr w:rsidR="007F4FB1" w:rsidRPr="007F4FB1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A5" w:rsidRDefault="00E970A5">
      <w:pPr>
        <w:spacing w:after="0" w:line="240" w:lineRule="auto"/>
      </w:pPr>
      <w:r>
        <w:separator/>
      </w:r>
    </w:p>
  </w:endnote>
  <w:endnote w:type="continuationSeparator" w:id="0">
    <w:p w:rsidR="00E970A5" w:rsidRDefault="00E9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CD" w:rsidRPr="00137452" w:rsidRDefault="00B329F8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275" name="Obrázek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36C"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2112" w:rsidRPr="00B329F8" w:rsidRDefault="002E1C93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</w:t>
                          </w:r>
                          <w:r w:rsidR="00EF2112"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461 353 111</w:t>
                          </w:r>
                          <w:r w:rsidR="00EF2112"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:rsidR="00EF2112" w:rsidRPr="00B329F8" w:rsidRDefault="002E1C93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</w:t>
                    </w:r>
                    <w:r w:rsidR="00EF2112"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461 353 111</w:t>
                    </w:r>
                    <w:r w:rsidR="00EF2112"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2E1C93"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1C93" w:rsidRPr="001C6E55" w:rsidRDefault="002E5A64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0EDA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:rsidR="002E1C93" w:rsidRPr="001C6E55" w:rsidRDefault="002E5A64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EF0EDA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A5" w:rsidRDefault="00E970A5">
      <w:pPr>
        <w:spacing w:after="0" w:line="240" w:lineRule="auto"/>
      </w:pPr>
      <w:r>
        <w:separator/>
      </w:r>
    </w:p>
  </w:footnote>
  <w:footnote w:type="continuationSeparator" w:id="0">
    <w:p w:rsidR="00E970A5" w:rsidRDefault="00E9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FF" w:rsidRDefault="00FE1B34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3E58" w:rsidRPr="007A336C" w:rsidRDefault="00A43E58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 w:rsidR="00DD6E71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:rsidR="004A78AD" w:rsidRPr="007A336C" w:rsidRDefault="004A78AD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nám. T. G. Masaryka </w:t>
                          </w:r>
                          <w:r w:rsidR="002D532B"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32/29</w:t>
                          </w:r>
                        </w:p>
                        <w:p w:rsidR="004A78AD" w:rsidRPr="007A336C" w:rsidRDefault="004A78AD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 w:rsidR="00FE1B34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:rsidR="00A43E58" w:rsidRPr="007A336C" w:rsidRDefault="00A43E58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 w:rsidR="00DD6E71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:rsidR="004A78AD" w:rsidRPr="007A336C" w:rsidRDefault="004A78AD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nám. T. G. Masaryka </w:t>
                    </w:r>
                    <w:r w:rsidR="002D532B"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32/29</w:t>
                    </w:r>
                  </w:p>
                  <w:p w:rsidR="004A78AD" w:rsidRPr="007A336C" w:rsidRDefault="004A78AD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 w:rsidR="00FE1B34"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2D532B">
      <w:rPr>
        <w:noProof/>
      </w:rPr>
      <w:drawing>
        <wp:anchor distT="0" distB="0" distL="114300" distR="114300" simplePos="0" relativeHeight="251666944" behindDoc="0" locked="0" layoutInCell="1" allowOverlap="1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E13716"/>
    <w:multiLevelType w:val="hybridMultilevel"/>
    <w:tmpl w:val="F37ED46C"/>
    <w:lvl w:ilvl="0" w:tplc="8970022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" w15:restartNumberingAfterBreak="0">
    <w:nsid w:val="117B50AA"/>
    <w:multiLevelType w:val="hybridMultilevel"/>
    <w:tmpl w:val="6BBEEE30"/>
    <w:lvl w:ilvl="0" w:tplc="E760E616">
      <w:start w:val="1"/>
      <w:numFmt w:val="bullet"/>
      <w:lvlText w:val="-"/>
      <w:lvlJc w:val="left"/>
      <w:pPr>
        <w:ind w:left="108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65D4C"/>
    <w:multiLevelType w:val="hybridMultilevel"/>
    <w:tmpl w:val="F14450FC"/>
    <w:lvl w:ilvl="0" w:tplc="6D6411A2">
      <w:start w:val="1"/>
      <w:numFmt w:val="bullet"/>
      <w:lvlText w:val="-"/>
      <w:lvlJc w:val="left"/>
      <w:pPr>
        <w:ind w:left="144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A95B5F"/>
    <w:multiLevelType w:val="hybridMultilevel"/>
    <w:tmpl w:val="4182762C"/>
    <w:lvl w:ilvl="0" w:tplc="8970022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3F8EBD62">
      <w:start w:val="1"/>
      <w:numFmt w:val="lowerLetter"/>
      <w:lvlText w:val="%2)"/>
      <w:lvlJc w:val="left"/>
      <w:pPr>
        <w:tabs>
          <w:tab w:val="num" w:pos="1770"/>
        </w:tabs>
        <w:ind w:left="1770" w:hanging="51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6B374A4"/>
    <w:multiLevelType w:val="hybridMultilevel"/>
    <w:tmpl w:val="30EE7030"/>
    <w:lvl w:ilvl="0" w:tplc="D0E20AF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47CB0156"/>
    <w:multiLevelType w:val="hybridMultilevel"/>
    <w:tmpl w:val="BD8C2BD6"/>
    <w:lvl w:ilvl="0" w:tplc="AEFED9C4">
      <w:start w:val="1"/>
      <w:numFmt w:val="bullet"/>
      <w:lvlText w:val="-"/>
      <w:lvlJc w:val="left"/>
      <w:pPr>
        <w:ind w:left="720" w:hanging="360"/>
      </w:pPr>
      <w:rPr>
        <w:rFonts w:ascii="Solomon Book" w:eastAsia="Times New Roman" w:hAnsi="Solomon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6F8D"/>
    <w:multiLevelType w:val="hybridMultilevel"/>
    <w:tmpl w:val="985A466E"/>
    <w:lvl w:ilvl="0" w:tplc="0405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 w15:restartNumberingAfterBreak="0">
    <w:nsid w:val="50187EBF"/>
    <w:multiLevelType w:val="hybridMultilevel"/>
    <w:tmpl w:val="D50CDC76"/>
    <w:lvl w:ilvl="0" w:tplc="39ACF146">
      <w:start w:val="1"/>
      <w:numFmt w:val="decimal"/>
      <w:lvlText w:val="(%1)"/>
      <w:lvlJc w:val="left"/>
      <w:pPr>
        <w:tabs>
          <w:tab w:val="num" w:pos="359"/>
        </w:tabs>
        <w:ind w:left="359" w:hanging="179"/>
      </w:pPr>
      <w:rPr>
        <w:rFonts w:hint="default"/>
      </w:rPr>
    </w:lvl>
    <w:lvl w:ilvl="1" w:tplc="B8EE02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7E598A"/>
    <w:multiLevelType w:val="hybridMultilevel"/>
    <w:tmpl w:val="6206ED02"/>
    <w:lvl w:ilvl="0" w:tplc="1B96B0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AE4AD7"/>
    <w:multiLevelType w:val="hybridMultilevel"/>
    <w:tmpl w:val="A0AEB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B1"/>
    <w:rsid w:val="000735CB"/>
    <w:rsid w:val="000A35CE"/>
    <w:rsid w:val="000D35C5"/>
    <w:rsid w:val="00125787"/>
    <w:rsid w:val="00137452"/>
    <w:rsid w:val="00146867"/>
    <w:rsid w:val="00154734"/>
    <w:rsid w:val="00165245"/>
    <w:rsid w:val="00166642"/>
    <w:rsid w:val="0017041C"/>
    <w:rsid w:val="0019253F"/>
    <w:rsid w:val="001C6E55"/>
    <w:rsid w:val="001D4C40"/>
    <w:rsid w:val="00253DB1"/>
    <w:rsid w:val="002636FF"/>
    <w:rsid w:val="002A6E25"/>
    <w:rsid w:val="002B1318"/>
    <w:rsid w:val="002D532B"/>
    <w:rsid w:val="002E1C93"/>
    <w:rsid w:val="002E5A64"/>
    <w:rsid w:val="003371AF"/>
    <w:rsid w:val="003439F5"/>
    <w:rsid w:val="00385D6B"/>
    <w:rsid w:val="003C34C4"/>
    <w:rsid w:val="00426EB7"/>
    <w:rsid w:val="004832CD"/>
    <w:rsid w:val="0049246B"/>
    <w:rsid w:val="004A78AD"/>
    <w:rsid w:val="00584F1E"/>
    <w:rsid w:val="0068000C"/>
    <w:rsid w:val="00696782"/>
    <w:rsid w:val="006B1E36"/>
    <w:rsid w:val="00742CEC"/>
    <w:rsid w:val="007A336C"/>
    <w:rsid w:val="007F4FB1"/>
    <w:rsid w:val="00821885"/>
    <w:rsid w:val="008F662D"/>
    <w:rsid w:val="00906BE2"/>
    <w:rsid w:val="00914E02"/>
    <w:rsid w:val="00954569"/>
    <w:rsid w:val="00990C43"/>
    <w:rsid w:val="009B177C"/>
    <w:rsid w:val="009E4BAE"/>
    <w:rsid w:val="009F7F27"/>
    <w:rsid w:val="00A037BD"/>
    <w:rsid w:val="00A43E58"/>
    <w:rsid w:val="00A940AB"/>
    <w:rsid w:val="00B21645"/>
    <w:rsid w:val="00B329F8"/>
    <w:rsid w:val="00BC4E7C"/>
    <w:rsid w:val="00C1633B"/>
    <w:rsid w:val="00C52AA3"/>
    <w:rsid w:val="00C57907"/>
    <w:rsid w:val="00CF4281"/>
    <w:rsid w:val="00D47AB6"/>
    <w:rsid w:val="00D54F18"/>
    <w:rsid w:val="00D648F3"/>
    <w:rsid w:val="00D8598A"/>
    <w:rsid w:val="00DB57C5"/>
    <w:rsid w:val="00DD6E71"/>
    <w:rsid w:val="00E336CE"/>
    <w:rsid w:val="00E970A5"/>
    <w:rsid w:val="00EC20C0"/>
    <w:rsid w:val="00EE6EB8"/>
    <w:rsid w:val="00EF0EDA"/>
    <w:rsid w:val="00EF2112"/>
    <w:rsid w:val="00FB4FDF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546ABEC-D529-4902-B0F7-0D5D08D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ind w:left="0" w:firstLine="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rkur\data\ODBORY\kanc\pzabranova\Hlavi&#269;ka\Mesto_bez_hlavick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3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782B15-AD11-41DE-8222-519E874B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Mesto_bez_hlavicky</Template>
  <TotalTime>13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Petra Zábranová</cp:lastModifiedBy>
  <cp:revision>4</cp:revision>
  <cp:lastPrinted>2020-05-29T11:53:00Z</cp:lastPrinted>
  <dcterms:created xsi:type="dcterms:W3CDTF">2024-09-16T09:04:00Z</dcterms:created>
  <dcterms:modified xsi:type="dcterms:W3CDTF">2024-09-18T06:54:00Z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