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6DAF" w14:textId="77777777"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57384BE1"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2A0B3681" w14:textId="77777777" w:rsidTr="00B521BF">
              <w:trPr>
                <w:trHeight w:val="464"/>
              </w:trPr>
              <w:tc>
                <w:tcPr>
                  <w:tcW w:w="0" w:type="auto"/>
                </w:tcPr>
                <w:p w14:paraId="225ECDD5"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MVCRX06TEUYQ</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4B0B241B" w14:textId="77777777" w:rsidTr="00B521BF">
              <w:trPr>
                <w:trHeight w:val="114"/>
              </w:trPr>
              <w:tc>
                <w:tcPr>
                  <w:tcW w:w="0" w:type="auto"/>
                </w:tcPr>
                <w:p w14:paraId="0B36A957"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MVCRX06TEUYQ</w:t>
                  </w:r>
                  <w:r w:rsidRPr="007E1E0D">
                    <w:rPr>
                      <w:rFonts w:ascii="Arial" w:hAnsi="Arial"/>
                      <w:bCs/>
                      <w:sz w:val="20"/>
                      <w:szCs w:val="20"/>
                    </w:rPr>
                    <w:fldChar w:fldCharType="end"/>
                  </w:r>
                  <w:bookmarkEnd w:id="1"/>
                </w:p>
              </w:tc>
            </w:tr>
            <w:tr w:rsidR="00B521BF" w:rsidRPr="007E1E0D" w14:paraId="71D3FB68" w14:textId="77777777" w:rsidTr="00B521BF">
              <w:trPr>
                <w:trHeight w:val="122"/>
              </w:trPr>
              <w:tc>
                <w:tcPr>
                  <w:tcW w:w="0" w:type="auto"/>
                </w:tcPr>
                <w:p w14:paraId="0574EDD0" w14:textId="77777777" w:rsidR="00B521BF" w:rsidRPr="007E1E0D" w:rsidRDefault="00B521BF" w:rsidP="006639D0">
                  <w:pPr>
                    <w:pStyle w:val="Text"/>
                    <w:jc w:val="center"/>
                    <w:rPr>
                      <w:sz w:val="20"/>
                      <w:szCs w:val="20"/>
                    </w:rPr>
                  </w:pPr>
                  <w:r w:rsidRPr="007E1E0D">
                    <w:rPr>
                      <w:sz w:val="20"/>
                      <w:szCs w:val="20"/>
                    </w:rPr>
                    <w:t>prvotní identifikátor</w:t>
                  </w:r>
                </w:p>
              </w:tc>
            </w:tr>
          </w:tbl>
          <w:p w14:paraId="6C60C37C" w14:textId="77777777" w:rsidR="00B521BF" w:rsidRDefault="00B521BF" w:rsidP="006639D0"/>
        </w:tc>
      </w:tr>
    </w:tbl>
    <w:bookmarkStart w:id="2" w:name="orj_ofic_nazev"/>
    <w:p w14:paraId="25C3DCDE" w14:textId="77777777" w:rsidR="0042290C" w:rsidRPr="008321E0" w:rsidRDefault="00DA5100" w:rsidP="0042290C">
      <w:pPr>
        <w:pStyle w:val="Text"/>
      </w:pPr>
      <w:r>
        <w:rPr>
          <w:bCs/>
        </w:rPr>
        <w:fldChar w:fldCharType="begin">
          <w:ffData>
            <w:name w:val="orj_ofic_nazev"/>
            <w:enabled w:val="0"/>
            <w:calcOnExit w:val="0"/>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65FCFA3A" w14:textId="77777777" w:rsidR="0042290C" w:rsidRDefault="0042290C" w:rsidP="0042290C">
      <w:pPr>
        <w:pStyle w:val="Text"/>
        <w:rPr>
          <w:b/>
          <w:bCs/>
        </w:rPr>
      </w:pPr>
      <w:r>
        <w:rPr>
          <w:bCs/>
        </w:rPr>
        <w:fldChar w:fldCharType="begin">
          <w:ffData>
            <w:name w:val="isu_ob_adr4"/>
            <w:enabled w:val="0"/>
            <w:calcOnExit w:val="0"/>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5186B26" w14:textId="77777777" w:rsidR="0042290C" w:rsidRDefault="00AB1A89" w:rsidP="0042290C">
      <w:pPr>
        <w:pStyle w:val="Text"/>
        <w:rPr>
          <w:b/>
          <w:bCs/>
        </w:rPr>
      </w:pPr>
      <w:r>
        <w:rPr>
          <w:bCs/>
        </w:rPr>
        <w:fldChar w:fldCharType="begin">
          <w:ffData>
            <w:name w:val="isu_ob_adr6"/>
            <w:enabled w:val="0"/>
            <w:calcOnExit w:val="0"/>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04D34FC0" w14:textId="77777777" w:rsidR="00774381" w:rsidRDefault="00774381" w:rsidP="008321E0">
      <w:pPr>
        <w:pStyle w:val="Text"/>
      </w:pPr>
    </w:p>
    <w:p w14:paraId="39A71C0B"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ffData>
        </w:fldChar>
      </w:r>
      <w:r w:rsidR="0042290C">
        <w:instrText xml:space="preserve"> FORMTEXT </w:instrText>
      </w:r>
      <w:r w:rsidR="0042290C">
        <w:fldChar w:fldCharType="separate"/>
      </w:r>
      <w:r w:rsidR="0042290C">
        <w:rPr>
          <w:noProof/>
        </w:rPr>
        <w:t>MV- 54091-31/ODK-2021</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1B99C008" w14:textId="77777777">
        <w:trPr>
          <w:trHeight w:val="96"/>
        </w:trPr>
        <w:tc>
          <w:tcPr>
            <w:tcW w:w="3600" w:type="dxa"/>
          </w:tcPr>
          <w:bookmarkStart w:id="6" w:name="isu_ob_adr7"/>
          <w:bookmarkStart w:id="7" w:name="ssl_dat_pod"/>
          <w:p w14:paraId="5AEB9AAD" w14:textId="77777777" w:rsidR="00774381" w:rsidRPr="008321E0" w:rsidRDefault="00581EF1" w:rsidP="008321E0">
            <w:pPr>
              <w:pStyle w:val="Text"/>
            </w:pPr>
            <w:r>
              <w:rPr>
                <w:bCs/>
              </w:rPr>
              <w:fldChar w:fldCharType="begin">
                <w:ffData>
                  <w:name w:val="isu_ob_adr7"/>
                  <w:enabled w:val="0"/>
                  <w:calcOnExit w:val="0"/>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Start w:id="8" w:name="ssl_dat_podt"/>
            <w:bookmarkEnd w:id="7"/>
            <w:r w:rsidR="00036088">
              <w:fldChar w:fldCharType="begin">
                <w:ffData>
                  <w:name w:val="ssl_dat_podt"/>
                  <w:enabled/>
                  <w:calcOnExit w:val="0"/>
                  <w:textInput>
                    <w:type w:val="date"/>
                    <w:format w:val="d. MMMM yyyy"/>
                  </w:textInput>
                </w:ffData>
              </w:fldChar>
            </w:r>
            <w:r w:rsidR="00036088">
              <w:instrText xml:space="preserve"> FORMTEXT </w:instrText>
            </w:r>
            <w:r w:rsidR="00036088">
              <w:fldChar w:fldCharType="separate"/>
            </w:r>
            <w:r w:rsidR="00036088">
              <w:rPr>
                <w:noProof/>
              </w:rPr>
              <w:t>22. listopadu 2022</w:t>
            </w:r>
            <w:r w:rsidR="00036088">
              <w:fldChar w:fldCharType="end"/>
            </w:r>
            <w:bookmarkEnd w:id="8"/>
          </w:p>
        </w:tc>
      </w:tr>
    </w:tbl>
    <w:p w14:paraId="02E7D8A5" w14:textId="77777777" w:rsidR="00B12DD7" w:rsidRDefault="00B12DD7" w:rsidP="00B12DD7">
      <w:pPr>
        <w:spacing w:after="120"/>
        <w:jc w:val="center"/>
        <w:rPr>
          <w:rFonts w:ascii="Arial" w:hAnsi="Arial" w:cs="Arial"/>
          <w:b/>
          <w:spacing w:val="160"/>
          <w:sz w:val="36"/>
          <w:szCs w:val="36"/>
        </w:rPr>
      </w:pPr>
    </w:p>
    <w:p w14:paraId="4E8EC185" w14:textId="0CB7D15F" w:rsidR="00B12DD7" w:rsidRPr="007F78A4" w:rsidRDefault="00B12DD7" w:rsidP="00B12DD7">
      <w:pPr>
        <w:spacing w:after="120"/>
        <w:jc w:val="center"/>
        <w:rPr>
          <w:rFonts w:ascii="Arial" w:hAnsi="Arial" w:cs="Arial"/>
          <w:b/>
          <w:spacing w:val="160"/>
          <w:sz w:val="36"/>
          <w:szCs w:val="36"/>
        </w:rPr>
      </w:pPr>
      <w:r>
        <w:rPr>
          <w:rFonts w:ascii="Arial" w:hAnsi="Arial" w:cs="Arial"/>
          <w:b/>
          <w:spacing w:val="160"/>
          <w:sz w:val="36"/>
          <w:szCs w:val="36"/>
        </w:rPr>
        <w:t>OPRAVNÉ USNESENÍ</w:t>
      </w:r>
    </w:p>
    <w:p w14:paraId="55A2DAA8" w14:textId="77777777" w:rsidR="00B12DD7" w:rsidRPr="007F78A4" w:rsidRDefault="00B12DD7" w:rsidP="00B12DD7">
      <w:pPr>
        <w:tabs>
          <w:tab w:val="left" w:pos="708"/>
          <w:tab w:val="center" w:pos="4536"/>
          <w:tab w:val="right" w:pos="9072"/>
        </w:tabs>
        <w:spacing w:after="120"/>
        <w:rPr>
          <w:rFonts w:ascii="Arial" w:hAnsi="Arial" w:cs="Arial"/>
        </w:rPr>
      </w:pPr>
    </w:p>
    <w:p w14:paraId="63AB374C" w14:textId="21D6DADD" w:rsidR="00B12DD7" w:rsidRPr="007F78A4" w:rsidRDefault="00B12DD7" w:rsidP="00B12DD7">
      <w:pPr>
        <w:spacing w:after="120"/>
        <w:ind w:firstLine="708"/>
        <w:jc w:val="both"/>
        <w:rPr>
          <w:rFonts w:ascii="Arial" w:hAnsi="Arial" w:cs="Arial"/>
        </w:rPr>
      </w:pPr>
      <w:r w:rsidRPr="007F78A4">
        <w:rPr>
          <w:rFonts w:ascii="Arial" w:hAnsi="Arial" w:cs="Arial"/>
        </w:rPr>
        <w:t>Ministerstvo vnitra, odbor</w:t>
      </w:r>
      <w:r>
        <w:rPr>
          <w:rFonts w:ascii="Arial" w:hAnsi="Arial" w:cs="Arial"/>
        </w:rPr>
        <w:t xml:space="preserve"> veřejné správy, dozoru </w:t>
      </w:r>
      <w:r w:rsidRPr="007F78A4">
        <w:rPr>
          <w:rFonts w:ascii="Arial" w:hAnsi="Arial" w:cs="Arial"/>
        </w:rPr>
        <w:t>a kontroly (dále též „správní orgán“), jako věcně příslušný správní orgán podle § 70 zákona č.</w:t>
      </w:r>
      <w:r>
        <w:rPr>
          <w:rFonts w:ascii="Arial" w:hAnsi="Arial" w:cs="Arial"/>
        </w:rPr>
        <w:t xml:space="preserve"> 500/2004 Sb., správní řád, v </w:t>
      </w:r>
      <w:r w:rsidRPr="007F78A4">
        <w:rPr>
          <w:rFonts w:ascii="Arial" w:hAnsi="Arial" w:cs="Arial"/>
        </w:rPr>
        <w:t>platném znění (dá</w:t>
      </w:r>
      <w:r>
        <w:rPr>
          <w:rFonts w:ascii="Arial" w:hAnsi="Arial" w:cs="Arial"/>
        </w:rPr>
        <w:t>le jen „správní řád“), rozhodlo z moci úřední o</w:t>
      </w:r>
      <w:r>
        <w:rPr>
          <w:rFonts w:ascii="Arial" w:hAnsi="Arial" w:cs="Arial"/>
        </w:rPr>
        <w:t> </w:t>
      </w:r>
      <w:r>
        <w:rPr>
          <w:rFonts w:ascii="Arial" w:hAnsi="Arial" w:cs="Arial"/>
        </w:rPr>
        <w:t xml:space="preserve">opravě zřejmých neprávností v písemném vyhotovení </w:t>
      </w:r>
      <w:r w:rsidRPr="007F78A4">
        <w:rPr>
          <w:rFonts w:ascii="Arial" w:hAnsi="Arial" w:cs="Arial"/>
        </w:rPr>
        <w:t>rozhodn</w:t>
      </w:r>
      <w:r>
        <w:rPr>
          <w:rFonts w:ascii="Arial" w:hAnsi="Arial" w:cs="Arial"/>
        </w:rPr>
        <w:t xml:space="preserve">utí Ministerstva vnitra ze dne </w:t>
      </w:r>
      <w:r w:rsidRPr="00902F90">
        <w:rPr>
          <w:rFonts w:ascii="Arial" w:hAnsi="Arial" w:cs="Arial"/>
        </w:rPr>
        <w:t>24. října 2022, č.</w:t>
      </w:r>
      <w:r>
        <w:t xml:space="preserve"> </w:t>
      </w:r>
      <w:r w:rsidRPr="00902F90">
        <w:rPr>
          <w:rFonts w:ascii="Arial" w:hAnsi="Arial" w:cs="Arial"/>
        </w:rPr>
        <w:t>j. MV-54091-27/ODK-2021</w:t>
      </w:r>
      <w:r w:rsidRPr="007F78A4">
        <w:rPr>
          <w:rFonts w:ascii="Arial" w:hAnsi="Arial" w:cs="Arial"/>
        </w:rPr>
        <w:t xml:space="preserve">, </w:t>
      </w:r>
    </w:p>
    <w:p w14:paraId="3A753766" w14:textId="77777777" w:rsidR="00B12DD7" w:rsidRPr="007F78A4" w:rsidRDefault="00B12DD7" w:rsidP="00B12DD7">
      <w:pPr>
        <w:spacing w:after="120"/>
        <w:jc w:val="both"/>
        <w:rPr>
          <w:rFonts w:ascii="Arial" w:hAnsi="Arial" w:cs="Arial"/>
        </w:rPr>
      </w:pPr>
    </w:p>
    <w:p w14:paraId="3DDB2743" w14:textId="77777777" w:rsidR="00B12DD7" w:rsidRPr="007F78A4" w:rsidRDefault="00B12DD7" w:rsidP="00B12DD7">
      <w:pPr>
        <w:spacing w:after="120"/>
        <w:jc w:val="center"/>
        <w:rPr>
          <w:rFonts w:ascii="Arial" w:hAnsi="Arial" w:cs="Arial"/>
        </w:rPr>
      </w:pPr>
      <w:r w:rsidRPr="007F78A4">
        <w:rPr>
          <w:rFonts w:ascii="Arial" w:hAnsi="Arial" w:cs="Arial"/>
        </w:rPr>
        <w:t>t a k t o :</w:t>
      </w:r>
    </w:p>
    <w:p w14:paraId="1B7DFBB3" w14:textId="77777777" w:rsidR="00B12DD7" w:rsidRPr="007F78A4" w:rsidRDefault="00B12DD7" w:rsidP="00B12DD7">
      <w:pPr>
        <w:spacing w:after="120"/>
        <w:jc w:val="both"/>
        <w:rPr>
          <w:rFonts w:ascii="Arial" w:hAnsi="Arial" w:cs="Arial"/>
        </w:rPr>
      </w:pPr>
    </w:p>
    <w:p w14:paraId="4B2DCB02" w14:textId="77777777" w:rsidR="00B12DD7" w:rsidRPr="00FD4B4B" w:rsidRDefault="00B12DD7" w:rsidP="00B12DD7">
      <w:pPr>
        <w:spacing w:after="120"/>
        <w:ind w:firstLine="708"/>
        <w:jc w:val="both"/>
        <w:rPr>
          <w:rFonts w:ascii="Arial" w:hAnsi="Arial" w:cs="Arial"/>
          <w:b/>
          <w:bCs/>
          <w:i/>
        </w:rPr>
      </w:pPr>
      <w:r w:rsidRPr="00FD4B4B">
        <w:rPr>
          <w:rFonts w:ascii="Arial" w:hAnsi="Arial" w:cs="Arial"/>
          <w:b/>
          <w:bCs/>
        </w:rPr>
        <w:t xml:space="preserve">Podle § 70 správního řádu se </w:t>
      </w:r>
      <w:r>
        <w:rPr>
          <w:rFonts w:ascii="Arial" w:hAnsi="Arial" w:cs="Arial"/>
          <w:b/>
          <w:bCs/>
        </w:rPr>
        <w:t xml:space="preserve">v </w:t>
      </w:r>
      <w:r w:rsidRPr="00FD4B4B">
        <w:rPr>
          <w:rFonts w:ascii="Arial" w:hAnsi="Arial" w:cs="Arial"/>
          <w:b/>
          <w:bCs/>
        </w:rPr>
        <w:t xml:space="preserve">písemném vyhotovení rozhodnutí Ministerstva vnitra ze dne </w:t>
      </w:r>
      <w:r w:rsidRPr="00FD4B4B">
        <w:rPr>
          <w:rFonts w:ascii="Arial" w:hAnsi="Arial" w:cs="Arial"/>
          <w:b/>
        </w:rPr>
        <w:t>24. října 2022, č. j. MV-54091-27/ODK-2021</w:t>
      </w:r>
      <w:r w:rsidRPr="00FD4B4B">
        <w:rPr>
          <w:rFonts w:ascii="Arial" w:hAnsi="Arial" w:cs="Arial"/>
          <w:b/>
          <w:bCs/>
        </w:rPr>
        <w:t>, na str. 6, vyjímá z</w:t>
      </w:r>
      <w:r>
        <w:rPr>
          <w:rFonts w:ascii="Arial" w:hAnsi="Arial" w:cs="Arial"/>
          <w:b/>
          <w:bCs/>
        </w:rPr>
        <w:t xml:space="preserve"> </w:t>
      </w:r>
      <w:r w:rsidRPr="00FD4B4B">
        <w:rPr>
          <w:rFonts w:ascii="Arial" w:hAnsi="Arial" w:cs="Arial"/>
          <w:b/>
          <w:bCs/>
        </w:rPr>
        <w:t xml:space="preserve">textu odůvodnění věta: </w:t>
      </w:r>
      <w:r w:rsidRPr="00FD4B4B">
        <w:rPr>
          <w:rFonts w:ascii="Arial" w:hAnsi="Arial" w:cs="Arial"/>
          <w:b/>
          <w:bCs/>
          <w:i/>
        </w:rPr>
        <w:t>„</w:t>
      </w:r>
      <w:r w:rsidRPr="00FD4B4B">
        <w:rPr>
          <w:rFonts w:ascii="Arial" w:hAnsi="Arial" w:cs="Arial"/>
          <w:b/>
          <w:i/>
        </w:rPr>
        <w:t>Město Loket je podle ustanovení § 128 odst. 1 pí</w:t>
      </w:r>
      <w:r>
        <w:rPr>
          <w:rFonts w:ascii="Arial" w:hAnsi="Arial" w:cs="Arial"/>
          <w:b/>
          <w:i/>
        </w:rPr>
        <w:t xml:space="preserve">sm. a) zákona o </w:t>
      </w:r>
      <w:r w:rsidRPr="00FD4B4B">
        <w:rPr>
          <w:rFonts w:ascii="Arial" w:hAnsi="Arial" w:cs="Arial"/>
          <w:b/>
          <w:i/>
        </w:rPr>
        <w:t>obcích povinno vyvěsit toto rozhodnutí o pozastavení účinnost</w:t>
      </w:r>
      <w:r>
        <w:rPr>
          <w:rFonts w:ascii="Arial" w:hAnsi="Arial" w:cs="Arial"/>
          <w:b/>
          <w:i/>
        </w:rPr>
        <w:t xml:space="preserve">i čl. 3 odst. 1 písm. a) OZV č. </w:t>
      </w:r>
      <w:r w:rsidRPr="00FD4B4B">
        <w:rPr>
          <w:rFonts w:ascii="Arial" w:hAnsi="Arial" w:cs="Arial"/>
          <w:b/>
          <w:i/>
        </w:rPr>
        <w:t>2/2022 po dobu nejméně 15 dnů na úřední desce městského úřadu.“</w:t>
      </w:r>
    </w:p>
    <w:p w14:paraId="36D1E26B" w14:textId="77777777" w:rsidR="00B12DD7" w:rsidRPr="007F78A4" w:rsidRDefault="00B12DD7" w:rsidP="00B12DD7">
      <w:pPr>
        <w:spacing w:after="120"/>
        <w:jc w:val="both"/>
        <w:rPr>
          <w:rFonts w:ascii="Arial" w:hAnsi="Arial" w:cs="Arial"/>
          <w:b/>
          <w:bCs/>
          <w:i/>
        </w:rPr>
      </w:pPr>
    </w:p>
    <w:p w14:paraId="2CE802C8" w14:textId="77777777" w:rsidR="00B12DD7" w:rsidRPr="007F78A4" w:rsidRDefault="00B12DD7" w:rsidP="00B12DD7">
      <w:pPr>
        <w:spacing w:after="120"/>
        <w:jc w:val="center"/>
        <w:rPr>
          <w:rFonts w:ascii="Arial" w:hAnsi="Arial" w:cs="Arial"/>
        </w:rPr>
      </w:pPr>
      <w:r w:rsidRPr="007F78A4">
        <w:rPr>
          <w:rFonts w:ascii="Arial" w:hAnsi="Arial" w:cs="Arial"/>
        </w:rPr>
        <w:t>O d ů v o d n ě n í :</w:t>
      </w:r>
      <w:r w:rsidRPr="007F78A4">
        <w:rPr>
          <w:rFonts w:ascii="Arial" w:hAnsi="Arial" w:cs="Arial"/>
        </w:rPr>
        <w:tab/>
      </w:r>
    </w:p>
    <w:p w14:paraId="5BBF7950" w14:textId="77777777" w:rsidR="00B12DD7" w:rsidRDefault="00B12DD7" w:rsidP="00B12DD7">
      <w:pPr>
        <w:spacing w:after="120"/>
        <w:ind w:firstLine="708"/>
        <w:jc w:val="both"/>
        <w:rPr>
          <w:rFonts w:ascii="Arial" w:hAnsi="Arial" w:cs="Arial"/>
        </w:rPr>
      </w:pPr>
    </w:p>
    <w:p w14:paraId="5B9DD6EA" w14:textId="77777777" w:rsidR="00B12DD7" w:rsidRDefault="00B12DD7" w:rsidP="00B12DD7">
      <w:pPr>
        <w:ind w:firstLine="709"/>
        <w:jc w:val="both"/>
        <w:rPr>
          <w:rFonts w:ascii="Arial" w:hAnsi="Arial" w:cs="Arial"/>
          <w:bCs/>
        </w:rPr>
      </w:pPr>
      <w:r w:rsidRPr="00A22DFC">
        <w:rPr>
          <w:rFonts w:ascii="Arial" w:hAnsi="Arial" w:cs="Arial"/>
        </w:rPr>
        <w:t>Ministerstvo vnitra vydalo rozhodnutí ze dne 24. října 2022, č. j. MV-54091-27/ODK-2021, (dále jako „opravované rozhodnutí“) o pozastavení ú</w:t>
      </w:r>
      <w:r w:rsidRPr="00A22DFC">
        <w:rPr>
          <w:rFonts w:ascii="Arial" w:hAnsi="Arial" w:cs="Arial"/>
          <w:bCs/>
        </w:rPr>
        <w:t>činnosti čl. 3 odst. 1 písm. a) obecně závazné vyhlášky města Loket č. 2/2022, o stanovení doby nočního kli</w:t>
      </w:r>
      <w:r>
        <w:rPr>
          <w:rFonts w:ascii="Arial" w:hAnsi="Arial" w:cs="Arial"/>
          <w:bCs/>
        </w:rPr>
        <w:t xml:space="preserve">du a regulaci hlučných činností. </w:t>
      </w:r>
    </w:p>
    <w:p w14:paraId="514ABB94" w14:textId="77777777" w:rsidR="00B12DD7" w:rsidRDefault="00B12DD7" w:rsidP="00B12DD7">
      <w:pPr>
        <w:ind w:firstLine="709"/>
        <w:jc w:val="both"/>
        <w:rPr>
          <w:rFonts w:ascii="Arial" w:hAnsi="Arial" w:cs="Arial"/>
          <w:bCs/>
        </w:rPr>
      </w:pPr>
    </w:p>
    <w:p w14:paraId="3B0AFE2C" w14:textId="77777777" w:rsidR="00B12DD7" w:rsidRDefault="00B12DD7" w:rsidP="00B12DD7">
      <w:pPr>
        <w:ind w:firstLine="709"/>
        <w:jc w:val="both"/>
        <w:rPr>
          <w:rFonts w:ascii="Arial" w:hAnsi="Arial" w:cs="Arial"/>
        </w:rPr>
      </w:pPr>
      <w:r w:rsidRPr="00A22DFC">
        <w:rPr>
          <w:rFonts w:ascii="Arial" w:hAnsi="Arial" w:cs="Arial"/>
          <w:bCs/>
        </w:rPr>
        <w:t>Po vydání opravova</w:t>
      </w:r>
      <w:r>
        <w:rPr>
          <w:rFonts w:ascii="Arial" w:hAnsi="Arial" w:cs="Arial"/>
          <w:bCs/>
        </w:rPr>
        <w:t xml:space="preserve">ného rozhodnutí správní orgán z </w:t>
      </w:r>
      <w:r w:rsidRPr="00A22DFC">
        <w:rPr>
          <w:rFonts w:ascii="Arial" w:hAnsi="Arial" w:cs="Arial"/>
          <w:bCs/>
        </w:rPr>
        <w:t xml:space="preserve">úřední moci zjistil, </w:t>
      </w:r>
      <w:r w:rsidRPr="00A22DFC">
        <w:rPr>
          <w:rFonts w:ascii="Arial" w:hAnsi="Arial" w:cs="Arial"/>
          <w:bCs/>
          <w:iCs/>
        </w:rPr>
        <w:t xml:space="preserve">že </w:t>
      </w:r>
      <w:r>
        <w:rPr>
          <w:rFonts w:ascii="Arial" w:hAnsi="Arial" w:cs="Arial"/>
          <w:bCs/>
          <w:iCs/>
        </w:rPr>
        <w:t xml:space="preserve">městu Loket byla v odůvodnění předmětného rozhodnutí stanovena povinnost podle </w:t>
      </w:r>
      <w:r>
        <w:rPr>
          <w:rFonts w:ascii="Arial" w:hAnsi="Arial" w:cs="Arial"/>
        </w:rPr>
        <w:t>§ </w:t>
      </w:r>
      <w:r w:rsidRPr="00FD4B4B">
        <w:rPr>
          <w:rFonts w:ascii="Arial" w:hAnsi="Arial" w:cs="Arial"/>
        </w:rPr>
        <w:t>128 odst. 1 písm. a) zákona</w:t>
      </w:r>
      <w:r>
        <w:rPr>
          <w:rFonts w:ascii="Arial" w:hAnsi="Arial" w:cs="Arial"/>
        </w:rPr>
        <w:t xml:space="preserve"> č. 128/2000 Sb., o </w:t>
      </w:r>
      <w:r w:rsidRPr="00FD4B4B">
        <w:rPr>
          <w:rFonts w:ascii="Arial" w:hAnsi="Arial" w:cs="Arial"/>
        </w:rPr>
        <w:t xml:space="preserve">obcích </w:t>
      </w:r>
      <w:r>
        <w:rPr>
          <w:rFonts w:ascii="Arial" w:hAnsi="Arial" w:cs="Arial"/>
        </w:rPr>
        <w:t xml:space="preserve">(obecní zřízení), ve znění pozdějších předpisů (dále jen „zákon o obcích“), a to </w:t>
      </w:r>
      <w:r w:rsidRPr="00FD4B4B">
        <w:rPr>
          <w:rFonts w:ascii="Arial" w:hAnsi="Arial" w:cs="Arial"/>
        </w:rPr>
        <w:t xml:space="preserve">vyvěsit </w:t>
      </w:r>
      <w:r>
        <w:rPr>
          <w:rFonts w:ascii="Arial" w:hAnsi="Arial" w:cs="Arial"/>
        </w:rPr>
        <w:t xml:space="preserve">opravované </w:t>
      </w:r>
      <w:r w:rsidRPr="00A22DFC">
        <w:rPr>
          <w:rFonts w:ascii="Arial" w:hAnsi="Arial" w:cs="Arial"/>
        </w:rPr>
        <w:t xml:space="preserve">rozhodnutí </w:t>
      </w:r>
      <w:r w:rsidRPr="00FD4B4B">
        <w:rPr>
          <w:rFonts w:ascii="Arial" w:hAnsi="Arial" w:cs="Arial"/>
        </w:rPr>
        <w:lastRenderedPageBreak/>
        <w:t xml:space="preserve">po dobu nejméně 15 dnů na úřední desce </w:t>
      </w:r>
      <w:r>
        <w:rPr>
          <w:rFonts w:ascii="Arial" w:hAnsi="Arial" w:cs="Arial"/>
        </w:rPr>
        <w:t>M</w:t>
      </w:r>
      <w:r w:rsidRPr="00FD4B4B">
        <w:rPr>
          <w:rFonts w:ascii="Arial" w:hAnsi="Arial" w:cs="Arial"/>
        </w:rPr>
        <w:t>ěstského úřadu</w:t>
      </w:r>
      <w:r>
        <w:rPr>
          <w:rFonts w:ascii="Arial" w:hAnsi="Arial" w:cs="Arial"/>
        </w:rPr>
        <w:t xml:space="preserve"> Loket. D</w:t>
      </w:r>
      <w:r w:rsidRPr="007F78A4">
        <w:rPr>
          <w:rFonts w:ascii="Arial" w:hAnsi="Arial" w:cs="Arial"/>
        </w:rPr>
        <w:t xml:space="preserve">ošlo </w:t>
      </w:r>
      <w:r>
        <w:rPr>
          <w:rFonts w:ascii="Arial" w:hAnsi="Arial" w:cs="Arial"/>
        </w:rPr>
        <w:t xml:space="preserve">tak </w:t>
      </w:r>
      <w:r w:rsidRPr="007F78A4">
        <w:rPr>
          <w:rFonts w:ascii="Arial" w:hAnsi="Arial" w:cs="Arial"/>
        </w:rPr>
        <w:t>ze s</w:t>
      </w:r>
      <w:r>
        <w:rPr>
          <w:rFonts w:ascii="Arial" w:hAnsi="Arial" w:cs="Arial"/>
        </w:rPr>
        <w:t xml:space="preserve">trany Ministerstva vnitra </w:t>
      </w:r>
      <w:r w:rsidRPr="007F78A4">
        <w:rPr>
          <w:rFonts w:ascii="Arial" w:hAnsi="Arial" w:cs="Arial"/>
        </w:rPr>
        <w:t>ke zřejmé nesprávnosti v</w:t>
      </w:r>
      <w:r>
        <w:rPr>
          <w:rFonts w:ascii="Arial" w:hAnsi="Arial" w:cs="Arial"/>
        </w:rPr>
        <w:t xml:space="preserve"> </w:t>
      </w:r>
      <w:r w:rsidRPr="007F78A4">
        <w:rPr>
          <w:rFonts w:ascii="Arial" w:hAnsi="Arial" w:cs="Arial"/>
        </w:rPr>
        <w:t xml:space="preserve">písemném vyhotovení. </w:t>
      </w:r>
    </w:p>
    <w:p w14:paraId="2FC5BCEB" w14:textId="77777777" w:rsidR="00B12DD7" w:rsidRDefault="00B12DD7" w:rsidP="00B12DD7">
      <w:pPr>
        <w:ind w:firstLine="709"/>
        <w:jc w:val="both"/>
        <w:rPr>
          <w:rFonts w:ascii="Arial" w:hAnsi="Arial" w:cs="Arial"/>
        </w:rPr>
      </w:pPr>
    </w:p>
    <w:p w14:paraId="4FED6288" w14:textId="77777777" w:rsidR="00B12DD7" w:rsidRDefault="00B12DD7" w:rsidP="00B12DD7">
      <w:pPr>
        <w:ind w:firstLine="709"/>
        <w:jc w:val="both"/>
        <w:rPr>
          <w:rFonts w:ascii="Arial" w:hAnsi="Arial" w:cs="Arial"/>
          <w:i/>
        </w:rPr>
      </w:pPr>
      <w:r w:rsidRPr="007F78A4">
        <w:rPr>
          <w:rFonts w:ascii="Arial" w:hAnsi="Arial" w:cs="Arial"/>
        </w:rPr>
        <w:t xml:space="preserve">Správní orgán vycházel při svém rozhodování z ustanovení § 70 správního řádu, </w:t>
      </w:r>
      <w:r>
        <w:rPr>
          <w:rFonts w:ascii="Arial" w:hAnsi="Arial" w:cs="Arial"/>
        </w:rPr>
        <w:t>v němž je upraveno, že „</w:t>
      </w:r>
      <w:r w:rsidRPr="005E22ED">
        <w:rPr>
          <w:rFonts w:ascii="Arial" w:hAnsi="Arial" w:cs="Arial"/>
          <w:i/>
        </w:rPr>
        <w:t>opravu zřejmých nesprávností v písemném vyhotovení rozhodnutí na požádání účastníka nebo z moci úřední usnesením provede správní orgán, který rozhodnutí vydal. Týká-li se oprava výroku rozhodnutí, vydá o tom správní orgán opravné rozhodnutí. Prvním úkonem správního orgánu ve věci opravy je vydání tohoto rozhodnutí. Právo podat odvolání proti opravnému usnesení anebo opravnému rozhodnutí má pouze účastník, který jím může být přímo dotčen</w:t>
      </w:r>
      <w:r w:rsidRPr="005E22ED">
        <w:rPr>
          <w:rFonts w:ascii="Arial" w:hAnsi="Arial" w:cs="Arial"/>
        </w:rPr>
        <w:t>.</w:t>
      </w:r>
      <w:r w:rsidRPr="001D7524">
        <w:rPr>
          <w:rFonts w:ascii="Arial" w:hAnsi="Arial" w:cs="Arial"/>
          <w:i/>
        </w:rPr>
        <w:t>“</w:t>
      </w:r>
      <w:r w:rsidRPr="007F78A4">
        <w:rPr>
          <w:rFonts w:ascii="Arial" w:hAnsi="Arial" w:cs="Arial"/>
          <w:i/>
        </w:rPr>
        <w:t xml:space="preserve"> </w:t>
      </w:r>
    </w:p>
    <w:p w14:paraId="60E9C91B" w14:textId="77777777" w:rsidR="00B12DD7" w:rsidRPr="0055155A" w:rsidRDefault="00B12DD7" w:rsidP="00B12DD7">
      <w:pPr>
        <w:ind w:firstLine="709"/>
        <w:jc w:val="both"/>
        <w:rPr>
          <w:rFonts w:ascii="Arial" w:hAnsi="Arial" w:cs="Arial"/>
          <w:i/>
        </w:rPr>
      </w:pPr>
    </w:p>
    <w:p w14:paraId="03D4F883" w14:textId="57E34AA4" w:rsidR="00B12DD7" w:rsidRDefault="00B12DD7" w:rsidP="00B12DD7">
      <w:pPr>
        <w:ind w:firstLine="709"/>
        <w:jc w:val="both"/>
        <w:rPr>
          <w:rFonts w:ascii="Arial" w:hAnsi="Arial" w:cs="Arial"/>
          <w:i/>
        </w:rPr>
      </w:pPr>
      <w:r>
        <w:rPr>
          <w:rFonts w:ascii="Arial" w:hAnsi="Arial" w:cs="Arial"/>
        </w:rPr>
        <w:t xml:space="preserve">Správní orgán se domnívá, že v </w:t>
      </w:r>
      <w:r w:rsidRPr="007F78A4">
        <w:rPr>
          <w:rFonts w:ascii="Arial" w:hAnsi="Arial" w:cs="Arial"/>
        </w:rPr>
        <w:t>daném případě bylo na místě využití to</w:t>
      </w:r>
      <w:r>
        <w:rPr>
          <w:rFonts w:ascii="Arial" w:hAnsi="Arial" w:cs="Arial"/>
        </w:rPr>
        <w:t xml:space="preserve">hoto institutu, neboť v odůvodnění </w:t>
      </w:r>
      <w:r w:rsidRPr="007F78A4">
        <w:rPr>
          <w:rFonts w:ascii="Arial" w:hAnsi="Arial" w:cs="Arial"/>
        </w:rPr>
        <w:t>opravovan</w:t>
      </w:r>
      <w:r>
        <w:rPr>
          <w:rFonts w:ascii="Arial" w:hAnsi="Arial" w:cs="Arial"/>
        </w:rPr>
        <w:t xml:space="preserve">ého rozhodnutí je chybně stanovena povinnost podle právní úpravy účinné do 31. prosince 2021. Od 1. ledna 2022 nabyl účinnosti zákon č. 35/2021 Sb., </w:t>
      </w:r>
      <w:r w:rsidRPr="00B5674B">
        <w:rPr>
          <w:rFonts w:ascii="Arial" w:hAnsi="Arial" w:cs="Arial"/>
        </w:rPr>
        <w:t>o Sbírce právních předpisů územních samosprávných celků a některých správních úřadů</w:t>
      </w:r>
      <w:r>
        <w:rPr>
          <w:rFonts w:ascii="Arial" w:hAnsi="Arial" w:cs="Arial"/>
        </w:rPr>
        <w:t xml:space="preserve"> (dále jen „Sbírka právních předpisů“), který ve svém ustanovení § 8 odst. 1 písm. b) zakotvil povinnost zveřejnění </w:t>
      </w:r>
      <w:r w:rsidRPr="00B5674B">
        <w:rPr>
          <w:rFonts w:ascii="Arial" w:hAnsi="Arial" w:cs="Arial"/>
        </w:rPr>
        <w:t xml:space="preserve">rozhodnutí </w:t>
      </w:r>
      <w:r>
        <w:rPr>
          <w:rFonts w:ascii="Arial" w:hAnsi="Arial" w:cs="Arial"/>
        </w:rPr>
        <w:t xml:space="preserve">dozorového orgánu </w:t>
      </w:r>
      <w:r w:rsidRPr="00B5674B">
        <w:rPr>
          <w:rFonts w:ascii="Arial" w:hAnsi="Arial" w:cs="Arial"/>
        </w:rPr>
        <w:t>o pozastavení účinnosti právního předpisu územního samosprávného celku</w:t>
      </w:r>
      <w:r>
        <w:rPr>
          <w:rFonts w:ascii="Arial" w:hAnsi="Arial" w:cs="Arial"/>
        </w:rPr>
        <w:t xml:space="preserve"> v</w:t>
      </w:r>
      <w:r w:rsidRPr="00B5674B">
        <w:rPr>
          <w:rFonts w:ascii="Arial" w:hAnsi="Arial" w:cs="Arial"/>
        </w:rPr>
        <w:t>e Sbírce právních předpisů</w:t>
      </w:r>
      <w:r>
        <w:rPr>
          <w:rFonts w:ascii="Arial" w:hAnsi="Arial" w:cs="Arial"/>
        </w:rPr>
        <w:t xml:space="preserve">. </w:t>
      </w:r>
      <w:r w:rsidRPr="00620081">
        <w:rPr>
          <w:rFonts w:ascii="Arial" w:hAnsi="Arial" w:cs="Arial"/>
        </w:rPr>
        <w:t xml:space="preserve">Územní samosprávné celky </w:t>
      </w:r>
      <w:r>
        <w:rPr>
          <w:rFonts w:ascii="Arial" w:hAnsi="Arial" w:cs="Arial"/>
        </w:rPr>
        <w:t xml:space="preserve">tedy </w:t>
      </w:r>
      <w:r w:rsidRPr="00620081">
        <w:rPr>
          <w:rFonts w:ascii="Arial" w:hAnsi="Arial" w:cs="Arial"/>
        </w:rPr>
        <w:t xml:space="preserve">již </w:t>
      </w:r>
      <w:r>
        <w:rPr>
          <w:rFonts w:ascii="Arial" w:hAnsi="Arial" w:cs="Arial"/>
        </w:rPr>
        <w:t>nemusí</w:t>
      </w:r>
      <w:r w:rsidRPr="00620081">
        <w:rPr>
          <w:rFonts w:ascii="Arial" w:hAnsi="Arial" w:cs="Arial"/>
        </w:rPr>
        <w:t xml:space="preserve"> vyvěšovat </w:t>
      </w:r>
      <w:r>
        <w:rPr>
          <w:rFonts w:ascii="Arial" w:hAnsi="Arial" w:cs="Arial"/>
        </w:rPr>
        <w:t>uvedený dokument</w:t>
      </w:r>
      <w:r w:rsidRPr="00620081">
        <w:rPr>
          <w:rFonts w:ascii="Arial" w:hAnsi="Arial" w:cs="Arial"/>
        </w:rPr>
        <w:t xml:space="preserve"> na svých úředních deskách, nýbrž </w:t>
      </w:r>
      <w:r>
        <w:rPr>
          <w:rFonts w:ascii="Arial" w:hAnsi="Arial" w:cs="Arial"/>
        </w:rPr>
        <w:t>jsou</w:t>
      </w:r>
      <w:r w:rsidRPr="00620081">
        <w:rPr>
          <w:rFonts w:ascii="Arial" w:hAnsi="Arial" w:cs="Arial"/>
        </w:rPr>
        <w:t xml:space="preserve"> publikovány centrálně správcem v informačním systému veřejné správy. Tím </w:t>
      </w:r>
      <w:r>
        <w:rPr>
          <w:rFonts w:ascii="Arial" w:hAnsi="Arial" w:cs="Arial"/>
        </w:rPr>
        <w:t>odpadla</w:t>
      </w:r>
      <w:r w:rsidRPr="00620081">
        <w:rPr>
          <w:rFonts w:ascii="Arial" w:hAnsi="Arial" w:cs="Arial"/>
        </w:rPr>
        <w:t xml:space="preserve"> </w:t>
      </w:r>
      <w:r>
        <w:rPr>
          <w:rFonts w:ascii="Arial" w:hAnsi="Arial" w:cs="Arial"/>
        </w:rPr>
        <w:t>jedna</w:t>
      </w:r>
      <w:r w:rsidRPr="00620081">
        <w:rPr>
          <w:rFonts w:ascii="Arial" w:hAnsi="Arial" w:cs="Arial"/>
        </w:rPr>
        <w:t xml:space="preserve"> z informačních povinností územních samosprávných celků, resp. </w:t>
      </w:r>
      <w:r>
        <w:rPr>
          <w:rFonts w:ascii="Arial" w:hAnsi="Arial" w:cs="Arial"/>
        </w:rPr>
        <w:t>došlo</w:t>
      </w:r>
      <w:r w:rsidRPr="00620081">
        <w:rPr>
          <w:rFonts w:ascii="Arial" w:hAnsi="Arial" w:cs="Arial"/>
        </w:rPr>
        <w:t xml:space="preserve"> k jejímu převzetí správcem Sbírky právních předpisů.</w:t>
      </w:r>
      <w:r>
        <w:rPr>
          <w:rFonts w:ascii="Arial" w:hAnsi="Arial" w:cs="Arial"/>
        </w:rPr>
        <w:t xml:space="preserve"> Zákonem č. 36/2021 Sb., </w:t>
      </w:r>
      <w:r w:rsidRPr="00620081">
        <w:rPr>
          <w:rFonts w:ascii="Arial" w:hAnsi="Arial" w:cs="Arial"/>
        </w:rPr>
        <w:t>kterým se mění některé zá</w:t>
      </w:r>
      <w:r>
        <w:rPr>
          <w:rFonts w:ascii="Arial" w:hAnsi="Arial" w:cs="Arial"/>
        </w:rPr>
        <w:t>kony v </w:t>
      </w:r>
      <w:r w:rsidRPr="00620081">
        <w:rPr>
          <w:rFonts w:ascii="Arial" w:hAnsi="Arial" w:cs="Arial"/>
        </w:rPr>
        <w:t>souvislosti s přijetím zákona o Sbírce právních předpisů územních samosprávných celků a některých správních úřadů</w:t>
      </w:r>
      <w:r>
        <w:rPr>
          <w:rFonts w:ascii="Arial" w:hAnsi="Arial" w:cs="Arial"/>
        </w:rPr>
        <w:t xml:space="preserve">, v ČÁSTI ŠESTÉ došlo k úpravě ustanovení § 128 odst. 1 zákona o obcích, který již neobsahuje zmíněnou povinnost </w:t>
      </w:r>
      <w:r w:rsidRPr="00620081">
        <w:rPr>
          <w:rFonts w:ascii="Arial" w:hAnsi="Arial" w:cs="Arial"/>
        </w:rPr>
        <w:t xml:space="preserve">vyvěsit rozhodnutí o pozastavení účinnosti </w:t>
      </w:r>
      <w:r w:rsidRPr="00B5674B">
        <w:rPr>
          <w:rFonts w:ascii="Arial" w:hAnsi="Arial" w:cs="Arial"/>
        </w:rPr>
        <w:t>právního předpisu územního samosprávného celku</w:t>
      </w:r>
      <w:r>
        <w:rPr>
          <w:rFonts w:ascii="Arial" w:hAnsi="Arial" w:cs="Arial"/>
        </w:rPr>
        <w:t xml:space="preserve"> </w:t>
      </w:r>
      <w:r w:rsidRPr="00620081">
        <w:rPr>
          <w:rFonts w:ascii="Arial" w:hAnsi="Arial" w:cs="Arial"/>
        </w:rPr>
        <w:t>po dobu nejméně 15 dnů na úřední desce městského úřadu</w:t>
      </w:r>
      <w:r>
        <w:rPr>
          <w:rFonts w:ascii="Arial" w:hAnsi="Arial" w:cs="Arial"/>
        </w:rPr>
        <w:t>. I když pouze výrok rozhodnutí je konstitutivní, esenciální a</w:t>
      </w:r>
      <w:r>
        <w:rPr>
          <w:rFonts w:ascii="Arial" w:hAnsi="Arial" w:cs="Arial"/>
        </w:rPr>
        <w:t> </w:t>
      </w:r>
      <w:r>
        <w:rPr>
          <w:rFonts w:ascii="Arial" w:hAnsi="Arial" w:cs="Arial"/>
        </w:rPr>
        <w:t>nepominutelnou součástí správního rozhodnutí, neboť v</w:t>
      </w:r>
      <w:r>
        <w:rPr>
          <w:rFonts w:ascii="Arial" w:hAnsi="Arial" w:cs="Arial"/>
        </w:rPr>
        <w:t xml:space="preserve"> </w:t>
      </w:r>
      <w:r>
        <w:rPr>
          <w:rFonts w:ascii="Arial" w:hAnsi="Arial" w:cs="Arial"/>
        </w:rPr>
        <w:t xml:space="preserve">něm správní orgán formuluje svůj závazný názor v projednávané věci či stanovuje lhůty, jinak </w:t>
      </w:r>
      <w:r w:rsidRPr="00CC463D">
        <w:rPr>
          <w:rFonts w:ascii="Arial" w:hAnsi="Arial" w:cs="Arial"/>
        </w:rPr>
        <w:t xml:space="preserve">řečeno pouze výrok je závazný, přesto Ministerstvo vnitra podle § 70 správního řádu opravilo příslušnou část dotčeného rozhodnutí, tedy na str. 6 </w:t>
      </w:r>
      <w:r>
        <w:rPr>
          <w:rFonts w:ascii="Arial" w:hAnsi="Arial" w:cs="Arial"/>
        </w:rPr>
        <w:t>vyjmulo z</w:t>
      </w:r>
      <w:r>
        <w:rPr>
          <w:rFonts w:ascii="Arial" w:hAnsi="Arial" w:cs="Arial"/>
        </w:rPr>
        <w:t xml:space="preserve"> </w:t>
      </w:r>
      <w:r>
        <w:rPr>
          <w:rFonts w:ascii="Arial" w:hAnsi="Arial" w:cs="Arial"/>
        </w:rPr>
        <w:t xml:space="preserve">textu odůvodnění větu: </w:t>
      </w:r>
      <w:r w:rsidRPr="0055155A">
        <w:rPr>
          <w:rFonts w:ascii="Arial" w:hAnsi="Arial" w:cs="Arial"/>
          <w:bCs/>
          <w:i/>
        </w:rPr>
        <w:t>„</w:t>
      </w:r>
      <w:r w:rsidRPr="0055155A">
        <w:rPr>
          <w:rFonts w:ascii="Arial" w:hAnsi="Arial" w:cs="Arial"/>
          <w:i/>
        </w:rPr>
        <w:t>Město Loket je podle ustanovení § 128 odst. 1 pí</w:t>
      </w:r>
      <w:r>
        <w:rPr>
          <w:rFonts w:ascii="Arial" w:hAnsi="Arial" w:cs="Arial"/>
          <w:i/>
        </w:rPr>
        <w:t xml:space="preserve">sm. a) zákona o </w:t>
      </w:r>
      <w:r w:rsidRPr="0055155A">
        <w:rPr>
          <w:rFonts w:ascii="Arial" w:hAnsi="Arial" w:cs="Arial"/>
          <w:i/>
        </w:rPr>
        <w:t>obcích povinno vyvěsit toto rozhodnutí o pozastavení účinnost</w:t>
      </w:r>
      <w:r>
        <w:rPr>
          <w:rFonts w:ascii="Arial" w:hAnsi="Arial" w:cs="Arial"/>
          <w:i/>
        </w:rPr>
        <w:t>i čl. 3 odst. 1 písm. a) OZV č.</w:t>
      </w:r>
      <w:r>
        <w:rPr>
          <w:rFonts w:ascii="Arial" w:hAnsi="Arial" w:cs="Arial"/>
          <w:i/>
        </w:rPr>
        <w:t> </w:t>
      </w:r>
      <w:r w:rsidRPr="0055155A">
        <w:rPr>
          <w:rFonts w:ascii="Arial" w:hAnsi="Arial" w:cs="Arial"/>
          <w:i/>
        </w:rPr>
        <w:t>2/2022 po dobu nejméně 15 dnů na úřední desce městského úřadu.“</w:t>
      </w:r>
    </w:p>
    <w:p w14:paraId="1C4E7C0E" w14:textId="77777777" w:rsidR="00B12DD7" w:rsidRDefault="00B12DD7" w:rsidP="00B12DD7">
      <w:pPr>
        <w:ind w:firstLine="709"/>
        <w:jc w:val="both"/>
        <w:rPr>
          <w:rFonts w:ascii="Arial" w:hAnsi="Arial" w:cs="Arial"/>
          <w:i/>
        </w:rPr>
      </w:pPr>
    </w:p>
    <w:p w14:paraId="09F9DCFC" w14:textId="091D9574" w:rsidR="00B12DD7" w:rsidRPr="008C1A54" w:rsidRDefault="00B12DD7" w:rsidP="00B12DD7">
      <w:pPr>
        <w:ind w:firstLine="709"/>
        <w:jc w:val="both"/>
        <w:rPr>
          <w:rFonts w:ascii="Arial" w:hAnsi="Arial" w:cs="Arial"/>
        </w:rPr>
      </w:pPr>
      <w:r w:rsidRPr="00502943">
        <w:rPr>
          <w:rFonts w:ascii="Arial" w:hAnsi="Arial" w:cs="Arial"/>
        </w:rPr>
        <w:t xml:space="preserve">Podle </w:t>
      </w:r>
      <w:r>
        <w:rPr>
          <w:rFonts w:ascii="Arial" w:hAnsi="Arial" w:cs="Arial"/>
        </w:rPr>
        <w:t xml:space="preserve">Ministerstva vnitra </w:t>
      </w:r>
      <w:r w:rsidRPr="00502943">
        <w:rPr>
          <w:rFonts w:ascii="Arial" w:hAnsi="Arial" w:cs="Arial"/>
        </w:rPr>
        <w:t>jde o chybu, která naplňuje podmínky pro aplikaci §</w:t>
      </w:r>
      <w:r>
        <w:rPr>
          <w:rFonts w:ascii="Arial" w:hAnsi="Arial" w:cs="Arial"/>
        </w:rPr>
        <w:t> </w:t>
      </w:r>
      <w:r w:rsidRPr="00502943">
        <w:rPr>
          <w:rFonts w:ascii="Arial" w:hAnsi="Arial" w:cs="Arial"/>
        </w:rPr>
        <w:t xml:space="preserve">70 správního řádu. </w:t>
      </w:r>
      <w:r w:rsidRPr="007628A2">
        <w:rPr>
          <w:rFonts w:ascii="Arial" w:hAnsi="Arial" w:cs="Arial"/>
          <w:shd w:val="clear" w:color="auto" w:fill="FFFFFF"/>
        </w:rPr>
        <w:t>Institut</w:t>
      </w:r>
      <w:r>
        <w:rPr>
          <w:rFonts w:ascii="Arial" w:hAnsi="Arial" w:cs="Arial"/>
          <w:shd w:val="clear" w:color="auto" w:fill="FFFFFF"/>
        </w:rPr>
        <w:t xml:space="preserve"> opravy zřejmých nesprávností v </w:t>
      </w:r>
      <w:r w:rsidRPr="007628A2">
        <w:rPr>
          <w:rFonts w:ascii="Arial" w:hAnsi="Arial" w:cs="Arial"/>
          <w:shd w:val="clear" w:color="auto" w:fill="FFFFFF"/>
        </w:rPr>
        <w:t>písemném odůvodnění rozhodnutí podle § 70 správního řádu</w:t>
      </w:r>
      <w:r>
        <w:rPr>
          <w:rFonts w:ascii="Arial" w:hAnsi="Arial" w:cs="Arial"/>
          <w:shd w:val="clear" w:color="auto" w:fill="FFFFFF"/>
        </w:rPr>
        <w:t xml:space="preserve"> </w:t>
      </w:r>
      <w:r w:rsidRPr="007628A2">
        <w:rPr>
          <w:rFonts w:ascii="Arial" w:hAnsi="Arial" w:cs="Arial"/>
          <w:shd w:val="clear" w:color="auto" w:fill="FFFFFF"/>
        </w:rPr>
        <w:t>lze aplikovat pouze na zjevné omyly ohledně údajů, které jsou však dostatečně podloženy zjištěními prokaz</w:t>
      </w:r>
      <w:r>
        <w:rPr>
          <w:rFonts w:ascii="Arial" w:hAnsi="Arial" w:cs="Arial"/>
          <w:shd w:val="clear" w:color="auto" w:fill="FFFFFF"/>
        </w:rPr>
        <w:t xml:space="preserve">ujícími jejich správné znění. S </w:t>
      </w:r>
      <w:r w:rsidRPr="007628A2">
        <w:rPr>
          <w:rFonts w:ascii="Arial" w:hAnsi="Arial" w:cs="Arial"/>
          <w:shd w:val="clear" w:color="auto" w:fill="FFFFFF"/>
        </w:rPr>
        <w:t>odkazem na toto ustanovení nelze naopak měn</w:t>
      </w:r>
      <w:r>
        <w:rPr>
          <w:rFonts w:ascii="Arial" w:hAnsi="Arial" w:cs="Arial"/>
          <w:shd w:val="clear" w:color="auto" w:fill="FFFFFF"/>
        </w:rPr>
        <w:t>it vlastní skutková zjištění či </w:t>
      </w:r>
      <w:r w:rsidRPr="007628A2">
        <w:rPr>
          <w:rFonts w:ascii="Arial" w:hAnsi="Arial" w:cs="Arial"/>
          <w:shd w:val="clear" w:color="auto" w:fill="FFFFFF"/>
        </w:rPr>
        <w:t>jejich již provedené právní hodnocení, na jejichž základě bylo ve věci rozhod</w:t>
      </w:r>
      <w:r>
        <w:rPr>
          <w:rFonts w:ascii="Arial" w:hAnsi="Arial" w:cs="Arial"/>
          <w:shd w:val="clear" w:color="auto" w:fill="FFFFFF"/>
        </w:rPr>
        <w:t xml:space="preserve">nuto. </w:t>
      </w:r>
      <w:r>
        <w:rPr>
          <w:rFonts w:ascii="Arial" w:hAnsi="Arial" w:cs="Arial"/>
          <w:shd w:val="clear" w:color="auto" w:fill="FFFFFF"/>
        </w:rPr>
        <w:lastRenderedPageBreak/>
        <w:t xml:space="preserve">Není tedy možné, aby se s </w:t>
      </w:r>
      <w:r w:rsidRPr="007628A2">
        <w:rPr>
          <w:rFonts w:ascii="Arial" w:hAnsi="Arial" w:cs="Arial"/>
          <w:shd w:val="clear" w:color="auto" w:fill="FFFFFF"/>
        </w:rPr>
        <w:t>odkazem na uvedené ustanovení měnil obsah rozhodnutí. Takový postup by nasvědčoval libovůli</w:t>
      </w:r>
      <w:r>
        <w:rPr>
          <w:rFonts w:ascii="Arial" w:hAnsi="Arial" w:cs="Arial"/>
          <w:shd w:val="clear" w:color="auto" w:fill="FFFFFF"/>
        </w:rPr>
        <w:t xml:space="preserve"> rozhodování správního orgánu a</w:t>
      </w:r>
      <w:r>
        <w:rPr>
          <w:rFonts w:ascii="Arial" w:hAnsi="Arial" w:cs="Arial"/>
          <w:shd w:val="clear" w:color="auto" w:fill="FFFFFF"/>
        </w:rPr>
        <w:t> </w:t>
      </w:r>
      <w:r w:rsidRPr="007628A2">
        <w:rPr>
          <w:rFonts w:ascii="Arial" w:hAnsi="Arial" w:cs="Arial"/>
          <w:shd w:val="clear" w:color="auto" w:fill="FFFFFF"/>
        </w:rPr>
        <w:t>byl by jednoznačně v</w:t>
      </w:r>
      <w:r>
        <w:rPr>
          <w:rFonts w:ascii="Arial" w:hAnsi="Arial" w:cs="Arial"/>
          <w:shd w:val="clear" w:color="auto" w:fill="FFFFFF"/>
        </w:rPr>
        <w:t xml:space="preserve"> rozporu s </w:t>
      </w:r>
      <w:r w:rsidRPr="007628A2">
        <w:rPr>
          <w:rFonts w:ascii="Arial" w:hAnsi="Arial" w:cs="Arial"/>
          <w:shd w:val="clear" w:color="auto" w:fill="FFFFFF"/>
        </w:rPr>
        <w:t>principem právní jistoty (obdobně viz např. n</w:t>
      </w:r>
      <w:r>
        <w:rPr>
          <w:rFonts w:ascii="Arial" w:hAnsi="Arial" w:cs="Arial"/>
          <w:shd w:val="clear" w:color="auto" w:fill="FFFFFF"/>
        </w:rPr>
        <w:t xml:space="preserve">ález Ústavního soudu ze dne 11. 3. </w:t>
      </w:r>
      <w:r w:rsidRPr="007628A2">
        <w:rPr>
          <w:rFonts w:ascii="Arial" w:hAnsi="Arial" w:cs="Arial"/>
          <w:shd w:val="clear" w:color="auto" w:fill="FFFFFF"/>
        </w:rPr>
        <w:t>2003, sp. zn.</w:t>
      </w:r>
      <w:r>
        <w:rPr>
          <w:rFonts w:ascii="Arial" w:hAnsi="Arial" w:cs="Arial"/>
          <w:shd w:val="clear" w:color="auto" w:fill="FFFFFF"/>
        </w:rPr>
        <w:t xml:space="preserve"> </w:t>
      </w:r>
      <w:r w:rsidRPr="007628A2">
        <w:rPr>
          <w:rFonts w:ascii="Arial" w:hAnsi="Arial" w:cs="Arial"/>
          <w:shd w:val="clear" w:color="auto" w:fill="FFFFFF"/>
        </w:rPr>
        <w:t>II. ÚS 237/02, N 38/29 SbNU 327). Tento institut tak umožňuje jen odstraňování chyb, ke kter</w:t>
      </w:r>
      <w:r>
        <w:rPr>
          <w:rFonts w:ascii="Arial" w:hAnsi="Arial" w:cs="Arial"/>
          <w:shd w:val="clear" w:color="auto" w:fill="FFFFFF"/>
        </w:rPr>
        <w:t>ým došlo zjevným a</w:t>
      </w:r>
      <w:r>
        <w:rPr>
          <w:rFonts w:ascii="Arial" w:hAnsi="Arial" w:cs="Arial"/>
          <w:shd w:val="clear" w:color="auto" w:fill="FFFFFF"/>
        </w:rPr>
        <w:t> </w:t>
      </w:r>
      <w:r w:rsidRPr="007628A2">
        <w:rPr>
          <w:rFonts w:ascii="Arial" w:hAnsi="Arial" w:cs="Arial"/>
          <w:shd w:val="clear" w:color="auto" w:fill="FFFFFF"/>
        </w:rPr>
        <w:t>okamžitým selháním v</w:t>
      </w:r>
      <w:r>
        <w:rPr>
          <w:rFonts w:ascii="Arial" w:hAnsi="Arial" w:cs="Arial"/>
          <w:shd w:val="clear" w:color="auto" w:fill="FFFFFF"/>
        </w:rPr>
        <w:t xml:space="preserve"> </w:t>
      </w:r>
      <w:r w:rsidRPr="007628A2">
        <w:rPr>
          <w:rFonts w:ascii="Arial" w:hAnsi="Arial" w:cs="Arial"/>
          <w:shd w:val="clear" w:color="auto" w:fill="FFFFFF"/>
        </w:rPr>
        <w:t>duševní či mechanické činnosti osoby, za jejíž účasti bylo rozhod</w:t>
      </w:r>
      <w:r>
        <w:rPr>
          <w:rFonts w:ascii="Arial" w:hAnsi="Arial" w:cs="Arial"/>
          <w:shd w:val="clear" w:color="auto" w:fill="FFFFFF"/>
        </w:rPr>
        <w:t>nutí vyhlášeno či</w:t>
      </w:r>
      <w:r>
        <w:rPr>
          <w:rFonts w:ascii="Arial" w:hAnsi="Arial" w:cs="Arial"/>
          <w:shd w:val="clear" w:color="auto" w:fill="FFFFFF"/>
        </w:rPr>
        <w:t xml:space="preserve"> </w:t>
      </w:r>
      <w:r>
        <w:rPr>
          <w:rFonts w:ascii="Arial" w:hAnsi="Arial" w:cs="Arial"/>
          <w:shd w:val="clear" w:color="auto" w:fill="FFFFFF"/>
        </w:rPr>
        <w:t xml:space="preserve">vyhotoveno, a </w:t>
      </w:r>
      <w:r w:rsidRPr="007628A2">
        <w:rPr>
          <w:rFonts w:ascii="Arial" w:hAnsi="Arial" w:cs="Arial"/>
          <w:shd w:val="clear" w:color="auto" w:fill="FFFFFF"/>
        </w:rPr>
        <w:t>která je každému zřejmá. Zřejmost takové n</w:t>
      </w:r>
      <w:r>
        <w:rPr>
          <w:rFonts w:ascii="Arial" w:hAnsi="Arial" w:cs="Arial"/>
          <w:shd w:val="clear" w:color="auto" w:fill="FFFFFF"/>
        </w:rPr>
        <w:t xml:space="preserve">esprávnosti vyplývá především z </w:t>
      </w:r>
      <w:r w:rsidRPr="007628A2">
        <w:rPr>
          <w:rFonts w:ascii="Arial" w:hAnsi="Arial" w:cs="Arial"/>
          <w:shd w:val="clear" w:color="auto" w:fill="FFFFFF"/>
        </w:rPr>
        <w:t>porovnání výroku rozhodnutí s</w:t>
      </w:r>
      <w:r>
        <w:rPr>
          <w:rFonts w:ascii="Arial" w:hAnsi="Arial" w:cs="Arial"/>
          <w:shd w:val="clear" w:color="auto" w:fill="FFFFFF"/>
        </w:rPr>
        <w:t xml:space="preserve"> jeho odůvodněním, případně i z </w:t>
      </w:r>
      <w:r w:rsidRPr="007628A2">
        <w:rPr>
          <w:rFonts w:ascii="Arial" w:hAnsi="Arial" w:cs="Arial"/>
          <w:shd w:val="clear" w:color="auto" w:fill="FFFFFF"/>
        </w:rPr>
        <w:t>jiných souvislostí</w:t>
      </w:r>
      <w:r>
        <w:rPr>
          <w:rFonts w:ascii="Arial" w:hAnsi="Arial" w:cs="Arial"/>
          <w:shd w:val="clear" w:color="auto" w:fill="FFFFFF"/>
        </w:rPr>
        <w:t xml:space="preserve"> </w:t>
      </w:r>
      <w:r w:rsidRPr="007628A2">
        <w:rPr>
          <w:rFonts w:ascii="Arial" w:hAnsi="Arial" w:cs="Arial"/>
          <w:shd w:val="clear" w:color="auto" w:fill="FFFFFF"/>
        </w:rPr>
        <w:t>(srov. rozs</w:t>
      </w:r>
      <w:r>
        <w:rPr>
          <w:rFonts w:ascii="Arial" w:hAnsi="Arial" w:cs="Arial"/>
          <w:shd w:val="clear" w:color="auto" w:fill="FFFFFF"/>
        </w:rPr>
        <w:t xml:space="preserve">udek NSS ze dne 3. 11. 2011, č. </w:t>
      </w:r>
      <w:r w:rsidRPr="007628A2">
        <w:rPr>
          <w:rFonts w:ascii="Arial" w:hAnsi="Arial" w:cs="Arial"/>
          <w:shd w:val="clear" w:color="auto" w:fill="FFFFFF"/>
        </w:rPr>
        <w:t>j. 4 Ads 139/2011-400).</w:t>
      </w:r>
      <w:r>
        <w:rPr>
          <w:rFonts w:ascii="Arial" w:hAnsi="Arial" w:cs="Arial"/>
          <w:shd w:val="clear" w:color="auto" w:fill="FFFFFF"/>
        </w:rPr>
        <w:t xml:space="preserve"> </w:t>
      </w:r>
      <w:r w:rsidRPr="007628A2">
        <w:rPr>
          <w:rFonts w:ascii="Arial" w:hAnsi="Arial" w:cs="Arial"/>
          <w:shd w:val="clear" w:color="auto" w:fill="FFFFFF"/>
        </w:rPr>
        <w:t>Opravným rozhodnutím (usnesením) však nemůže dojít ke změně vlastních, opravovaným rozho</w:t>
      </w:r>
      <w:r>
        <w:rPr>
          <w:rFonts w:ascii="Arial" w:hAnsi="Arial" w:cs="Arial"/>
          <w:shd w:val="clear" w:color="auto" w:fill="FFFFFF"/>
        </w:rPr>
        <w:t xml:space="preserve">dnutím stanovených práv a </w:t>
      </w:r>
      <w:r w:rsidRPr="007628A2">
        <w:rPr>
          <w:rFonts w:ascii="Arial" w:hAnsi="Arial" w:cs="Arial"/>
          <w:shd w:val="clear" w:color="auto" w:fill="FFFFFF"/>
        </w:rPr>
        <w:t>povinností.</w:t>
      </w:r>
      <w:r>
        <w:rPr>
          <w:rFonts w:ascii="Arial" w:hAnsi="Arial" w:cs="Arial"/>
          <w:shd w:val="clear" w:color="auto" w:fill="FFFFFF"/>
        </w:rPr>
        <w:t xml:space="preserve"> </w:t>
      </w:r>
      <w:r>
        <w:rPr>
          <w:rFonts w:ascii="Arial" w:hAnsi="Arial" w:cs="Arial"/>
        </w:rPr>
        <w:t>Tímto postupem, tj.</w:t>
      </w:r>
      <w:r>
        <w:rPr>
          <w:rFonts w:ascii="Arial" w:hAnsi="Arial" w:cs="Arial"/>
        </w:rPr>
        <w:t xml:space="preserve"> </w:t>
      </w:r>
      <w:r w:rsidRPr="00502943">
        <w:rPr>
          <w:rFonts w:ascii="Arial" w:hAnsi="Arial" w:cs="Arial"/>
        </w:rPr>
        <w:t xml:space="preserve">vydáním tohoto </w:t>
      </w:r>
      <w:r>
        <w:rPr>
          <w:rFonts w:ascii="Arial" w:hAnsi="Arial" w:cs="Arial"/>
        </w:rPr>
        <w:t>usnesení</w:t>
      </w:r>
      <w:r w:rsidRPr="00502943">
        <w:rPr>
          <w:rFonts w:ascii="Arial" w:hAnsi="Arial" w:cs="Arial"/>
        </w:rPr>
        <w:t xml:space="preserve">, se nemění smysl opravovaného rozhodnutí. Nedochází </w:t>
      </w:r>
      <w:r>
        <w:rPr>
          <w:rFonts w:ascii="Arial" w:hAnsi="Arial" w:cs="Arial"/>
        </w:rPr>
        <w:t xml:space="preserve">jím k </w:t>
      </w:r>
      <w:r w:rsidRPr="00502943">
        <w:rPr>
          <w:rFonts w:ascii="Arial" w:hAnsi="Arial" w:cs="Arial"/>
        </w:rPr>
        <w:t>přiznání nových práv nebo odnětí práv nabytých nebo uložení nových povinností nebo odnětí povinností jakémukoli ze subjektů – účastníků říz</w:t>
      </w:r>
      <w:r>
        <w:rPr>
          <w:rFonts w:ascii="Arial" w:hAnsi="Arial" w:cs="Arial"/>
        </w:rPr>
        <w:t xml:space="preserve">ení. V daném případě se jedná o </w:t>
      </w:r>
      <w:r w:rsidRPr="00502943">
        <w:rPr>
          <w:rFonts w:ascii="Arial" w:hAnsi="Arial" w:cs="Arial"/>
        </w:rPr>
        <w:t xml:space="preserve">opravu zřejmé nesprávnosti, aby bylo rozhodnutí </w:t>
      </w:r>
      <w:r>
        <w:rPr>
          <w:rFonts w:ascii="Arial" w:hAnsi="Arial" w:cs="Arial"/>
        </w:rPr>
        <w:t>plně přezkoumatelné a</w:t>
      </w:r>
      <w:r>
        <w:rPr>
          <w:rFonts w:ascii="Arial" w:hAnsi="Arial" w:cs="Arial"/>
        </w:rPr>
        <w:t xml:space="preserve"> </w:t>
      </w:r>
      <w:r>
        <w:rPr>
          <w:rFonts w:ascii="Arial" w:hAnsi="Arial" w:cs="Arial"/>
        </w:rPr>
        <w:t>v</w:t>
      </w:r>
      <w:r>
        <w:rPr>
          <w:rFonts w:ascii="Arial" w:hAnsi="Arial" w:cs="Arial"/>
        </w:rPr>
        <w:t xml:space="preserve"> </w:t>
      </w:r>
      <w:r w:rsidRPr="00502943">
        <w:rPr>
          <w:rFonts w:ascii="Arial" w:hAnsi="Arial" w:cs="Arial"/>
        </w:rPr>
        <w:t xml:space="preserve">souladu se zákonem. </w:t>
      </w:r>
    </w:p>
    <w:p w14:paraId="519F765A" w14:textId="77777777" w:rsidR="00B12DD7" w:rsidRDefault="00B12DD7" w:rsidP="00B12DD7">
      <w:pPr>
        <w:spacing w:after="120"/>
        <w:jc w:val="center"/>
        <w:rPr>
          <w:rFonts w:ascii="Arial" w:hAnsi="Arial" w:cs="Arial"/>
        </w:rPr>
      </w:pPr>
    </w:p>
    <w:p w14:paraId="6D8C4D7C" w14:textId="77777777" w:rsidR="00B12DD7" w:rsidRDefault="00B12DD7" w:rsidP="00B12DD7">
      <w:pPr>
        <w:spacing w:after="120"/>
        <w:jc w:val="center"/>
        <w:rPr>
          <w:rFonts w:ascii="Arial" w:hAnsi="Arial" w:cs="Arial"/>
        </w:rPr>
      </w:pPr>
      <w:r w:rsidRPr="007F78A4">
        <w:rPr>
          <w:rFonts w:ascii="Arial" w:hAnsi="Arial" w:cs="Arial"/>
        </w:rPr>
        <w:t>P o u č e n í:</w:t>
      </w:r>
    </w:p>
    <w:p w14:paraId="3A857260" w14:textId="77777777" w:rsidR="00B12DD7" w:rsidRPr="007F78A4" w:rsidRDefault="00B12DD7" w:rsidP="00B12DD7">
      <w:pPr>
        <w:spacing w:after="120"/>
        <w:jc w:val="center"/>
        <w:rPr>
          <w:rFonts w:ascii="Arial" w:hAnsi="Arial" w:cs="Arial"/>
        </w:rPr>
      </w:pPr>
    </w:p>
    <w:p w14:paraId="2C81AF1C" w14:textId="77777777" w:rsidR="00B12DD7" w:rsidRPr="007F78A4" w:rsidRDefault="00B12DD7" w:rsidP="00B12DD7">
      <w:pPr>
        <w:spacing w:after="120"/>
        <w:ind w:firstLine="708"/>
        <w:jc w:val="both"/>
        <w:rPr>
          <w:rFonts w:ascii="Arial" w:hAnsi="Arial" w:cs="Arial"/>
        </w:rPr>
      </w:pPr>
      <w:r w:rsidRPr="007F78A4">
        <w:rPr>
          <w:rFonts w:ascii="Arial" w:hAnsi="Arial" w:cs="Arial"/>
        </w:rPr>
        <w:t xml:space="preserve">Proti tomuto </w:t>
      </w:r>
      <w:r>
        <w:rPr>
          <w:rFonts w:ascii="Arial" w:hAnsi="Arial" w:cs="Arial"/>
        </w:rPr>
        <w:t xml:space="preserve">usnesení </w:t>
      </w:r>
      <w:r w:rsidRPr="007F78A4">
        <w:rPr>
          <w:rFonts w:ascii="Arial" w:hAnsi="Arial" w:cs="Arial"/>
        </w:rPr>
        <w:t xml:space="preserve">mohou účastníci řízení podat podle § 70 správního řádu, ve spojení s § 152 odst. 1 správního řádu, rozklad. Podle § 83 odst. 1 správního </w:t>
      </w:r>
      <w:r>
        <w:rPr>
          <w:rFonts w:ascii="Arial" w:hAnsi="Arial" w:cs="Arial"/>
        </w:rPr>
        <w:t>řádu, ve spojení s § 152 odst. 5</w:t>
      </w:r>
      <w:r w:rsidRPr="007F78A4">
        <w:rPr>
          <w:rFonts w:ascii="Arial" w:hAnsi="Arial" w:cs="Arial"/>
        </w:rPr>
        <w:t xml:space="preserve"> správního řádu, se rozklad podává do 15 dnů ode dne oznámení tohoto rozhodnutí ministrovi vnitra prostřednictvím Ministerstva vnitra, odboru </w:t>
      </w:r>
      <w:r>
        <w:rPr>
          <w:rFonts w:ascii="Arial" w:hAnsi="Arial" w:cs="Arial"/>
        </w:rPr>
        <w:t xml:space="preserve">veřejné správy, dozoru </w:t>
      </w:r>
      <w:r w:rsidRPr="007F78A4">
        <w:rPr>
          <w:rFonts w:ascii="Arial" w:hAnsi="Arial" w:cs="Arial"/>
        </w:rPr>
        <w:t>a kontroly, nám. Hrdinů 3, 140 21 Praha 4.</w:t>
      </w:r>
    </w:p>
    <w:p w14:paraId="06277DAC" w14:textId="77777777" w:rsidR="00B12DD7" w:rsidRPr="007F78A4" w:rsidRDefault="00B12DD7" w:rsidP="00B12DD7">
      <w:pPr>
        <w:ind w:firstLine="708"/>
        <w:jc w:val="both"/>
        <w:rPr>
          <w:rFonts w:ascii="Arial" w:hAnsi="Arial" w:cs="Arial"/>
        </w:rPr>
      </w:pPr>
    </w:p>
    <w:p w14:paraId="6D2C8BE2" w14:textId="4EFB4AD9" w:rsidR="00B12DD7" w:rsidRPr="007F78A4" w:rsidRDefault="00B12DD7" w:rsidP="00B12DD7">
      <w:pPr>
        <w:jc w:val="both"/>
        <w:rPr>
          <w:rFonts w:ascii="Arial" w:hAnsi="Arial" w:cs="Arial"/>
        </w:rPr>
      </w:pPr>
      <w:r w:rsidRPr="007F78A4">
        <w:rPr>
          <w:rFonts w:ascii="Arial" w:hAnsi="Arial" w:cs="Arial"/>
        </w:rPr>
        <w:t xml:space="preserve">            </w:t>
      </w:r>
    </w:p>
    <w:tbl>
      <w:tblPr>
        <w:tblW w:w="0" w:type="auto"/>
        <w:tblInd w:w="5079" w:type="dxa"/>
        <w:tblBorders>
          <w:top w:val="nil"/>
          <w:left w:val="nil"/>
          <w:bottom w:val="nil"/>
          <w:right w:val="nil"/>
        </w:tblBorders>
        <w:tblLayout w:type="fixed"/>
        <w:tblLook w:val="0000" w:firstRow="0" w:lastRow="0" w:firstColumn="0" w:lastColumn="0" w:noHBand="0" w:noVBand="0"/>
      </w:tblPr>
      <w:tblGrid>
        <w:gridCol w:w="2962"/>
      </w:tblGrid>
      <w:tr w:rsidR="00B12DD7" w14:paraId="3BF0F605" w14:textId="77777777" w:rsidTr="00FB2FBE">
        <w:trPr>
          <w:trHeight w:val="140"/>
        </w:trPr>
        <w:tc>
          <w:tcPr>
            <w:tcW w:w="2962" w:type="dxa"/>
          </w:tcPr>
          <w:p w14:paraId="60FF446D" w14:textId="77777777" w:rsidR="00B12DD7" w:rsidRPr="00CC463D" w:rsidRDefault="00B12DD7" w:rsidP="00FB2FBE">
            <w:pPr>
              <w:pStyle w:val="Default"/>
            </w:pPr>
            <w:r>
              <w:rPr>
                <w:bCs/>
              </w:rPr>
              <w:t xml:space="preserve"> </w:t>
            </w:r>
            <w:r w:rsidRPr="00CC463D">
              <w:rPr>
                <w:bCs/>
              </w:rPr>
              <w:t xml:space="preserve">Ing. Bc. Miroslav Veselý </w:t>
            </w:r>
          </w:p>
        </w:tc>
      </w:tr>
      <w:tr w:rsidR="00B12DD7" w14:paraId="72A764B1" w14:textId="77777777" w:rsidTr="00FB2FBE">
        <w:trPr>
          <w:trHeight w:val="140"/>
        </w:trPr>
        <w:tc>
          <w:tcPr>
            <w:tcW w:w="2962" w:type="dxa"/>
          </w:tcPr>
          <w:p w14:paraId="261AF14A" w14:textId="77777777" w:rsidR="00B12DD7" w:rsidRPr="00EC6DC4" w:rsidRDefault="00B12DD7" w:rsidP="00FB2FBE">
            <w:pPr>
              <w:pStyle w:val="Default"/>
            </w:pPr>
            <w:r w:rsidRPr="00EC6DC4">
              <w:t xml:space="preserve">          ředitel odboru </w:t>
            </w:r>
          </w:p>
        </w:tc>
      </w:tr>
    </w:tbl>
    <w:p w14:paraId="1ACEDF14" w14:textId="77777777" w:rsidR="00B12DD7" w:rsidRDefault="00B12DD7" w:rsidP="00B12DD7">
      <w:pPr>
        <w:spacing w:after="120"/>
        <w:rPr>
          <w:rFonts w:ascii="Arial" w:hAnsi="Arial" w:cs="Arial"/>
          <w:sz w:val="22"/>
          <w:szCs w:val="22"/>
          <w:u w:val="single"/>
        </w:rPr>
      </w:pPr>
    </w:p>
    <w:p w14:paraId="0D50B0A6" w14:textId="77777777" w:rsidR="00B12DD7" w:rsidRDefault="00B12DD7" w:rsidP="00B12DD7">
      <w:pPr>
        <w:spacing w:after="120"/>
        <w:rPr>
          <w:rFonts w:ascii="Arial" w:hAnsi="Arial" w:cs="Arial"/>
          <w:sz w:val="22"/>
          <w:szCs w:val="22"/>
          <w:u w:val="single"/>
        </w:rPr>
      </w:pPr>
    </w:p>
    <w:p w14:paraId="6B95947D" w14:textId="77777777" w:rsidR="00B12DD7" w:rsidRPr="00420E96" w:rsidRDefault="00B12DD7" w:rsidP="00B12DD7">
      <w:pPr>
        <w:spacing w:after="120"/>
        <w:rPr>
          <w:rFonts w:ascii="Arial" w:hAnsi="Arial" w:cs="Arial"/>
          <w:sz w:val="22"/>
          <w:szCs w:val="22"/>
          <w:u w:val="single"/>
        </w:rPr>
      </w:pPr>
      <w:r w:rsidRPr="00420E96">
        <w:rPr>
          <w:rFonts w:ascii="Arial" w:hAnsi="Arial" w:cs="Arial"/>
          <w:sz w:val="22"/>
          <w:szCs w:val="22"/>
          <w:u w:val="single"/>
        </w:rPr>
        <w:t>Rozdělovník:</w:t>
      </w:r>
    </w:p>
    <w:p w14:paraId="646E647D" w14:textId="77777777" w:rsidR="00B12DD7" w:rsidRPr="00EC6DC4" w:rsidRDefault="00B12DD7" w:rsidP="00B12DD7">
      <w:pPr>
        <w:pStyle w:val="Default"/>
        <w:jc w:val="both"/>
        <w:rPr>
          <w:sz w:val="20"/>
          <w:szCs w:val="20"/>
        </w:rPr>
      </w:pPr>
    </w:p>
    <w:p w14:paraId="7A11EA98" w14:textId="77777777" w:rsidR="00B12DD7" w:rsidRDefault="00B12DD7" w:rsidP="00B12DD7">
      <w:pPr>
        <w:pStyle w:val="Default"/>
        <w:numPr>
          <w:ilvl w:val="0"/>
          <w:numId w:val="1"/>
        </w:numPr>
        <w:spacing w:after="95"/>
        <w:jc w:val="both"/>
        <w:rPr>
          <w:sz w:val="20"/>
          <w:szCs w:val="20"/>
        </w:rPr>
      </w:pPr>
      <w:r w:rsidRPr="00EC6DC4">
        <w:rPr>
          <w:sz w:val="20"/>
          <w:szCs w:val="20"/>
        </w:rPr>
        <w:t xml:space="preserve">Originál </w:t>
      </w:r>
      <w:r>
        <w:rPr>
          <w:sz w:val="20"/>
          <w:szCs w:val="20"/>
        </w:rPr>
        <w:t xml:space="preserve">usnesení </w:t>
      </w:r>
      <w:r w:rsidRPr="00EC6DC4">
        <w:rPr>
          <w:sz w:val="20"/>
          <w:szCs w:val="20"/>
        </w:rPr>
        <w:t xml:space="preserve">zůstane součástí správního spisu. </w:t>
      </w:r>
    </w:p>
    <w:p w14:paraId="1C61CB99" w14:textId="77777777" w:rsidR="00B12DD7" w:rsidRPr="00EC6DC4" w:rsidRDefault="00B12DD7" w:rsidP="00B12DD7">
      <w:pPr>
        <w:pStyle w:val="Default"/>
        <w:numPr>
          <w:ilvl w:val="0"/>
          <w:numId w:val="1"/>
        </w:numPr>
        <w:spacing w:after="95"/>
        <w:jc w:val="both"/>
        <w:rPr>
          <w:sz w:val="20"/>
          <w:szCs w:val="20"/>
        </w:rPr>
      </w:pPr>
      <w:r w:rsidRPr="00EC6DC4">
        <w:rPr>
          <w:sz w:val="20"/>
          <w:szCs w:val="20"/>
        </w:rPr>
        <w:t xml:space="preserve">Stejnopis </w:t>
      </w:r>
      <w:r>
        <w:rPr>
          <w:sz w:val="20"/>
          <w:szCs w:val="20"/>
        </w:rPr>
        <w:t>usnesení</w:t>
      </w:r>
      <w:r w:rsidRPr="00EC6DC4">
        <w:rPr>
          <w:sz w:val="20"/>
          <w:szCs w:val="20"/>
        </w:rPr>
        <w:t xml:space="preserve"> bude v souladu s § 72 odst. 1 a § 19 odst. 1 správního řádu oznámen městu Loket</w:t>
      </w:r>
      <w:r w:rsidRPr="00EC6DC4">
        <w:rPr>
          <w:i/>
          <w:iCs/>
          <w:sz w:val="20"/>
          <w:szCs w:val="20"/>
        </w:rPr>
        <w:t xml:space="preserve">, </w:t>
      </w:r>
      <w:r w:rsidRPr="00EC6DC4">
        <w:rPr>
          <w:sz w:val="20"/>
          <w:szCs w:val="20"/>
        </w:rPr>
        <w:t xml:space="preserve">se sídlem T. G. Masaryka 1/69, 357 33 Loket, doručením do datové schránky. </w:t>
      </w:r>
    </w:p>
    <w:p w14:paraId="6ECC6227" w14:textId="77777777" w:rsidR="00B12DD7" w:rsidRDefault="00B12DD7" w:rsidP="00B12DD7">
      <w:pPr>
        <w:tabs>
          <w:tab w:val="left" w:pos="900"/>
        </w:tabs>
        <w:outlineLvl w:val="0"/>
        <w:rPr>
          <w:rFonts w:ascii="Arial" w:hAnsi="Arial" w:cs="Arial"/>
          <w:sz w:val="20"/>
          <w:szCs w:val="20"/>
        </w:rPr>
      </w:pPr>
    </w:p>
    <w:p w14:paraId="31DE6D80" w14:textId="77777777" w:rsidR="00B12DD7" w:rsidRDefault="00B12DD7" w:rsidP="00B12DD7">
      <w:pPr>
        <w:tabs>
          <w:tab w:val="left" w:pos="900"/>
        </w:tabs>
        <w:outlineLvl w:val="0"/>
        <w:rPr>
          <w:rFonts w:ascii="Arial" w:hAnsi="Arial" w:cs="Arial"/>
          <w:sz w:val="20"/>
          <w:szCs w:val="20"/>
        </w:rPr>
      </w:pPr>
    </w:p>
    <w:p w14:paraId="67F2594F" w14:textId="77777777" w:rsidR="00B12DD7" w:rsidRPr="00CC463D" w:rsidRDefault="00B12DD7" w:rsidP="00B12DD7">
      <w:pPr>
        <w:tabs>
          <w:tab w:val="left" w:pos="900"/>
        </w:tabs>
        <w:outlineLvl w:val="0"/>
        <w:rPr>
          <w:rFonts w:ascii="Arial" w:hAnsi="Arial" w:cs="Arial"/>
          <w:sz w:val="20"/>
          <w:szCs w:val="20"/>
        </w:rPr>
      </w:pPr>
      <w:r w:rsidRPr="00CC463D">
        <w:rPr>
          <w:rFonts w:ascii="Arial" w:hAnsi="Arial" w:cs="Arial"/>
          <w:sz w:val="20"/>
          <w:szCs w:val="20"/>
        </w:rPr>
        <w:t xml:space="preserve">Vyřizuje: </w:t>
      </w:r>
      <w:r w:rsidRPr="00CC463D">
        <w:rPr>
          <w:rFonts w:ascii="Arial" w:hAnsi="Arial" w:cs="Arial"/>
          <w:sz w:val="20"/>
          <w:szCs w:val="20"/>
        </w:rPr>
        <w:tab/>
        <w:t>JUDr. Mgr. Ing. Roman Široký</w:t>
      </w:r>
    </w:p>
    <w:p w14:paraId="5759260E" w14:textId="77777777" w:rsidR="00B12DD7" w:rsidRPr="00CC463D" w:rsidRDefault="00B12DD7" w:rsidP="00B12DD7">
      <w:pPr>
        <w:tabs>
          <w:tab w:val="left" w:pos="900"/>
        </w:tabs>
        <w:outlineLvl w:val="0"/>
        <w:rPr>
          <w:rFonts w:ascii="Arial" w:hAnsi="Arial" w:cs="Arial"/>
          <w:sz w:val="20"/>
          <w:szCs w:val="20"/>
        </w:rPr>
      </w:pPr>
      <w:r>
        <w:rPr>
          <w:rFonts w:ascii="Arial" w:hAnsi="Arial" w:cs="Arial"/>
          <w:sz w:val="20"/>
          <w:szCs w:val="20"/>
        </w:rPr>
        <w:t xml:space="preserve">tel. č.: </w:t>
      </w:r>
      <w:r>
        <w:rPr>
          <w:rFonts w:ascii="Arial" w:hAnsi="Arial" w:cs="Arial"/>
          <w:sz w:val="20"/>
          <w:szCs w:val="20"/>
        </w:rPr>
        <w:tab/>
        <w:t xml:space="preserve">974 816 </w:t>
      </w:r>
      <w:r w:rsidRPr="00CC463D">
        <w:rPr>
          <w:rFonts w:ascii="Arial" w:hAnsi="Arial" w:cs="Arial"/>
          <w:sz w:val="20"/>
          <w:szCs w:val="20"/>
        </w:rPr>
        <w:t>433</w:t>
      </w:r>
    </w:p>
    <w:p w14:paraId="67BF40F0" w14:textId="19733A28" w:rsidR="009D1276" w:rsidRPr="0079433D" w:rsidRDefault="00B12DD7" w:rsidP="00B12DD7">
      <w:pPr>
        <w:tabs>
          <w:tab w:val="left" w:pos="900"/>
        </w:tabs>
        <w:outlineLvl w:val="0"/>
        <w:rPr>
          <w:sz w:val="20"/>
          <w:szCs w:val="20"/>
        </w:rPr>
      </w:pPr>
      <w:r w:rsidRPr="00CC463D">
        <w:rPr>
          <w:rFonts w:ascii="Arial" w:hAnsi="Arial" w:cs="Arial"/>
          <w:sz w:val="20"/>
          <w:szCs w:val="20"/>
        </w:rPr>
        <w:t xml:space="preserve">e-mail: </w:t>
      </w:r>
      <w:r w:rsidRPr="00CC463D">
        <w:rPr>
          <w:rFonts w:ascii="Arial" w:hAnsi="Arial" w:cs="Arial"/>
          <w:sz w:val="20"/>
          <w:szCs w:val="20"/>
        </w:rPr>
        <w:tab/>
      </w:r>
      <w:hyperlink r:id="rId7" w:history="1">
        <w:r w:rsidRPr="00CC463D">
          <w:rPr>
            <w:rStyle w:val="Hypertextovodkaz"/>
            <w:rFonts w:ascii="Arial" w:hAnsi="Arial" w:cs="Arial"/>
            <w:color w:val="auto"/>
            <w:sz w:val="20"/>
            <w:szCs w:val="20"/>
            <w:u w:val="none"/>
          </w:rPr>
          <w:t>posta@mvcr.cz</w:t>
        </w:r>
      </w:hyperlink>
    </w:p>
    <w:sectPr w:rsidR="009D1276" w:rsidRPr="0079433D" w:rsidSect="000D6BCE">
      <w:headerReference w:type="default" r:id="rId8"/>
      <w:footerReference w:type="even" r:id="rId9"/>
      <w:footerReference w:type="default" r:id="rId10"/>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3126" w14:textId="77777777" w:rsidR="002B1F09" w:rsidRDefault="002B1F09">
      <w:r>
        <w:separator/>
      </w:r>
    </w:p>
  </w:endnote>
  <w:endnote w:type="continuationSeparator" w:id="0">
    <w:p w14:paraId="31F21A0C" w14:textId="77777777" w:rsidR="002B1F09" w:rsidRDefault="002B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0EFC"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CFC2F8"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8604"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A27">
      <w:rPr>
        <w:rStyle w:val="slostrnky"/>
        <w:noProof/>
      </w:rPr>
      <w:t>1</w:t>
    </w:r>
    <w:r>
      <w:rPr>
        <w:rStyle w:val="slostrnky"/>
      </w:rPr>
      <w:fldChar w:fldCharType="end"/>
    </w:r>
  </w:p>
  <w:p w14:paraId="4100FE73"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83E9" w14:textId="77777777" w:rsidR="002B1F09" w:rsidRDefault="002B1F09">
      <w:r>
        <w:separator/>
      </w:r>
    </w:p>
  </w:footnote>
  <w:footnote w:type="continuationSeparator" w:id="0">
    <w:p w14:paraId="5298C264" w14:textId="77777777" w:rsidR="002B1F09" w:rsidRDefault="002B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586E" w14:textId="77777777" w:rsidR="00FF6DD6" w:rsidRDefault="00AB1A89" w:rsidP="006639D0">
    <w:pPr>
      <w:pStyle w:val="Zhlav"/>
      <w:tabs>
        <w:tab w:val="clear" w:pos="4536"/>
        <w:tab w:val="clear" w:pos="9072"/>
        <w:tab w:val="right" w:pos="9071"/>
      </w:tabs>
    </w:pPr>
    <w:r>
      <w:rPr>
        <w:noProof/>
      </w:rPr>
      <w:drawing>
        <wp:inline distT="0" distB="0" distL="0" distR="0" wp14:anchorId="7468CBC7" wp14:editId="735E7758">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E295C"/>
    <w:multiLevelType w:val="hybridMultilevel"/>
    <w:tmpl w:val="1E261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A27"/>
    <w:rsid w:val="00016737"/>
    <w:rsid w:val="00021D22"/>
    <w:rsid w:val="000321A2"/>
    <w:rsid w:val="00036088"/>
    <w:rsid w:val="0003781F"/>
    <w:rsid w:val="0004248A"/>
    <w:rsid w:val="00082E19"/>
    <w:rsid w:val="000D6BCE"/>
    <w:rsid w:val="00130B82"/>
    <w:rsid w:val="00141387"/>
    <w:rsid w:val="001619BB"/>
    <w:rsid w:val="001A3A27"/>
    <w:rsid w:val="001B5A4B"/>
    <w:rsid w:val="001F1002"/>
    <w:rsid w:val="002000C3"/>
    <w:rsid w:val="00245F8C"/>
    <w:rsid w:val="002779E7"/>
    <w:rsid w:val="002A4440"/>
    <w:rsid w:val="002B1F09"/>
    <w:rsid w:val="002F7EC7"/>
    <w:rsid w:val="00316BCE"/>
    <w:rsid w:val="00324A57"/>
    <w:rsid w:val="00350769"/>
    <w:rsid w:val="003648D3"/>
    <w:rsid w:val="00377C56"/>
    <w:rsid w:val="003D0FD3"/>
    <w:rsid w:val="003E0D42"/>
    <w:rsid w:val="0042290C"/>
    <w:rsid w:val="00431C09"/>
    <w:rsid w:val="0044295B"/>
    <w:rsid w:val="004B06B2"/>
    <w:rsid w:val="004B1A2E"/>
    <w:rsid w:val="004B28F9"/>
    <w:rsid w:val="004D0B3D"/>
    <w:rsid w:val="0050779C"/>
    <w:rsid w:val="00510E23"/>
    <w:rsid w:val="00562956"/>
    <w:rsid w:val="00566D4D"/>
    <w:rsid w:val="00581EF1"/>
    <w:rsid w:val="005942C7"/>
    <w:rsid w:val="005E7E43"/>
    <w:rsid w:val="005F6D82"/>
    <w:rsid w:val="00653A5B"/>
    <w:rsid w:val="00661399"/>
    <w:rsid w:val="006639D0"/>
    <w:rsid w:val="00671736"/>
    <w:rsid w:val="006A33B5"/>
    <w:rsid w:val="00701EF1"/>
    <w:rsid w:val="00726761"/>
    <w:rsid w:val="00750602"/>
    <w:rsid w:val="00762142"/>
    <w:rsid w:val="00774381"/>
    <w:rsid w:val="0079433D"/>
    <w:rsid w:val="007A0B0F"/>
    <w:rsid w:val="007C2517"/>
    <w:rsid w:val="007C5199"/>
    <w:rsid w:val="00814013"/>
    <w:rsid w:val="00824A8E"/>
    <w:rsid w:val="008321E0"/>
    <w:rsid w:val="008925E0"/>
    <w:rsid w:val="008A37D4"/>
    <w:rsid w:val="008A51D9"/>
    <w:rsid w:val="008F2678"/>
    <w:rsid w:val="008F69D4"/>
    <w:rsid w:val="00937463"/>
    <w:rsid w:val="00976F05"/>
    <w:rsid w:val="009A306A"/>
    <w:rsid w:val="009D1276"/>
    <w:rsid w:val="009D5A08"/>
    <w:rsid w:val="00A56885"/>
    <w:rsid w:val="00A661C5"/>
    <w:rsid w:val="00A709BF"/>
    <w:rsid w:val="00A74966"/>
    <w:rsid w:val="00A907C2"/>
    <w:rsid w:val="00A91D2E"/>
    <w:rsid w:val="00AB1A89"/>
    <w:rsid w:val="00AD1308"/>
    <w:rsid w:val="00AD3BE4"/>
    <w:rsid w:val="00AF6280"/>
    <w:rsid w:val="00B12DD7"/>
    <w:rsid w:val="00B375EC"/>
    <w:rsid w:val="00B51755"/>
    <w:rsid w:val="00B521BF"/>
    <w:rsid w:val="00B7016D"/>
    <w:rsid w:val="00B7045A"/>
    <w:rsid w:val="00B775D1"/>
    <w:rsid w:val="00B9651D"/>
    <w:rsid w:val="00BB03C5"/>
    <w:rsid w:val="00C13657"/>
    <w:rsid w:val="00C30A9C"/>
    <w:rsid w:val="00C40CC2"/>
    <w:rsid w:val="00C655A0"/>
    <w:rsid w:val="00C92FC9"/>
    <w:rsid w:val="00C95DBE"/>
    <w:rsid w:val="00CC035E"/>
    <w:rsid w:val="00CD44F3"/>
    <w:rsid w:val="00CD4782"/>
    <w:rsid w:val="00CD5B3B"/>
    <w:rsid w:val="00CE7FB0"/>
    <w:rsid w:val="00DA5100"/>
    <w:rsid w:val="00DC209B"/>
    <w:rsid w:val="00DE1406"/>
    <w:rsid w:val="00DF18C0"/>
    <w:rsid w:val="00E05F51"/>
    <w:rsid w:val="00E22E22"/>
    <w:rsid w:val="00E375D4"/>
    <w:rsid w:val="00E67CA2"/>
    <w:rsid w:val="00E94B73"/>
    <w:rsid w:val="00ED279B"/>
    <w:rsid w:val="00EF39B0"/>
    <w:rsid w:val="00F064BA"/>
    <w:rsid w:val="00F137F1"/>
    <w:rsid w:val="00F217DA"/>
    <w:rsid w:val="00F2775E"/>
    <w:rsid w:val="00F32120"/>
    <w:rsid w:val="00F36ED6"/>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7F090"/>
  <w15:docId w15:val="{0E79D43D-BA27-43B8-BCCD-66917214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customStyle="1" w:styleId="Default">
    <w:name w:val="Default"/>
    <w:rsid w:val="00B12DD7"/>
    <w:pPr>
      <w:autoSpaceDE w:val="0"/>
      <w:autoSpaceDN w:val="0"/>
      <w:adjustRightInd w:val="0"/>
    </w:pPr>
    <w:rPr>
      <w:rFonts w:ascii="Arial" w:hAnsi="Arial" w:cs="Arial"/>
      <w:color w:val="000000"/>
      <w:sz w:val="24"/>
      <w:szCs w:val="24"/>
    </w:rPr>
  </w:style>
  <w:style w:type="character" w:styleId="Hypertextovodkaz">
    <w:name w:val="Hyperlink"/>
    <w:basedOn w:val="Standardnpsmoodstavce"/>
    <w:unhideWhenUsed/>
    <w:rsid w:val="00B12D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a@mv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5937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ŠIROKÝ Roman, Ing. Mgr. JUDr.</cp:lastModifiedBy>
  <cp:revision>2</cp:revision>
  <cp:lastPrinted>1900-12-31T23:00:00Z</cp:lastPrinted>
  <dcterms:created xsi:type="dcterms:W3CDTF">2019-01-14T12:59:00Z</dcterms:created>
  <dcterms:modified xsi:type="dcterms:W3CDTF">2022-11-22T11:14:00Z</dcterms:modified>
</cp:coreProperties>
</file>