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D0" w:rsidRDefault="006639D0">
      <w:bookmarkStart w:id="0" w:name="_GoBack"/>
      <w:bookmarkEnd w:id="0"/>
    </w:p>
    <w:tbl>
      <w:tblPr>
        <w:tblpPr w:leftFromText="141" w:rightFromText="141" w:vertAnchor="text" w:horzAnchor="margin" w:tblpXSpec="right" w:tblpY="-1798"/>
        <w:tblW w:w="0" w:type="auto"/>
        <w:tblLook w:val="01E0" w:firstRow="1" w:lastRow="1" w:firstColumn="1" w:lastColumn="1" w:noHBand="0" w:noVBand="0"/>
      </w:tblPr>
      <w:tblGrid>
        <w:gridCol w:w="3327"/>
      </w:tblGrid>
      <w:tr w:rsidR="00B521BF" w:rsidRPr="00CD4782" w:rsidTr="004B28F9">
        <w:tc>
          <w:tcPr>
            <w:tcW w:w="0" w:type="auto"/>
          </w:tcPr>
          <w:tbl>
            <w:tblPr>
              <w:tblpPr w:leftFromText="141" w:rightFromText="141" w:vertAnchor="text" w:horzAnchor="margin" w:tblpXSpec="right" w:tblpY="-1798"/>
              <w:tblW w:w="2587" w:type="dxa"/>
              <w:tblLook w:val="01E0" w:firstRow="1" w:lastRow="1" w:firstColumn="1" w:lastColumn="1" w:noHBand="0" w:noVBand="0"/>
            </w:tblPr>
            <w:tblGrid>
              <w:gridCol w:w="3111"/>
            </w:tblGrid>
            <w:tr w:rsidR="00B521BF" w:rsidRPr="007E1E0D" w:rsidTr="00B521BF">
              <w:trPr>
                <w:trHeight w:val="464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CKGinis" w:hAnsi="CKGinis" w:cs="Arial"/>
                      <w:sz w:val="72"/>
                      <w:szCs w:val="72"/>
                    </w:rPr>
                  </w:pPr>
                  <w:bookmarkStart w:id="1" w:name="ssl_pid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  <w:r w:rsidRPr="007E1E0D">
                    <w:rPr>
                      <w:bCs/>
                      <w:sz w:val="72"/>
                    </w:rPr>
                    <w:fldChar w:fldCharType="begin">
                      <w:ffData>
                        <w:name w:val="ssl_pid"/>
                        <w:enabled w:val="0"/>
                        <w:calcOnExit w:val="0"/>
                        <w:textInput/>
                      </w:ffData>
                    </w:fldCha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instrText xml:space="preserve"> FORMTEXT </w:instrTex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separate"/>
                  </w:r>
                  <w:r w:rsidRPr="007E1E0D">
                    <w:rPr>
                      <w:rFonts w:ascii="CKGinis" w:hAnsi="CKGinis"/>
                      <w:bCs/>
                      <w:noProof/>
                      <w:sz w:val="72"/>
                    </w:rPr>
                    <w:t>MVCRX06R20KS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end"/>
                  </w:r>
                  <w:bookmarkEnd w:id="1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</w:p>
              </w:tc>
            </w:tr>
            <w:bookmarkStart w:id="2" w:name="ssl_pid1"/>
            <w:tr w:rsidR="00B521BF" w:rsidRPr="007E1E0D" w:rsidTr="00B521BF">
              <w:trPr>
                <w:trHeight w:val="114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ssl_pid1"/>
                        <w:enabled w:val="0"/>
                        <w:calcOnExit w:val="0"/>
                        <w:textInput/>
                      </w:ffData>
                    </w:fldCha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separate"/>
                  </w:r>
                  <w:r w:rsidRPr="007E1E0D">
                    <w:rPr>
                      <w:rFonts w:ascii="Arial" w:hAnsi="Arial"/>
                      <w:bCs/>
                      <w:noProof/>
                      <w:sz w:val="20"/>
                      <w:szCs w:val="20"/>
                    </w:rPr>
                    <w:t>MVCRX06R20KS</w: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B521BF" w:rsidRPr="007E1E0D" w:rsidTr="00B521BF">
              <w:trPr>
                <w:trHeight w:val="122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  <w:r w:rsidRPr="007E1E0D">
                    <w:rPr>
                      <w:sz w:val="20"/>
                      <w:szCs w:val="20"/>
                    </w:rPr>
                    <w:t>prvotní identifikátor</w:t>
                  </w:r>
                </w:p>
              </w:tc>
            </w:tr>
          </w:tbl>
          <w:p w:rsidR="00B521BF" w:rsidRDefault="00B521BF" w:rsidP="006639D0"/>
        </w:tc>
      </w:tr>
    </w:tbl>
    <w:bookmarkStart w:id="3" w:name="orj_ofic_nazev"/>
    <w:p w:rsidR="0042290C" w:rsidRPr="008321E0" w:rsidRDefault="00DA5100" w:rsidP="0042290C">
      <w:pPr>
        <w:pStyle w:val="Text"/>
      </w:pPr>
      <w:r>
        <w:rPr>
          <w:bCs/>
        </w:rPr>
        <w:fldChar w:fldCharType="begin">
          <w:ffData>
            <w:name w:val="orj_ofic_nazev"/>
            <w:enabled w:val="0"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odbor veřejné správy, dozoru a kontroly</w:t>
      </w:r>
      <w:r>
        <w:rPr>
          <w:bCs/>
        </w:rPr>
        <w:fldChar w:fldCharType="end"/>
      </w:r>
      <w:bookmarkEnd w:id="3"/>
    </w:p>
    <w:bookmarkStart w:id="4" w:name="isu_ob_adr4"/>
    <w:p w:rsidR="0042290C" w:rsidRDefault="0042290C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4"/>
            <w:enabled w:val="0"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náměstí Hrdinů 1634/3</w:t>
      </w:r>
      <w:r>
        <w:rPr>
          <w:bCs/>
        </w:rPr>
        <w:fldChar w:fldCharType="end"/>
      </w:r>
      <w:bookmarkEnd w:id="4"/>
    </w:p>
    <w:bookmarkStart w:id="5" w:name="isu_ob_adr5"/>
    <w:p w:rsidR="0042290C" w:rsidRDefault="00AB1A89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6"/>
            <w:enabled w:val="0"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140 21</w:t>
      </w:r>
      <w:r>
        <w:rPr>
          <w:bCs/>
        </w:rPr>
        <w:fldChar w:fldCharType="end"/>
      </w:r>
      <w:r>
        <w:rPr>
          <w:bCs/>
        </w:rPr>
        <w:t xml:space="preserve">  </w:t>
      </w:r>
      <w:r w:rsidR="0042290C">
        <w:rPr>
          <w:bCs/>
        </w:rPr>
        <w:fldChar w:fldCharType="begin">
          <w:ffData>
            <w:name w:val="isu_ob_adr5"/>
            <w:enabled w:val="0"/>
            <w:calcOnExit w:val="0"/>
            <w:textInput/>
          </w:ffData>
        </w:fldChar>
      </w:r>
      <w:r w:rsidR="0042290C">
        <w:rPr>
          <w:bCs/>
        </w:rPr>
        <w:instrText xml:space="preserve"> FORMTEXT </w:instrText>
      </w:r>
      <w:r w:rsidR="0042290C">
        <w:rPr>
          <w:bCs/>
        </w:rPr>
      </w:r>
      <w:r w:rsidR="0042290C">
        <w:rPr>
          <w:bCs/>
        </w:rPr>
        <w:fldChar w:fldCharType="separate"/>
      </w:r>
      <w:r w:rsidR="0042290C">
        <w:rPr>
          <w:bCs/>
          <w:noProof/>
        </w:rPr>
        <w:t>Praha 4</w:t>
      </w:r>
      <w:r w:rsidR="0042290C">
        <w:rPr>
          <w:bCs/>
        </w:rPr>
        <w:fldChar w:fldCharType="end"/>
      </w:r>
      <w:bookmarkEnd w:id="5"/>
    </w:p>
    <w:p w:rsidR="00774381" w:rsidRDefault="00774381" w:rsidP="008321E0">
      <w:pPr>
        <w:pStyle w:val="Text"/>
      </w:pPr>
    </w:p>
    <w:p w:rsidR="00CD4782" w:rsidRPr="008321E0" w:rsidRDefault="008925E0" w:rsidP="008321E0">
      <w:pPr>
        <w:pStyle w:val="Text"/>
      </w:pPr>
      <w:r>
        <w:t>Č</w:t>
      </w:r>
      <w:r w:rsidR="00774381" w:rsidRPr="008321E0">
        <w:t>. j.</w:t>
      </w:r>
      <w:r w:rsidR="00A661C5">
        <w:t xml:space="preserve"> </w:t>
      </w:r>
      <w:bookmarkStart w:id="6" w:name="ssl_akt_znacka"/>
      <w:r w:rsidR="0042290C">
        <w:fldChar w:fldCharType="begin">
          <w:ffData>
            <w:name w:val="ssl_akt_znacka"/>
            <w:enabled w:val="0"/>
            <w:calcOnExit w:val="0"/>
            <w:textInput/>
          </w:ffData>
        </w:fldChar>
      </w:r>
      <w:r w:rsidR="0042290C">
        <w:instrText xml:space="preserve"> FORMTEXT </w:instrText>
      </w:r>
      <w:r w:rsidR="0042290C">
        <w:fldChar w:fldCharType="separate"/>
      </w:r>
      <w:r w:rsidR="0042290C">
        <w:rPr>
          <w:noProof/>
        </w:rPr>
        <w:t>MV- 54091-27/ODK-2021</w:t>
      </w:r>
      <w:r w:rsidR="0042290C">
        <w:fldChar w:fldCharType="end"/>
      </w:r>
      <w:bookmarkEnd w:id="6"/>
    </w:p>
    <w:tbl>
      <w:tblPr>
        <w:tblW w:w="3600" w:type="dxa"/>
        <w:tblInd w:w="5485" w:type="dxa"/>
        <w:tblLook w:val="01E0" w:firstRow="1" w:lastRow="1" w:firstColumn="1" w:lastColumn="1" w:noHBand="0" w:noVBand="0"/>
      </w:tblPr>
      <w:tblGrid>
        <w:gridCol w:w="3600"/>
      </w:tblGrid>
      <w:tr w:rsidR="00774381" w:rsidRPr="008321E0">
        <w:trPr>
          <w:trHeight w:val="96"/>
        </w:trPr>
        <w:tc>
          <w:tcPr>
            <w:tcW w:w="3600" w:type="dxa"/>
          </w:tcPr>
          <w:bookmarkStart w:id="7" w:name="isu_ob_adr7"/>
          <w:bookmarkStart w:id="8" w:name="ssl_dat_pod"/>
          <w:p w:rsidR="00774381" w:rsidRPr="008321E0" w:rsidRDefault="00581EF1" w:rsidP="008321E0">
            <w:pPr>
              <w:pStyle w:val="Text"/>
            </w:pPr>
            <w:r>
              <w:rPr>
                <w:bCs/>
              </w:rPr>
              <w:fldChar w:fldCharType="begin">
                <w:ffData>
                  <w:name w:val="isu_ob_adr7"/>
                  <w:enabled w:val="0"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Praha</w:t>
            </w:r>
            <w:r>
              <w:rPr>
                <w:bCs/>
              </w:rPr>
              <w:fldChar w:fldCharType="end"/>
            </w:r>
            <w:bookmarkEnd w:id="7"/>
            <w:r w:rsidR="0003781F">
              <w:t xml:space="preserve"> </w:t>
            </w:r>
            <w:bookmarkStart w:id="9" w:name="ssl_dat_podt"/>
            <w:bookmarkEnd w:id="8"/>
            <w:r w:rsidR="00036088">
              <w:fldChar w:fldCharType="begin">
                <w:ffData>
                  <w:name w:val="ssl_dat_podt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="00036088">
              <w:instrText xml:space="preserve"> FORMTEXT </w:instrText>
            </w:r>
            <w:r w:rsidR="00036088">
              <w:fldChar w:fldCharType="separate"/>
            </w:r>
            <w:r w:rsidR="00036088">
              <w:rPr>
                <w:noProof/>
              </w:rPr>
              <w:t>24. října 2022</w:t>
            </w:r>
            <w:r w:rsidR="00036088">
              <w:fldChar w:fldCharType="end"/>
            </w:r>
            <w:bookmarkEnd w:id="9"/>
          </w:p>
        </w:tc>
      </w:tr>
    </w:tbl>
    <w:p w:rsidR="009D1276" w:rsidRDefault="009D1276" w:rsidP="0079433D">
      <w:pPr>
        <w:pStyle w:val="Text"/>
        <w:tabs>
          <w:tab w:val="left" w:pos="900"/>
        </w:tabs>
        <w:rPr>
          <w:sz w:val="20"/>
          <w:szCs w:val="20"/>
        </w:rPr>
      </w:pPr>
    </w:p>
    <w:p w:rsidR="001036AD" w:rsidRDefault="001036AD" w:rsidP="001036AD">
      <w:pPr>
        <w:pStyle w:val="Text"/>
        <w:ind w:firstLine="709"/>
        <w:jc w:val="both"/>
      </w:pPr>
    </w:p>
    <w:p w:rsidR="001036AD" w:rsidRPr="00830DBF" w:rsidRDefault="001036AD" w:rsidP="001036AD">
      <w:pPr>
        <w:pStyle w:val="Text"/>
        <w:ind w:firstLine="709"/>
        <w:jc w:val="both"/>
      </w:pPr>
      <w:r>
        <w:t>Ministerstvo vnitra, odbor veřejné správy, dozoru a kontroly (dále jen „Ministerstvo vnitra“), jako věcně příslušný správní orgán podle § 123 odst. 1 zákona č. 128/2000 Sb., o obcích (obecní zřízení), ve znění pozdějších předpisů (dále jen „zákon o obcích“), ve spojení s § 10 zákona č. 500/2004 Sb., správní řád, ve znění pozdějších předpisů (dále jen „správní řád“), v </w:t>
      </w:r>
      <w:r>
        <w:rPr>
          <w:noProof/>
        </w:rPr>
        <w:t xml:space="preserve">řízení </w:t>
      </w:r>
      <w:bookmarkStart w:id="10" w:name="_Hlk54859201"/>
      <w:bookmarkStart w:id="11" w:name="_Hlk56421716"/>
      <w:r>
        <w:rPr>
          <w:noProof/>
        </w:rPr>
        <w:t xml:space="preserve">o pozastavení účinnosti </w:t>
      </w:r>
      <w:r w:rsidRPr="00830DBF">
        <w:rPr>
          <w:bCs/>
        </w:rPr>
        <w:t xml:space="preserve">čl. 3 odst. 1 písm. a) obecně závazné vyhlášky města Loket č. </w:t>
      </w:r>
      <w:r w:rsidRPr="00830DBF">
        <w:rPr>
          <w:rFonts w:eastAsia="ArialMT"/>
        </w:rPr>
        <w:t>2/2022, o stanovení doby</w:t>
      </w:r>
      <w:r w:rsidRPr="00830DBF">
        <w:rPr>
          <w:bCs/>
        </w:rPr>
        <w:t xml:space="preserve"> </w:t>
      </w:r>
      <w:r w:rsidRPr="00830DBF">
        <w:rPr>
          <w:rFonts w:eastAsia="ArialMT"/>
        </w:rPr>
        <w:t>nočního klidu a regulaci hlučných činností</w:t>
      </w:r>
      <w:bookmarkEnd w:id="10"/>
      <w:bookmarkEnd w:id="11"/>
      <w:r w:rsidRPr="00830DBF">
        <w:t>,</w:t>
      </w:r>
      <w:r>
        <w:rPr>
          <w:b/>
        </w:rPr>
        <w:t xml:space="preserve"> </w:t>
      </w:r>
      <w:r>
        <w:t xml:space="preserve">které je vedené s účastníkem řízení městem </w:t>
      </w:r>
      <w:r w:rsidRPr="00830DBF">
        <w:rPr>
          <w:bCs/>
        </w:rPr>
        <w:t>Loket</w:t>
      </w:r>
      <w:r w:rsidRPr="00830DBF">
        <w:rPr>
          <w:bCs/>
          <w:i/>
          <w:iCs/>
        </w:rPr>
        <w:t xml:space="preserve">, </w:t>
      </w:r>
      <w:r w:rsidRPr="00830DBF">
        <w:rPr>
          <w:bCs/>
        </w:rPr>
        <w:t>se sídlem T. G. Masaryka 1/69,</w:t>
      </w:r>
      <w:r>
        <w:t xml:space="preserve"> </w:t>
      </w:r>
      <w:r w:rsidRPr="00830DBF">
        <w:rPr>
          <w:bCs/>
        </w:rPr>
        <w:t>357 33 Loket</w:t>
      </w:r>
      <w:r>
        <w:t>, vydává toto</w:t>
      </w:r>
    </w:p>
    <w:p w:rsidR="001036AD" w:rsidRDefault="001036AD" w:rsidP="001036AD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:rsidR="001036AD" w:rsidRDefault="001036AD" w:rsidP="001036AD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R O Z H O D N U T Í</w:t>
      </w:r>
    </w:p>
    <w:p w:rsidR="001036AD" w:rsidRDefault="001036AD" w:rsidP="001036AD">
      <w:pPr>
        <w:autoSpaceDE w:val="0"/>
        <w:autoSpaceDN w:val="0"/>
        <w:adjustRightInd w:val="0"/>
        <w:rPr>
          <w:rFonts w:ascii="ArialMT" w:hAnsi="ArialMT" w:cs="ArialMT"/>
        </w:rPr>
      </w:pPr>
    </w:p>
    <w:p w:rsidR="001036AD" w:rsidRPr="00830DBF" w:rsidRDefault="001036AD" w:rsidP="001036A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830DBF">
        <w:rPr>
          <w:rFonts w:ascii="Arial" w:hAnsi="Arial" w:cs="Arial"/>
          <w:b/>
        </w:rPr>
        <w:t xml:space="preserve">Účinnost </w:t>
      </w:r>
      <w:r w:rsidRPr="00830DBF">
        <w:rPr>
          <w:rFonts w:ascii="Arial" w:hAnsi="Arial" w:cs="Arial"/>
          <w:b/>
          <w:bCs/>
        </w:rPr>
        <w:t xml:space="preserve">čl. 3 odst. 1 písm. a) obecně </w:t>
      </w:r>
      <w:r>
        <w:rPr>
          <w:rFonts w:ascii="Arial" w:hAnsi="Arial" w:cs="Arial"/>
          <w:b/>
          <w:bCs/>
        </w:rPr>
        <w:t>závazné vyhlášky města Loket č. </w:t>
      </w:r>
      <w:r w:rsidRPr="00830DBF">
        <w:rPr>
          <w:rFonts w:ascii="Arial" w:eastAsia="ArialMT" w:hAnsi="Arial" w:cs="Arial"/>
          <w:b/>
        </w:rPr>
        <w:t>2/2022, o stanovení doby</w:t>
      </w:r>
      <w:r w:rsidRPr="00830DBF">
        <w:rPr>
          <w:rFonts w:ascii="Arial" w:hAnsi="Arial" w:cs="Arial"/>
          <w:b/>
          <w:bCs/>
        </w:rPr>
        <w:t xml:space="preserve"> </w:t>
      </w:r>
      <w:r w:rsidRPr="00830DBF">
        <w:rPr>
          <w:rFonts w:ascii="Arial" w:eastAsia="ArialMT" w:hAnsi="Arial" w:cs="Arial"/>
          <w:b/>
        </w:rPr>
        <w:t>nočního klidu a regulaci hlučných činností</w:t>
      </w:r>
      <w:r w:rsidRPr="00830DBF">
        <w:rPr>
          <w:rFonts w:ascii="Arial" w:hAnsi="Arial" w:cs="Arial"/>
        </w:rPr>
        <w:t>,</w:t>
      </w:r>
      <w:r w:rsidRPr="00830DBF">
        <w:rPr>
          <w:rFonts w:ascii="Arial" w:hAnsi="Arial" w:cs="Arial"/>
          <w:b/>
          <w:bCs/>
        </w:rPr>
        <w:t xml:space="preserve"> se </w:t>
      </w:r>
      <w:r w:rsidRPr="00830DBF">
        <w:rPr>
          <w:rFonts w:ascii="Arial" w:hAnsi="Arial" w:cs="Arial"/>
          <w:b/>
        </w:rPr>
        <w:t>dle ustanovení § 123 odst. 1 zákona o obcích</w:t>
      </w:r>
      <w:r w:rsidRPr="00830DBF">
        <w:rPr>
          <w:rFonts w:ascii="Arial" w:hAnsi="Arial" w:cs="Arial"/>
          <w:i/>
          <w:iCs/>
        </w:rPr>
        <w:t xml:space="preserve"> </w:t>
      </w:r>
      <w:r w:rsidRPr="00830DBF">
        <w:rPr>
          <w:rFonts w:ascii="Arial" w:hAnsi="Arial" w:cs="Arial"/>
          <w:b/>
          <w:bCs/>
        </w:rPr>
        <w:t>pozastavuje</w:t>
      </w:r>
      <w:r w:rsidRPr="00830DBF">
        <w:rPr>
          <w:rFonts w:ascii="Arial" w:hAnsi="Arial" w:cs="Arial"/>
        </w:rPr>
        <w:t xml:space="preserve">. </w:t>
      </w:r>
    </w:p>
    <w:p w:rsidR="001036AD" w:rsidRDefault="001036AD" w:rsidP="001036A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036AD" w:rsidRPr="00830DBF" w:rsidRDefault="001036AD" w:rsidP="001036A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830DBF">
        <w:rPr>
          <w:rFonts w:ascii="Arial" w:hAnsi="Arial" w:cs="Arial"/>
          <w:b/>
        </w:rPr>
        <w:t xml:space="preserve">Účastníkovi řízení </w:t>
      </w:r>
      <w:r w:rsidRPr="00830DBF">
        <w:rPr>
          <w:rFonts w:ascii="Arial" w:hAnsi="Arial" w:cs="Arial"/>
          <w:b/>
          <w:bCs/>
        </w:rPr>
        <w:t xml:space="preserve">se </w:t>
      </w:r>
      <w:r w:rsidRPr="00830DBF">
        <w:rPr>
          <w:rFonts w:ascii="Arial" w:hAnsi="Arial" w:cs="Arial"/>
          <w:b/>
        </w:rPr>
        <w:t>dle ustanovení § 123 odst. 1 zákona o obcích</w:t>
      </w:r>
      <w:r>
        <w:rPr>
          <w:rFonts w:ascii="Arial" w:hAnsi="Arial" w:cs="Arial"/>
        </w:rPr>
        <w:t xml:space="preserve"> </w:t>
      </w:r>
      <w:r w:rsidRPr="00830DBF">
        <w:rPr>
          <w:rFonts w:ascii="Arial" w:eastAsia="MS Mincho" w:hAnsi="Arial" w:cs="Arial"/>
          <w:b/>
          <w:iCs/>
        </w:rPr>
        <w:t>stanovuje</w:t>
      </w:r>
      <w:r w:rsidRPr="00830DBF">
        <w:rPr>
          <w:rFonts w:ascii="Arial" w:eastAsia="MS Mincho" w:hAnsi="Arial" w:cs="Arial"/>
          <w:b/>
          <w:i/>
          <w:iCs/>
        </w:rPr>
        <w:t xml:space="preserve"> </w:t>
      </w:r>
      <w:r w:rsidRPr="00830DBF">
        <w:rPr>
          <w:rFonts w:ascii="Arial" w:eastAsia="MS Mincho" w:hAnsi="Arial" w:cs="Arial"/>
          <w:b/>
        </w:rPr>
        <w:t>ke zjednání nápravy lhůta 15 dnů od doručení tohoto rozhodnutí</w:t>
      </w:r>
      <w:r w:rsidRPr="00830DBF">
        <w:rPr>
          <w:rFonts w:ascii="Arial" w:eastAsia="MS Mincho" w:hAnsi="Arial" w:cs="Arial"/>
        </w:rPr>
        <w:t xml:space="preserve">. </w:t>
      </w:r>
      <w:r w:rsidRPr="00830DBF">
        <w:rPr>
          <w:rFonts w:ascii="Arial" w:hAnsi="Arial" w:cs="Arial"/>
          <w:b/>
        </w:rPr>
        <w:t xml:space="preserve">  </w:t>
      </w:r>
    </w:p>
    <w:p w:rsidR="001036AD" w:rsidRDefault="001036AD" w:rsidP="001036AD">
      <w:pPr>
        <w:autoSpaceDE w:val="0"/>
        <w:autoSpaceDN w:val="0"/>
        <w:adjustRightInd w:val="0"/>
        <w:rPr>
          <w:rFonts w:ascii="Arial" w:hAnsi="Arial" w:cs="Arial"/>
        </w:rPr>
      </w:pPr>
    </w:p>
    <w:p w:rsidR="001036AD" w:rsidRDefault="001036AD" w:rsidP="001036A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O D Ů V O D N Ě N Í:</w:t>
      </w:r>
    </w:p>
    <w:p w:rsidR="001036AD" w:rsidRDefault="001036AD" w:rsidP="001036A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036AD" w:rsidRDefault="001036AD" w:rsidP="001036A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I.</w:t>
      </w:r>
    </w:p>
    <w:p w:rsidR="001036AD" w:rsidRDefault="001036AD" w:rsidP="001036AD">
      <w:pPr>
        <w:pStyle w:val="Text"/>
        <w:jc w:val="center"/>
        <w:rPr>
          <w:bCs/>
        </w:rPr>
      </w:pPr>
      <w:r>
        <w:rPr>
          <w:bCs/>
        </w:rPr>
        <w:t>Rekapitulace postupu před vydáním rozhodnutí</w:t>
      </w:r>
    </w:p>
    <w:p w:rsidR="001036AD" w:rsidRDefault="001036AD" w:rsidP="001036AD">
      <w:pPr>
        <w:pStyle w:val="Text"/>
        <w:jc w:val="center"/>
      </w:pPr>
    </w:p>
    <w:p w:rsidR="001036AD" w:rsidRPr="00B1266C" w:rsidRDefault="001036AD" w:rsidP="001036AD">
      <w:pPr>
        <w:pStyle w:val="Text"/>
        <w:ind w:firstLine="708"/>
        <w:jc w:val="both"/>
      </w:pPr>
      <w:r w:rsidRPr="008462A5">
        <w:t xml:space="preserve">Ministerstvo vnitra obdrželo </w:t>
      </w:r>
      <w:r w:rsidRPr="008462A5">
        <w:rPr>
          <w:rFonts w:eastAsia="ArialMT"/>
        </w:rPr>
        <w:t xml:space="preserve">dne 21. října 2021 </w:t>
      </w:r>
      <w:r w:rsidRPr="008462A5">
        <w:t xml:space="preserve">podnět k prošetření zákonnosti výjimek ze zákonem určené doby nočního klidu, které stanovilo město Loket ve své </w:t>
      </w:r>
      <w:r w:rsidRPr="008462A5">
        <w:rPr>
          <w:rFonts w:eastAsia="ArialMT"/>
        </w:rPr>
        <w:t>obecně závazné vyhlášce města č. 1/2021, o</w:t>
      </w:r>
      <w:r>
        <w:rPr>
          <w:rFonts w:eastAsia="ArialMT"/>
        </w:rPr>
        <w:t> stanovení doby nočního klidu a </w:t>
      </w:r>
      <w:r w:rsidRPr="008462A5">
        <w:rPr>
          <w:rFonts w:eastAsia="ArialMT"/>
        </w:rPr>
        <w:t>regulaci hlučných činností přijaté dne</w:t>
      </w:r>
      <w:r w:rsidRPr="008462A5">
        <w:t xml:space="preserve"> </w:t>
      </w:r>
      <w:r w:rsidRPr="008462A5">
        <w:rPr>
          <w:rFonts w:eastAsia="ArialMT"/>
        </w:rPr>
        <w:t>26. března 2021</w:t>
      </w:r>
      <w:r w:rsidRPr="008462A5">
        <w:t xml:space="preserve">. Ministerstvo vnitra dopisem </w:t>
      </w:r>
      <w:r>
        <w:rPr>
          <w:rFonts w:eastAsia="ArialMT"/>
        </w:rPr>
        <w:t>ze dne 12. </w:t>
      </w:r>
      <w:r w:rsidRPr="008462A5">
        <w:rPr>
          <w:rFonts w:eastAsia="ArialMT"/>
        </w:rPr>
        <w:t xml:space="preserve">dubna 2021, č. j. MV-54091-2/ODK-2021 zaslalo městu posouzení zákonnosti předmětné OZV č. 1/2021, </w:t>
      </w:r>
      <w:r>
        <w:rPr>
          <w:rFonts w:eastAsia="ArialMT"/>
        </w:rPr>
        <w:t>která byla</w:t>
      </w:r>
      <w:r w:rsidRPr="008462A5">
        <w:t xml:space="preserve"> </w:t>
      </w:r>
      <w:r w:rsidRPr="008462A5">
        <w:rPr>
          <w:spacing w:val="-2"/>
        </w:rPr>
        <w:t>shledán</w:t>
      </w:r>
      <w:r>
        <w:rPr>
          <w:spacing w:val="-2"/>
        </w:rPr>
        <w:t>a</w:t>
      </w:r>
      <w:r w:rsidRPr="008462A5">
        <w:rPr>
          <w:spacing w:val="-2"/>
        </w:rPr>
        <w:t xml:space="preserve"> v rozporu se zákonem. </w:t>
      </w:r>
      <w:r>
        <w:rPr>
          <w:rFonts w:eastAsia="ArialMT"/>
        </w:rPr>
        <w:t>Dne 26. </w:t>
      </w:r>
      <w:r w:rsidRPr="008462A5">
        <w:rPr>
          <w:rFonts w:eastAsia="ArialMT"/>
        </w:rPr>
        <w:t>listopadu 2021 proběhlo distanční jednání zástupců Ministerstva vnitra se zástupci města Loket ve věci příslušné OZV. Jednání se uskutečnilo v návaznosti</w:t>
      </w:r>
      <w:r w:rsidRPr="008462A5">
        <w:rPr>
          <w:spacing w:val="-2"/>
        </w:rPr>
        <w:t xml:space="preserve"> </w:t>
      </w:r>
      <w:r w:rsidRPr="008462A5">
        <w:rPr>
          <w:rFonts w:eastAsia="ArialMT"/>
        </w:rPr>
        <w:t>na obdržené podklady od města Loket v souvislosti s obdrženým podnětem.</w:t>
      </w:r>
      <w:r>
        <w:rPr>
          <w:spacing w:val="-2"/>
        </w:rPr>
        <w:t xml:space="preserve"> Město uvedlo, že dle jeho názoru je OZV č. 1/2021 v souladu se zákonem. </w:t>
      </w:r>
      <w:r>
        <w:t xml:space="preserve">Dne 12. ledna </w:t>
      </w:r>
      <w:r>
        <w:lastRenderedPageBreak/>
        <w:t xml:space="preserve">2022 bylo zasláno městu aktualizované právní posouzení, kde byl shledán rozpor čl. 3 odst. 1 písm. a) OZV s § 5 odst. 7 zákona o některých přestupcích, s čl. 104 odst. 1 Ústavy </w:t>
      </w:r>
      <w:r w:rsidRPr="00685A64">
        <w:t xml:space="preserve">v návaznosti na požadavky nálezu Ústavního soudu sp. zn. Pl. ÚS 4/16. Dne 7. února 2022 předložilo město návrh nápravy OZV, který však zachoval rozsah výjimky z doby nočního klidu, proto bylo dne 4. března 2022 městu sděleno, že jim navržená náprava OZV není dostatečná. Dne 31. března 2022 bylo Ministerstvu vnitra doručeno sdělení města o setrvání na stávajícím znění vyhlášky. Dne 21. dubna 2022 byla městu doručena výzva </w:t>
      </w:r>
      <w:r w:rsidRPr="00685A64">
        <w:rPr>
          <w:shd w:val="clear" w:color="auto" w:fill="FFFFFF"/>
        </w:rPr>
        <w:t>ke</w:t>
      </w:r>
      <w:r>
        <w:rPr>
          <w:shd w:val="clear" w:color="auto" w:fill="FFFFFF"/>
        </w:rPr>
        <w:t xml:space="preserve"> </w:t>
      </w:r>
      <w:r w:rsidRPr="006A51AC">
        <w:rPr>
          <w:rStyle w:val="Zdraznn"/>
          <w:bCs/>
          <w:i w:val="0"/>
          <w:shd w:val="clear" w:color="auto" w:fill="FFFFFF"/>
        </w:rPr>
        <w:t xml:space="preserve">zjednání nápravy. Dne 17. června 2022 byla Ministerstvu vnitra doručena upravená OZV města Loket č. 1/2022 (vydaná zastupitelstvem města dne 16. </w:t>
      </w:r>
      <w:r>
        <w:rPr>
          <w:rStyle w:val="Zdraznn"/>
          <w:bCs/>
          <w:i w:val="0"/>
          <w:shd w:val="clear" w:color="auto" w:fill="FFFFFF"/>
        </w:rPr>
        <w:t>června</w:t>
      </w:r>
      <w:r w:rsidRPr="006A51AC">
        <w:rPr>
          <w:rStyle w:val="Zdraznn"/>
          <w:bCs/>
          <w:i w:val="0"/>
          <w:shd w:val="clear" w:color="auto" w:fill="FFFFFF"/>
        </w:rPr>
        <w:t xml:space="preserve"> 2022, vyhlášena ve Sbírce právních předpisů územních samosprávných celků a některých správních úřadů pod č. 2/2022 dne 30. </w:t>
      </w:r>
      <w:r>
        <w:rPr>
          <w:rStyle w:val="Zdraznn"/>
          <w:bCs/>
          <w:i w:val="0"/>
          <w:shd w:val="clear" w:color="auto" w:fill="FFFFFF"/>
        </w:rPr>
        <w:t>června</w:t>
      </w:r>
      <w:r w:rsidRPr="006A51AC">
        <w:rPr>
          <w:rStyle w:val="Zdraznn"/>
          <w:bCs/>
          <w:i w:val="0"/>
          <w:shd w:val="clear" w:color="auto" w:fill="FFFFFF"/>
        </w:rPr>
        <w:t xml:space="preserve"> 2022, OZV nabývá účinnosti patnáctého dne následujícího po dni jejího vyhlášení).</w:t>
      </w:r>
      <w:r>
        <w:rPr>
          <w:rStyle w:val="Zdraznn"/>
          <w:bCs/>
          <w:shd w:val="clear" w:color="auto" w:fill="FFFFFF"/>
        </w:rPr>
        <w:t xml:space="preserve"> </w:t>
      </w:r>
      <w:r w:rsidRPr="00685A64">
        <w:rPr>
          <w:spacing w:val="-2"/>
        </w:rPr>
        <w:t>M</w:t>
      </w:r>
      <w:r w:rsidRPr="00685A64">
        <w:rPr>
          <w:bCs/>
        </w:rPr>
        <w:t xml:space="preserve">ěstem schválená úprava rozsahu výjimky z doby nočního klidu oproti rozsahu výjimky v čl. 3 odst. 1 písm. a) OZV č. 1/2021 je nejen zachována, ale navíc se výjimka stanovená v čl. </w:t>
      </w:r>
      <w:r>
        <w:rPr>
          <w:bCs/>
        </w:rPr>
        <w:t>3</w:t>
      </w:r>
      <w:r w:rsidRPr="00685A64">
        <w:rPr>
          <w:bCs/>
        </w:rPr>
        <w:t xml:space="preserve"> odst. 1 písm. a) </w:t>
      </w:r>
      <w:r>
        <w:rPr>
          <w:bCs/>
        </w:rPr>
        <w:t xml:space="preserve">předmětné </w:t>
      </w:r>
      <w:r w:rsidRPr="00685A64">
        <w:rPr>
          <w:bCs/>
        </w:rPr>
        <w:t>OZV vztahuje na všechny dny v týdnu (vyjma neděle viz čl. 3 odst. 2</w:t>
      </w:r>
      <w:r>
        <w:rPr>
          <w:bCs/>
        </w:rPr>
        <w:t>), a </w:t>
      </w:r>
      <w:r w:rsidRPr="00685A64">
        <w:rPr>
          <w:bCs/>
        </w:rPr>
        <w:t>n</w:t>
      </w:r>
      <w:r>
        <w:rPr>
          <w:bCs/>
        </w:rPr>
        <w:t>ikoli pouze na pátky a soboty v </w:t>
      </w:r>
      <w:r w:rsidRPr="00685A64">
        <w:rPr>
          <w:bCs/>
        </w:rPr>
        <w:t>uvedeném obdob</w:t>
      </w:r>
      <w:r>
        <w:rPr>
          <w:bCs/>
        </w:rPr>
        <w:t>í Loketského kulturního léta. Z </w:t>
      </w:r>
      <w:r w:rsidRPr="00685A64">
        <w:rPr>
          <w:bCs/>
        </w:rPr>
        <w:t xml:space="preserve">tohoto důvodu nelze jinak než čl. 3 odst. 1 písm. a) OZV č. </w:t>
      </w:r>
      <w:r>
        <w:rPr>
          <w:bCs/>
        </w:rPr>
        <w:t>2</w:t>
      </w:r>
      <w:r w:rsidRPr="00685A64">
        <w:rPr>
          <w:bCs/>
        </w:rPr>
        <w:t>/2022 hodnotit opakovaně</w:t>
      </w:r>
      <w:r>
        <w:rPr>
          <w:bCs/>
        </w:rPr>
        <w:t xml:space="preserve"> jako rozporný. </w:t>
      </w:r>
    </w:p>
    <w:p w:rsidR="001036AD" w:rsidRDefault="001036AD" w:rsidP="001036AD">
      <w:pPr>
        <w:pStyle w:val="Text"/>
      </w:pPr>
    </w:p>
    <w:p w:rsidR="001036AD" w:rsidRDefault="001036AD" w:rsidP="001036A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</w:t>
      </w:r>
      <w:r w:rsidRPr="00A8284A">
        <w:rPr>
          <w:rFonts w:ascii="Arial" w:hAnsi="Arial" w:cs="Arial"/>
        </w:rPr>
        <w:t>ohledem na tuto skutečnost byla městu Loket</w:t>
      </w:r>
      <w:r>
        <w:rPr>
          <w:rFonts w:ascii="Arial" w:hAnsi="Arial" w:cs="Arial"/>
        </w:rPr>
        <w:t xml:space="preserve"> podle § 123 odst. 1 zákona o </w:t>
      </w:r>
      <w:r w:rsidRPr="00A8284A">
        <w:rPr>
          <w:rFonts w:ascii="Arial" w:hAnsi="Arial" w:cs="Arial"/>
        </w:rPr>
        <w:t>obcích zaslána dne 8. července 2022 výzva ke zjednání nápravy (č. j. MV-54091-16/ODK-2021). Město Loket ve stan</w:t>
      </w:r>
      <w:r>
        <w:rPr>
          <w:rFonts w:ascii="Arial" w:hAnsi="Arial" w:cs="Arial"/>
        </w:rPr>
        <w:t xml:space="preserve">ovené lhůtě, jež uplynula dnem </w:t>
      </w:r>
      <w:r w:rsidRPr="00A8284A">
        <w:rPr>
          <w:rFonts w:ascii="Arial" w:hAnsi="Arial" w:cs="Arial"/>
        </w:rPr>
        <w:t>7. srpna 2022, nápravu nezjednalo, proto Ministerstvo vnitra dne 19. září 2022 svým oznámením č.</w:t>
      </w:r>
      <w:r>
        <w:rPr>
          <w:rFonts w:ascii="Arial" w:hAnsi="Arial" w:cs="Arial"/>
        </w:rPr>
        <w:t> </w:t>
      </w:r>
      <w:r w:rsidRPr="00A8284A">
        <w:rPr>
          <w:rFonts w:ascii="Arial" w:hAnsi="Arial" w:cs="Arial"/>
        </w:rPr>
        <w:t xml:space="preserve">j. MV-54091-17/ODK-2021, resp. jeho doručením, zahájilo s městem Loket správní řízení o pozastavení účinnosti </w:t>
      </w:r>
      <w:r w:rsidRPr="00A8284A">
        <w:rPr>
          <w:rFonts w:ascii="Arial" w:hAnsi="Arial" w:cs="Arial"/>
          <w:bCs/>
        </w:rPr>
        <w:t xml:space="preserve">čl. 3 odst. 1 písm. a) OZV č. 2/2022 </w:t>
      </w:r>
      <w:r w:rsidRPr="00A8284A">
        <w:rPr>
          <w:rFonts w:ascii="Arial" w:hAnsi="Arial" w:cs="Arial"/>
        </w:rPr>
        <w:t xml:space="preserve">a současně jej poučilo o jeho procesních právech. Dne 19. září 2022 Ministerstvo vnitra svým usnesením č. j. MV-54091-19/ODK-2021 uložilo na základě ustanovení § 53 odst. 1 správního řádu městu Loket předložit oficiální a autorizovaný zápis ze zasedání Zastupitelstva města Loket, na němž byla schválena OZV </w:t>
      </w:r>
      <w:r w:rsidRPr="00A8284A">
        <w:rPr>
          <w:rFonts w:ascii="Arial" w:hAnsi="Arial" w:cs="Arial"/>
          <w:bCs/>
        </w:rPr>
        <w:t xml:space="preserve">č. 2/2022 </w:t>
      </w:r>
      <w:r w:rsidRPr="00A8284A">
        <w:rPr>
          <w:rFonts w:ascii="Arial" w:hAnsi="Arial" w:cs="Arial"/>
        </w:rPr>
        <w:t>a kopi</w:t>
      </w:r>
      <w:r>
        <w:rPr>
          <w:rFonts w:ascii="Arial" w:hAnsi="Arial" w:cs="Arial"/>
        </w:rPr>
        <w:t>i</w:t>
      </w:r>
      <w:r w:rsidRPr="00A8284A">
        <w:rPr>
          <w:rFonts w:ascii="Arial" w:hAnsi="Arial" w:cs="Arial"/>
        </w:rPr>
        <w:t xml:space="preserve"> zveřejněné informace o místě, době a navrženém programu shora uvedeného zasedání Zastupitelstva města Loket ve smyslu usta</w:t>
      </w:r>
      <w:r>
        <w:rPr>
          <w:rFonts w:ascii="Arial" w:hAnsi="Arial" w:cs="Arial"/>
        </w:rPr>
        <w:t>novení § 93 odst. 1 zákona o </w:t>
      </w:r>
      <w:r w:rsidRPr="00A8284A">
        <w:rPr>
          <w:rFonts w:ascii="Arial" w:hAnsi="Arial" w:cs="Arial"/>
        </w:rPr>
        <w:t>obcích, spolu s údajem o jejich vyvěšení a sejmutí na úřední desce městského úřadu</w:t>
      </w:r>
      <w:r>
        <w:rPr>
          <w:rFonts w:ascii="Arial" w:hAnsi="Arial" w:cs="Arial"/>
        </w:rPr>
        <w:t>.</w:t>
      </w:r>
      <w:r w:rsidRPr="00A8284A">
        <w:rPr>
          <w:rFonts w:ascii="Arial" w:hAnsi="Arial" w:cs="Arial"/>
        </w:rPr>
        <w:t xml:space="preserve"> </w:t>
      </w:r>
      <w:r w:rsidRPr="00E50A26">
        <w:rPr>
          <w:rFonts w:ascii="Arial" w:hAnsi="Arial" w:cs="Arial"/>
        </w:rPr>
        <w:t>Měst</w:t>
      </w:r>
      <w:r>
        <w:rPr>
          <w:rFonts w:ascii="Arial" w:hAnsi="Arial" w:cs="Arial"/>
        </w:rPr>
        <w:t>o</w:t>
      </w:r>
      <w:r w:rsidRPr="00E50A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Loket</w:t>
      </w:r>
      <w:r w:rsidRPr="00E50A26">
        <w:rPr>
          <w:rFonts w:ascii="Arial" w:hAnsi="Arial" w:cs="Arial"/>
        </w:rPr>
        <w:t xml:space="preserve"> předložil</w:t>
      </w:r>
      <w:r>
        <w:rPr>
          <w:rFonts w:ascii="Arial" w:hAnsi="Arial" w:cs="Arial"/>
        </w:rPr>
        <w:t>o</w:t>
      </w:r>
      <w:r w:rsidRPr="00E50A26">
        <w:rPr>
          <w:rFonts w:ascii="Arial" w:hAnsi="Arial" w:cs="Arial"/>
        </w:rPr>
        <w:t xml:space="preserve"> požadova</w:t>
      </w:r>
      <w:r>
        <w:rPr>
          <w:rFonts w:ascii="Arial" w:hAnsi="Arial" w:cs="Arial"/>
        </w:rPr>
        <w:t>né listiny dne 30. září 2022. Tím Ministerstvo vnitra ukončilo shromažďování podkladů pro vydání rozhodnutí.</w:t>
      </w:r>
    </w:p>
    <w:p w:rsidR="001036AD" w:rsidRDefault="001036AD" w:rsidP="001036AD">
      <w:pPr>
        <w:pStyle w:val="Default"/>
      </w:pPr>
    </w:p>
    <w:p w:rsidR="001036AD" w:rsidRDefault="001036AD" w:rsidP="001036AD">
      <w:pPr>
        <w:pStyle w:val="Text"/>
        <w:ind w:firstLine="708"/>
        <w:jc w:val="both"/>
      </w:pPr>
      <w:r>
        <w:t>Zastupitelstvo města Loket na svém řádně svolaném 4. zasedání schválilo dne 16. června</w:t>
      </w:r>
      <w:r w:rsidRPr="00433A26">
        <w:t xml:space="preserve"> 20</w:t>
      </w:r>
      <w:r>
        <w:t>22</w:t>
      </w:r>
      <w:r w:rsidRPr="00433A26">
        <w:t xml:space="preserve"> </w:t>
      </w:r>
      <w:r>
        <w:t xml:space="preserve">OZV. Dle zápisu ze zasedání zastupitelstva města bylo ověřeno, že OZV byla přijata způsobem odpovídajícím § 87 zákonu o obcích, když pro její vydání hlasovala nadpoloviční většina všech členů zastupitelstva, tj. 9 členů zastupitelstva města </w:t>
      </w:r>
      <w:r w:rsidRPr="009D5204">
        <w:t xml:space="preserve">z celkového počtu </w:t>
      </w:r>
      <w:r>
        <w:t>1</w:t>
      </w:r>
      <w:r w:rsidRPr="009D5204">
        <w:t xml:space="preserve">5 členů. V souladu </w:t>
      </w:r>
      <w:r>
        <w:t xml:space="preserve">s ustanovením § </w:t>
      </w:r>
      <w:r w:rsidRPr="009D5204">
        <w:t xml:space="preserve">2 </w:t>
      </w:r>
      <w:r>
        <w:t xml:space="preserve">odst. 1 zákona č. 35/2021 Sb., o Sbírce právních předpisů územních samosprávních celků a některých správních úřadů byla OZV zveřejněna dne 30. června 2022 ve Sbírce </w:t>
      </w:r>
      <w:r>
        <w:lastRenderedPageBreak/>
        <w:t xml:space="preserve">právních předpisů územních samosprávných celků a některých správních úřadů. </w:t>
      </w:r>
      <w:r w:rsidRPr="009D5204">
        <w:t xml:space="preserve">K nabytí účinnosti OZV došlo dle jejího čl. </w:t>
      </w:r>
      <w:r>
        <w:t>7</w:t>
      </w:r>
      <w:r w:rsidRPr="009D5204">
        <w:t xml:space="preserve"> </w:t>
      </w:r>
      <w:r>
        <w:t xml:space="preserve">počátkem patnáctého dne následujícího po dni jejího vyhlášení, tj. dne 15. července 2022. Město Loket Ministerstvu vnitra předložilo informace o místě, době a navrženém programu připravovaného zasedání zastupitelstva konaném dne 16. června 2022, jež obsahuje zákonem o obcích předpokládané náležitosti, čímž město splnilo povinnost dle ustanovení § 93 odst. 1 věty první zákona o obcích, jež stanoví, že „obecní úřad informuje o místě, době a navrženém programu připravovaného zasedání zastupitelstva obce“. </w:t>
      </w:r>
    </w:p>
    <w:p w:rsidR="001036AD" w:rsidRPr="009D5204" w:rsidRDefault="001036AD" w:rsidP="001036AD">
      <w:pPr>
        <w:pStyle w:val="Text"/>
        <w:ind w:firstLine="708"/>
        <w:jc w:val="both"/>
      </w:pPr>
    </w:p>
    <w:p w:rsidR="001036AD" w:rsidRDefault="001036AD" w:rsidP="00DA10C4">
      <w:pPr>
        <w:pStyle w:val="Text"/>
        <w:ind w:firstLine="709"/>
        <w:jc w:val="both"/>
      </w:pPr>
      <w:r>
        <w:t xml:space="preserve">Dne 6. října 2022 (č. j. MV-54091-24/ODK-2021) bylo Ministerstvem vnitra oznámeno, že má město Loket možnost využít svého práva seznámit se s podklady pro vydání rozhodnutí a vyjádřit se k nim ve smyslu § 36 odst. 3 správního řádu. Přičemž městu byla dána lhůta </w:t>
      </w:r>
      <w:r w:rsidRPr="00732505">
        <w:rPr>
          <w:bCs/>
        </w:rPr>
        <w:t>8 dnů ode dne doručení této výzvy</w:t>
      </w:r>
      <w:r>
        <w:rPr>
          <w:bCs/>
        </w:rPr>
        <w:t xml:space="preserve">. Lhůta k vyjádření uplynula dnem 15. října 2022. </w:t>
      </w:r>
      <w:r>
        <w:t xml:space="preserve">Ministerstvo vnitra ve stanovené lhůtě žádné vyjádření neobdrželo. </w:t>
      </w:r>
    </w:p>
    <w:p w:rsidR="001036AD" w:rsidRDefault="001036AD" w:rsidP="001036AD">
      <w:pPr>
        <w:autoSpaceDE w:val="0"/>
        <w:autoSpaceDN w:val="0"/>
        <w:adjustRightInd w:val="0"/>
        <w:jc w:val="center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II.</w:t>
      </w:r>
    </w:p>
    <w:p w:rsidR="001036AD" w:rsidRDefault="001036AD" w:rsidP="001036AD">
      <w:pPr>
        <w:pStyle w:val="Text"/>
        <w:jc w:val="center"/>
      </w:pPr>
      <w:r>
        <w:rPr>
          <w:rFonts w:ascii="Arial-BoldMT" w:hAnsi="Arial-BoldMT" w:cs="Arial-BoldMT"/>
          <w:bCs/>
        </w:rPr>
        <w:t xml:space="preserve">Posouzení OZV </w:t>
      </w:r>
    </w:p>
    <w:p w:rsidR="001036AD" w:rsidRDefault="001036AD" w:rsidP="001036AD">
      <w:pPr>
        <w:pStyle w:val="Text"/>
      </w:pPr>
    </w:p>
    <w:p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§ 123 odst. 1 zákona o obcích pozastaví Ministerstvo vnitra účinnost obecně závazné vyhlášky, která je v rozporu se zákonem. Při posuzování souladu obecně závazné vyhlášky se zákonem Ministerstvo vnitra zkoumá, zda (i) byla vyhláška vydána orgánem k tomu zmocněným, tj. zastupitelstvem obce, dále zda (ii) se obec při jejím vydání nepohybovala mimo meze jí svěřené věcné působnosti, zda (iii) obec nezneužila zákonem svěřenou působnost a zda (iv) není obecně závazná vyhláška nezákonná pro svoji „nerozumnost“. </w:t>
      </w:r>
    </w:p>
    <w:p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 ohledem na skutečnosti uvedené v bodě I. tohoto rozhodnutí lze konstatovat, že OZV č. 2/2022 byla vydána k tomu příslušným orgánem města a za dodržení procedurálního postupu stanoveného zákonem o obcích. Z hlediska kritéria uvedeného v bodě (i), tj. z procesního hlediska, tak OZV v přezkumu zákonnosti obstála a lze přikročit k hodnocení její zákonnosti podle dalších kritérií, tj. z obsahového hlediska.</w:t>
      </w:r>
    </w:p>
    <w:p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Relevantní ustanovení OZV zní takto: </w:t>
      </w:r>
    </w:p>
    <w:p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036AD" w:rsidRPr="00EB2699" w:rsidRDefault="001036AD" w:rsidP="001036AD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i/>
        </w:rPr>
      </w:pPr>
      <w:r w:rsidRPr="00EB2699">
        <w:rPr>
          <w:rFonts w:ascii="Arial" w:hAnsi="Arial" w:cs="Arial"/>
          <w:b/>
          <w:i/>
        </w:rPr>
        <w:t>Čl. 3</w:t>
      </w:r>
    </w:p>
    <w:p w:rsidR="001036AD" w:rsidRPr="00EB2699" w:rsidRDefault="001036AD" w:rsidP="001036AD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i/>
        </w:rPr>
      </w:pPr>
      <w:r w:rsidRPr="00EB2699">
        <w:rPr>
          <w:rFonts w:ascii="Arial" w:hAnsi="Arial" w:cs="Arial"/>
          <w:b/>
          <w:i/>
        </w:rPr>
        <w:t>Stanovení výjimečných případů, při nichž je doba nočního klidu vymezena dobou kratší</w:t>
      </w:r>
    </w:p>
    <w:p w:rsidR="001036AD" w:rsidRDefault="001036AD" w:rsidP="001036AD">
      <w:pPr>
        <w:autoSpaceDE w:val="0"/>
        <w:autoSpaceDN w:val="0"/>
        <w:adjustRightInd w:val="0"/>
        <w:ind w:firstLine="709"/>
      </w:pPr>
    </w:p>
    <w:p w:rsidR="001036AD" w:rsidRPr="00EB2699" w:rsidRDefault="001036AD" w:rsidP="001036AD">
      <w:pPr>
        <w:pStyle w:val="Text"/>
        <w:numPr>
          <w:ilvl w:val="0"/>
          <w:numId w:val="3"/>
        </w:numPr>
        <w:jc w:val="both"/>
        <w:rPr>
          <w:i/>
        </w:rPr>
      </w:pPr>
      <w:r w:rsidRPr="00EB2699">
        <w:rPr>
          <w:i/>
        </w:rPr>
        <w:t>Na území města Loket se počátek doby nočního klidu posouvá z 22:00 hodin na 23:00 hodin v době konání akcí:</w:t>
      </w:r>
    </w:p>
    <w:p w:rsidR="001036AD" w:rsidRPr="00DA10C4" w:rsidRDefault="001036AD" w:rsidP="001036AD">
      <w:pPr>
        <w:pStyle w:val="Text"/>
        <w:numPr>
          <w:ilvl w:val="0"/>
          <w:numId w:val="4"/>
        </w:numPr>
        <w:jc w:val="both"/>
        <w:rPr>
          <w:i/>
        </w:rPr>
      </w:pPr>
      <w:r w:rsidRPr="00EB2699">
        <w:rPr>
          <w:i/>
        </w:rPr>
        <w:t>Loketského kulturního léta v období od 1. 5. do 30. 9. každého roku,</w:t>
      </w:r>
    </w:p>
    <w:p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  <w:r w:rsidRPr="00FE088D">
        <w:rPr>
          <w:rFonts w:ascii="Arial" w:eastAsia="ArialMT" w:hAnsi="Arial" w:cs="Arial"/>
        </w:rPr>
        <w:lastRenderedPageBreak/>
        <w:t>Noční klid je regulován přímo na úrovni zákona, a to z důvodu celospolečenského a státem chráněného zájmu na jeho ochraně, přičemž doba nočního klidu platí na celém území ČR (ve všech obcích a městech). I když je tedy doba nočního klidu regulována na úrovni zákona, neznamená to nemožnost obce regulovat za určitých podmínek dobu nočního klidu v samostatné působnosti formou obecně závazné vyhlášky. Taktéž je nezbytné si uvědomit, že i když je doba nočního klidu regulovaná přímo zákonem, tak to neznamená, že by v době od dvacáté druhé do šesté hodiny nemohly být konány žádné akce či oslavy. Ty mohou být konány i v době nočního klidu, neboť v České republice není jejich konání omezeno, avšak po dvacáté druhé hodině musí být konány pouze způsobem nenarušujícím noční klid.</w:t>
      </w:r>
    </w:p>
    <w:p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</w:p>
    <w:p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  <w:r w:rsidRPr="00FE088D">
        <w:rPr>
          <w:rFonts w:ascii="Arial" w:eastAsia="ArialMT" w:hAnsi="Arial" w:cs="Arial"/>
        </w:rPr>
        <w:t xml:space="preserve">Dle § 5 odst. </w:t>
      </w:r>
      <w:r>
        <w:rPr>
          <w:rFonts w:ascii="Arial" w:eastAsia="ArialMT" w:hAnsi="Arial" w:cs="Arial"/>
        </w:rPr>
        <w:t>7</w:t>
      </w:r>
      <w:r w:rsidRPr="00FE088D">
        <w:rPr>
          <w:rFonts w:ascii="Arial" w:eastAsia="ArialMT" w:hAnsi="Arial" w:cs="Arial"/>
        </w:rPr>
        <w:t xml:space="preserve"> zákona č. 251/2016 Sb., o některých přestupcích, ve znění pozdějších předpisů (dále jen „zákon o některých přestupcích“), platí, že: </w:t>
      </w:r>
      <w:r w:rsidRPr="00FE088D">
        <w:rPr>
          <w:rFonts w:ascii="Arial" w:eastAsia="ArialMT" w:hAnsi="Arial" w:cs="Arial"/>
          <w:i/>
          <w:iCs/>
        </w:rPr>
        <w:t>„Dobou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>nočního klidu se rozumí doba od dvacáté druhé do šesté hodiny. Obec může obecně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 xml:space="preserve">závaznou vyhláškou </w:t>
      </w:r>
      <w:r w:rsidRPr="00FE088D">
        <w:rPr>
          <w:rFonts w:ascii="Arial" w:eastAsia="ArialMT" w:hAnsi="Arial" w:cs="Arial"/>
          <w:b/>
          <w:bCs/>
          <w:i/>
          <w:iCs/>
        </w:rPr>
        <w:t>stanovit výjimečné případy, zejména slavnosti nebo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b/>
          <w:bCs/>
          <w:i/>
          <w:iCs/>
        </w:rPr>
        <w:t>obdobné společenské nebo rodinné akce</w:t>
      </w:r>
      <w:r w:rsidRPr="00FE088D">
        <w:rPr>
          <w:rFonts w:ascii="Arial" w:eastAsia="ArialMT" w:hAnsi="Arial" w:cs="Arial"/>
          <w:i/>
          <w:iCs/>
        </w:rPr>
        <w:t xml:space="preserve">, při nichž je doba nočního klidu vymezena dobou kratší nebo při nichž nemusí být doba nočního klidu dodržována.“ </w:t>
      </w:r>
      <w:r w:rsidRPr="00FE088D">
        <w:rPr>
          <w:rFonts w:ascii="Arial" w:eastAsia="ArialMT" w:hAnsi="Arial" w:cs="Arial"/>
        </w:rPr>
        <w:t xml:space="preserve">K výkladu pojmu </w:t>
      </w:r>
      <w:r w:rsidRPr="00FE088D">
        <w:rPr>
          <w:rFonts w:ascii="Arial" w:eastAsia="ArialMT" w:hAnsi="Arial" w:cs="Arial"/>
          <w:i/>
        </w:rPr>
        <w:t>„výjimečné případy“</w:t>
      </w:r>
      <w:r w:rsidRPr="00FE088D">
        <w:rPr>
          <w:rFonts w:ascii="Arial" w:eastAsia="ArialMT" w:hAnsi="Arial" w:cs="Arial"/>
        </w:rPr>
        <w:t xml:space="preserve"> s využitím Slovníku současné češtiny (kolektiv; Brno: Lingea, 2011) uvádíme: „</w:t>
      </w:r>
      <w:r w:rsidRPr="00FE088D">
        <w:rPr>
          <w:rFonts w:ascii="Arial" w:eastAsia="ArialMT" w:hAnsi="Arial" w:cs="Arial"/>
          <w:i/>
          <w:iCs/>
        </w:rPr>
        <w:t>Případem</w:t>
      </w:r>
      <w:r w:rsidRPr="00FE088D">
        <w:rPr>
          <w:rFonts w:ascii="Arial" w:eastAsia="ArialMT" w:hAnsi="Arial" w:cs="Arial"/>
        </w:rPr>
        <w:t>“ je událost, která se stala nebo stane, předpokládaný jev. „</w:t>
      </w:r>
      <w:r w:rsidRPr="00FE088D">
        <w:rPr>
          <w:rFonts w:ascii="Arial" w:eastAsia="ArialMT" w:hAnsi="Arial" w:cs="Arial"/>
          <w:i/>
          <w:iCs/>
        </w:rPr>
        <w:t>Výjimečný</w:t>
      </w:r>
      <w:r w:rsidRPr="00FE088D">
        <w:rPr>
          <w:rFonts w:ascii="Arial" w:eastAsia="ArialMT" w:hAnsi="Arial" w:cs="Arial"/>
        </w:rPr>
        <w:t>“ znamená „odchylující se od průměru, zvyklosti“.</w:t>
      </w:r>
      <w:r w:rsidRPr="00FE088D">
        <w:rPr>
          <w:rFonts w:ascii="Arial" w:eastAsia="ArialMT" w:hAnsi="Arial" w:cs="Arial"/>
          <w:i/>
          <w:iCs/>
        </w:rPr>
        <w:t xml:space="preserve"> </w:t>
      </w:r>
      <w:r w:rsidRPr="00FE088D">
        <w:rPr>
          <w:rFonts w:ascii="Arial" w:eastAsia="ArialMT" w:hAnsi="Arial" w:cs="Arial"/>
        </w:rPr>
        <w:t>Podobně je „</w:t>
      </w:r>
      <w:r w:rsidRPr="00FE088D">
        <w:rPr>
          <w:rFonts w:ascii="Arial" w:eastAsia="ArialMT" w:hAnsi="Arial" w:cs="Arial"/>
          <w:i/>
          <w:iCs/>
        </w:rPr>
        <w:t>výjimkou</w:t>
      </w:r>
      <w:r w:rsidRPr="00FE088D">
        <w:rPr>
          <w:rFonts w:ascii="Arial" w:eastAsia="ArialMT" w:hAnsi="Arial" w:cs="Arial"/>
        </w:rPr>
        <w:t>“ odchylka od pravidla, běžného chodu událostí.</w:t>
      </w:r>
    </w:p>
    <w:p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</w:p>
    <w:p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  <w:r w:rsidRPr="00FE088D">
        <w:rPr>
          <w:rFonts w:ascii="Arial" w:eastAsia="ArialMT" w:hAnsi="Arial" w:cs="Arial"/>
        </w:rPr>
        <w:t xml:space="preserve">V této souvislosti Ministerstvo vnitra </w:t>
      </w:r>
      <w:r w:rsidRPr="00FE088D">
        <w:rPr>
          <w:rFonts w:ascii="Arial" w:eastAsia="ArialMT" w:hAnsi="Arial" w:cs="Arial"/>
          <w:b/>
          <w:bCs/>
        </w:rPr>
        <w:t>upozorňuje</w:t>
      </w:r>
      <w:r w:rsidRPr="00FE088D">
        <w:rPr>
          <w:rFonts w:ascii="Arial" w:eastAsia="ArialMT" w:hAnsi="Arial" w:cs="Arial"/>
        </w:rPr>
        <w:t>, že Ústavní soud ve svém nálezu sp. zn. Pl. ÚS 4/16 (Chrastava) mimo jiné uvedl: „</w:t>
      </w:r>
      <w:r w:rsidRPr="00FE088D">
        <w:rPr>
          <w:rFonts w:ascii="Arial" w:eastAsia="ArialMT" w:hAnsi="Arial" w:cs="Arial"/>
          <w:b/>
          <w:bCs/>
          <w:i/>
          <w:iCs/>
        </w:rPr>
        <w:t>veřejný zájem, jakým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b/>
          <w:bCs/>
          <w:i/>
          <w:iCs/>
        </w:rPr>
        <w:t>je nerušený odpočinek v noční době, má být zájmem na udržení místních tradic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b/>
          <w:bCs/>
          <w:i/>
          <w:iCs/>
        </w:rPr>
        <w:t>a na upevňování mezilidských vazeb skrze hlasité noční aktivity převážen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b/>
          <w:bCs/>
          <w:i/>
          <w:iCs/>
        </w:rPr>
        <w:t xml:space="preserve">toliko ve výjimečných případech. </w:t>
      </w:r>
      <w:r w:rsidRPr="00FE088D">
        <w:rPr>
          <w:rFonts w:ascii="Arial" w:eastAsia="ArialMT" w:hAnsi="Arial" w:cs="Arial"/>
          <w:i/>
          <w:iCs/>
        </w:rPr>
        <w:t>Tyto výjimečné případy, kdy se doba nočního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>klidu stanoví jako kratší nebo žádná, je třeba vymezit natolik určitě, aby lidé v obci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>žijící mohli počet a rozložení potenciálně částečně či úplně probdělých nocí v roce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>předvídat, tedy aby lidé žijící v obci přesně věděli, kdy či za jakých okolností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>na nerušený odpočinek v délce osmi hodin vzhledem k místním specifikům nárok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 xml:space="preserve">nemají, protože osoby tento jejich odpočinek narušující za to nebudou podléhat </w:t>
      </w:r>
      <w:r w:rsidRPr="00FE088D">
        <w:rPr>
          <w:rFonts w:ascii="Arial" w:hAnsi="Arial" w:cs="Arial"/>
          <w:i/>
          <w:iCs/>
        </w:rPr>
        <w:t>veřejnoprávní sankci. Takovéto dny je třeba vymezit buď konkrétním datem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hAnsi="Arial" w:cs="Arial"/>
          <w:i/>
          <w:iCs/>
        </w:rPr>
        <w:t>(například 1. 1.), datovatelným obdobím (například velikonoční svátky) či událostí,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hAnsi="Arial" w:cs="Arial"/>
          <w:i/>
          <w:iCs/>
        </w:rPr>
        <w:t>jejíž datum je vzhledem k místním tradicím předvídatelné. Vymezení výjimečných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hAnsi="Arial" w:cs="Arial"/>
          <w:i/>
          <w:iCs/>
        </w:rPr>
        <w:t>případů, kdy je doba nočního klidu stanovena dobou kratší, než stanoví zákon, nelze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hAnsi="Arial" w:cs="Arial"/>
          <w:i/>
          <w:iCs/>
        </w:rPr>
        <w:t xml:space="preserve">vázat na konkrétního </w:t>
      </w:r>
      <w:r w:rsidRPr="00FE088D">
        <w:rPr>
          <w:rFonts w:ascii="Arial" w:hAnsi="Arial" w:cs="Arial"/>
          <w:b/>
          <w:bCs/>
          <w:i/>
          <w:iCs/>
        </w:rPr>
        <w:t>pořadatele akce, byť by jím byla obec samotná.</w:t>
      </w:r>
      <w:r w:rsidRPr="00FE088D">
        <w:rPr>
          <w:rFonts w:ascii="Arial" w:hAnsi="Arial" w:cs="Arial"/>
          <w:b/>
          <w:bCs/>
        </w:rPr>
        <w:t>“</w:t>
      </w:r>
    </w:p>
    <w:p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</w:p>
    <w:p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  <w:r w:rsidRPr="00FE088D">
        <w:rPr>
          <w:rFonts w:ascii="Arial" w:hAnsi="Arial" w:cs="Arial"/>
          <w:b/>
          <w:bCs/>
        </w:rPr>
        <w:t>Za výjimečný případ lze považovat pouze takový, kdy veřejný zájem, jakým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hAnsi="Arial" w:cs="Arial"/>
          <w:b/>
          <w:bCs/>
        </w:rPr>
        <w:t>je nerušený odpočinek v noční době, má být zájmem na udržení místních tradic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hAnsi="Arial" w:cs="Arial"/>
          <w:b/>
          <w:bCs/>
        </w:rPr>
        <w:t>a na upevňování mezilidských vazeb skrze hlasité noční aktivity převážen (akce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hAnsi="Arial" w:cs="Arial"/>
          <w:b/>
          <w:bCs/>
        </w:rPr>
        <w:t>celoměstského významu).</w:t>
      </w:r>
    </w:p>
    <w:p w:rsidR="001036AD" w:rsidRPr="00FE088D" w:rsidRDefault="001036AD" w:rsidP="001036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 w:rsidRPr="00FE088D">
        <w:rPr>
          <w:rFonts w:ascii="Arial" w:hAnsi="Arial" w:cs="Arial"/>
          <w:b/>
          <w:bCs/>
        </w:rPr>
        <w:t>Tedy pouze v případě, že se s ohledem na místní poměry lze určitou akci považovat za akci celoměstského významu, může být taková akce uvedena přímo v obecně závazné vyhlášce, jakožto výjimečný případ z doby nočního klidu. Je nezbytné si totiž uvědomit, že konání každé akce není výjimečným případem, pro který by musela být udělena výjimka ze zákonem stanovené doby nočního klidu.</w:t>
      </w:r>
    </w:p>
    <w:p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</w:p>
    <w:p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  <w:r w:rsidRPr="00FE088D">
        <w:rPr>
          <w:rFonts w:ascii="Arial" w:eastAsia="ArialMT" w:hAnsi="Arial" w:cs="Arial"/>
        </w:rPr>
        <w:t xml:space="preserve">Z uvedených skutečností vyplývá, že </w:t>
      </w:r>
      <w:r w:rsidRPr="00FE088D">
        <w:rPr>
          <w:rFonts w:ascii="Arial" w:hAnsi="Arial" w:cs="Arial"/>
          <w:b/>
          <w:bCs/>
        </w:rPr>
        <w:t>posouzení podmínky výjimečnosti a předvídatelnosti, jakožto podmínek nezbytných pro úpravu doby nočního klidu formou obecně závazné vyhlášky, je na každé konkrétní obci</w:t>
      </w:r>
      <w:r w:rsidRPr="00FE088D">
        <w:rPr>
          <w:rFonts w:ascii="Arial" w:eastAsia="ArialMT" w:hAnsi="Arial" w:cs="Arial"/>
        </w:rPr>
        <w:t>. To potvrzuje</w:t>
      </w:r>
      <w:r w:rsidRPr="00FE088D">
        <w:rPr>
          <w:rFonts w:ascii="Arial" w:hAnsi="Arial" w:cs="Arial"/>
          <w:b/>
          <w:bCs/>
        </w:rPr>
        <w:t xml:space="preserve"> </w:t>
      </w:r>
      <w:r w:rsidRPr="00FE088D">
        <w:rPr>
          <w:rFonts w:ascii="Arial" w:eastAsia="ArialMT" w:hAnsi="Arial" w:cs="Arial"/>
        </w:rPr>
        <w:t>i ustálená judikatura Ústavního soudu, konkrétně nález sp. zn. Pl. ÚS 13/09,</w:t>
      </w:r>
      <w:r w:rsidRPr="00FE088D">
        <w:rPr>
          <w:rFonts w:ascii="Arial" w:hAnsi="Arial" w:cs="Arial"/>
          <w:b/>
          <w:bCs/>
        </w:rPr>
        <w:t xml:space="preserve"> </w:t>
      </w:r>
      <w:r w:rsidRPr="00FE088D">
        <w:rPr>
          <w:rFonts w:ascii="Arial" w:eastAsia="ArialMT" w:hAnsi="Arial" w:cs="Arial"/>
        </w:rPr>
        <w:t>ve kterém bylo výslovně judikováno, že je to především sama obec, kdo zná nejlépe</w:t>
      </w:r>
      <w:r w:rsidRPr="00FE088D">
        <w:rPr>
          <w:rFonts w:ascii="Arial" w:hAnsi="Arial" w:cs="Arial"/>
          <w:b/>
          <w:bCs/>
        </w:rPr>
        <w:t xml:space="preserve"> </w:t>
      </w:r>
      <w:r w:rsidRPr="00FE088D">
        <w:rPr>
          <w:rFonts w:ascii="Arial" w:eastAsia="ArialMT" w:hAnsi="Arial" w:cs="Arial"/>
        </w:rPr>
        <w:t>místní podmínky a poměry. Tedy každá obec musí s ohledem na znalost místních</w:t>
      </w:r>
      <w:r w:rsidRPr="00FE088D">
        <w:rPr>
          <w:rFonts w:ascii="Arial" w:hAnsi="Arial" w:cs="Arial"/>
          <w:b/>
          <w:bCs/>
        </w:rPr>
        <w:t xml:space="preserve"> </w:t>
      </w:r>
      <w:r w:rsidRPr="00FE088D">
        <w:rPr>
          <w:rFonts w:ascii="Arial" w:eastAsia="ArialMT" w:hAnsi="Arial" w:cs="Arial"/>
        </w:rPr>
        <w:t>podmínek posoudit, zda vydání obecně závazné vyhlášky o regulaci nočního klidu</w:t>
      </w:r>
      <w:r w:rsidRPr="00FE088D">
        <w:rPr>
          <w:rFonts w:ascii="Arial" w:hAnsi="Arial" w:cs="Arial"/>
          <w:b/>
          <w:bCs/>
        </w:rPr>
        <w:t xml:space="preserve"> </w:t>
      </w:r>
      <w:r w:rsidRPr="00FE088D">
        <w:rPr>
          <w:rFonts w:ascii="Arial" w:eastAsia="ArialMT" w:hAnsi="Arial" w:cs="Arial"/>
        </w:rPr>
        <w:t>je opatřením nezbytným, a zda všechny akce uvedené v obecně závazné vyhlášce</w:t>
      </w:r>
      <w:r w:rsidRPr="00FE088D">
        <w:rPr>
          <w:rFonts w:ascii="Arial" w:hAnsi="Arial" w:cs="Arial"/>
          <w:b/>
          <w:bCs/>
        </w:rPr>
        <w:t xml:space="preserve"> </w:t>
      </w:r>
      <w:r w:rsidRPr="00FE088D">
        <w:rPr>
          <w:rFonts w:ascii="Arial" w:eastAsia="ArialMT" w:hAnsi="Arial" w:cs="Arial"/>
        </w:rPr>
        <w:t>jako výjimečné případy z doby nočního klidu skutečně naplňují podmínku</w:t>
      </w:r>
      <w:r w:rsidRPr="00FE088D">
        <w:rPr>
          <w:rFonts w:ascii="Arial" w:hAnsi="Arial" w:cs="Arial"/>
          <w:b/>
          <w:bCs/>
        </w:rPr>
        <w:t xml:space="preserve"> </w:t>
      </w:r>
      <w:r w:rsidRPr="00FE088D">
        <w:rPr>
          <w:rFonts w:ascii="Arial" w:eastAsia="ArialMT" w:hAnsi="Arial" w:cs="Arial"/>
        </w:rPr>
        <w:t>výjimečnosti a předvídatelnosti.</w:t>
      </w:r>
    </w:p>
    <w:p w:rsidR="001036AD" w:rsidRPr="00FE088D" w:rsidRDefault="001036AD" w:rsidP="001036A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  <w:b/>
        </w:rPr>
      </w:pPr>
      <w:r w:rsidRPr="00FE088D">
        <w:rPr>
          <w:rFonts w:ascii="Arial" w:eastAsia="ArialMT" w:hAnsi="Arial" w:cs="Arial"/>
        </w:rPr>
        <w:t xml:space="preserve">Ústavní soud ve svém nálezu sp. zn. Pl. ÚS 4/16 (Chrastava), v bodu 18 mj. také uvedl: </w:t>
      </w:r>
      <w:r w:rsidRPr="00FE088D">
        <w:rPr>
          <w:rFonts w:ascii="Arial" w:eastAsia="ArialMT" w:hAnsi="Arial" w:cs="Arial"/>
          <w:i/>
          <w:iCs/>
        </w:rPr>
        <w:t>„Mimo věcnou působnost vymezenou zákonem by tak obec jistě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>vykročila v případě, že by kratší nebo žádné vymezení doby nočního klidu platilo po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>větší část roku, a tak fakticky nahrazovalo zákonnou úpravu, či že by nebylo odůvodněno lokálními specifiky a nebylo činěno se znalostí místních poměrů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 xml:space="preserve">a s ohledem na ně, případně by bylo zcela nahodilé a arbitrární.“ </w:t>
      </w:r>
      <w:r w:rsidRPr="00FE088D">
        <w:rPr>
          <w:rFonts w:ascii="Arial" w:eastAsia="ArialMT" w:hAnsi="Arial" w:cs="Arial"/>
          <w:b/>
        </w:rPr>
        <w:t xml:space="preserve">Město Loket přitom stanovilo výjimku z doby nočního klidu </w:t>
      </w:r>
      <w:r w:rsidRPr="00FE088D">
        <w:rPr>
          <w:rFonts w:ascii="Arial" w:eastAsia="ArialMT" w:hAnsi="Arial" w:cs="Arial"/>
          <w:b/>
          <w:i/>
        </w:rPr>
        <w:t>de facto en bloc</w:t>
      </w:r>
      <w:r w:rsidRPr="00FE088D">
        <w:rPr>
          <w:rFonts w:ascii="Arial" w:eastAsia="ArialMT" w:hAnsi="Arial" w:cs="Arial"/>
          <w:b/>
        </w:rPr>
        <w:t xml:space="preserve"> na období pěti měsíců, aniž by byla vázána na konkrétní akci, či vícero konkrétních akcí.</w:t>
      </w:r>
    </w:p>
    <w:p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  <w:b/>
        </w:rPr>
      </w:pPr>
    </w:p>
    <w:p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  <w:b/>
        </w:rPr>
      </w:pPr>
      <w:r w:rsidRPr="00FE088D">
        <w:rPr>
          <w:rFonts w:ascii="Arial" w:eastAsia="ArialMT" w:hAnsi="Arial" w:cs="Arial"/>
        </w:rPr>
        <w:t>Platí, že stanovením kratší nebo žádné doby nočního klidu by mělo být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</w:rPr>
        <w:t xml:space="preserve">v souladu s </w:t>
      </w:r>
      <w:r w:rsidRPr="00FE088D">
        <w:rPr>
          <w:rFonts w:ascii="Arial" w:eastAsia="ArialMT" w:hAnsi="Arial" w:cs="Arial"/>
          <w:b/>
          <w:bCs/>
        </w:rPr>
        <w:t xml:space="preserve">principem proporcionality </w:t>
      </w:r>
      <w:r w:rsidRPr="00FE088D">
        <w:rPr>
          <w:rFonts w:ascii="Arial" w:eastAsia="ArialMT" w:hAnsi="Arial" w:cs="Arial"/>
        </w:rPr>
        <w:t xml:space="preserve">a </w:t>
      </w:r>
      <w:r w:rsidRPr="00FE088D">
        <w:rPr>
          <w:rFonts w:ascii="Arial" w:eastAsia="ArialMT" w:hAnsi="Arial" w:cs="Arial"/>
          <w:b/>
          <w:bCs/>
        </w:rPr>
        <w:t>principem minimalizace zásahu do práv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  <w:b/>
          <w:bCs/>
        </w:rPr>
        <w:t xml:space="preserve">osob (obyvatel) </w:t>
      </w:r>
      <w:r w:rsidRPr="00FE088D">
        <w:rPr>
          <w:rFonts w:ascii="Arial" w:eastAsia="ArialMT" w:hAnsi="Arial" w:cs="Arial"/>
        </w:rPr>
        <w:t>zasahováno jen v co nejmenším možném rozsahu ve vztahu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</w:rPr>
        <w:t>ke sledovanému cíli. Byť Ministerstvo vnitra nerozporuje tvrzení města, že zpravidla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</w:rPr>
        <w:t xml:space="preserve">každý víkend probíhá ve městě kulturní akce, musí však zároveň konstatovat, že </w:t>
      </w:r>
      <w:r w:rsidRPr="00FE088D">
        <w:rPr>
          <w:rFonts w:ascii="Arial" w:eastAsia="ArialMT" w:hAnsi="Arial" w:cs="Arial"/>
          <w:b/>
          <w:bCs/>
        </w:rPr>
        <w:t>zkrácení doby nočního klidu každý víkend po dobu několika měsíců nebude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  <w:b/>
          <w:bCs/>
        </w:rPr>
        <w:t>již možné z povahy věci považovat za výjimečné případy. Stanovení výjimky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  <w:b/>
          <w:bCs/>
        </w:rPr>
        <w:t xml:space="preserve">v čl. 3 odst. 1 písm. a) má tak </w:t>
      </w:r>
      <w:r w:rsidRPr="00FE088D">
        <w:rPr>
          <w:rFonts w:ascii="Arial" w:eastAsia="ArialMT" w:hAnsi="Arial" w:cs="Arial"/>
          <w:b/>
          <w:bCs/>
          <w:i/>
        </w:rPr>
        <w:t>de facto</w:t>
      </w:r>
      <w:r w:rsidRPr="00FE088D">
        <w:rPr>
          <w:rFonts w:ascii="Arial" w:eastAsia="ArialMT" w:hAnsi="Arial" w:cs="Arial"/>
          <w:b/>
          <w:bCs/>
        </w:rPr>
        <w:t xml:space="preserve"> povahu „obecné výjimky“ z doby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  <w:b/>
          <w:bCs/>
        </w:rPr>
        <w:t xml:space="preserve">nočního klidu, což je nutné hodnotit jako rozporné s ustanovením § 5 odst. </w:t>
      </w:r>
      <w:r>
        <w:rPr>
          <w:rFonts w:ascii="Arial" w:eastAsia="ArialMT" w:hAnsi="Arial" w:cs="Arial"/>
          <w:b/>
          <w:bCs/>
        </w:rPr>
        <w:t>7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  <w:b/>
          <w:bCs/>
        </w:rPr>
        <w:t>zákona o některých přestupcích, a s čl. 104 odst. 1 Ústavy, a to v návaznosti na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  <w:b/>
          <w:bCs/>
        </w:rPr>
        <w:t>požadavky Ústavního soudu uvedené v nálezu sp. zn. Pl. ÚS 4/16.</w:t>
      </w:r>
    </w:p>
    <w:p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  <w:b/>
        </w:rPr>
      </w:pPr>
    </w:p>
    <w:p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  <w:r w:rsidRPr="00FE088D">
        <w:rPr>
          <w:rFonts w:ascii="Arial" w:eastAsia="ArialMT" w:hAnsi="Arial" w:cs="Arial"/>
        </w:rPr>
        <w:t>Pro úplnost je nutné uvést, že Ústavní soud ve svém nálezu sp. zn. Pl. ÚS 4/16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</w:rPr>
        <w:t>(Chrastava) mimo jiné uvedl, že stanoví-li obec obecně závaznou vyhláškou výjimky z doby nočního klidu, tak tato „</w:t>
      </w:r>
      <w:r w:rsidRPr="00FE088D">
        <w:rPr>
          <w:rFonts w:ascii="Arial" w:eastAsia="ArialMT" w:hAnsi="Arial" w:cs="Arial"/>
          <w:i/>
          <w:iCs/>
        </w:rPr>
        <w:t>úprava de facto umožňuje všem subjektům porušovat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>obecně platný zákaz rušit noční klid</w:t>
      </w:r>
      <w:r>
        <w:rPr>
          <w:rFonts w:ascii="Arial" w:eastAsia="ArialMT" w:hAnsi="Arial" w:cs="Arial"/>
        </w:rPr>
        <w:t>“.</w:t>
      </w:r>
    </w:p>
    <w:p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  <w:b/>
        </w:rPr>
      </w:pPr>
    </w:p>
    <w:p w:rsidR="001036AD" w:rsidRDefault="001036AD" w:rsidP="001036AD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 ohledem na to, že relevantní ustanovení OZV č. 2/2022 neobstálo již v hodnocení podle bodu (iii), neposuzovalo již Ministerstvo vnitra jeho zákonnost z hlediska kritéria uvedeného pod bodem (iv), tj. z hlediska jeho (ne)rozumnosti.</w:t>
      </w:r>
    </w:p>
    <w:p w:rsidR="001036AD" w:rsidRPr="00EA49F2" w:rsidRDefault="001036AD" w:rsidP="001036AD">
      <w:pPr>
        <w:pStyle w:val="Text"/>
        <w:jc w:val="both"/>
        <w:rPr>
          <w:i/>
        </w:rPr>
      </w:pPr>
      <w:r>
        <w:rPr>
          <w:i/>
        </w:rPr>
        <w:t xml:space="preserve"> </w:t>
      </w:r>
    </w:p>
    <w:p w:rsidR="001036AD" w:rsidRPr="00610D0A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610D0A">
        <w:rPr>
          <w:rFonts w:ascii="Arial" w:hAnsi="Arial" w:cs="Arial"/>
          <w:b/>
          <w:bCs/>
        </w:rPr>
        <w:t>Dle § 123 odst. 1 zákona o obcích je</w:t>
      </w:r>
      <w:r w:rsidRPr="00610D0A">
        <w:rPr>
          <w:rFonts w:ascii="Arial" w:hAnsi="Arial" w:cs="Arial"/>
          <w:bCs/>
        </w:rPr>
        <w:t xml:space="preserve"> </w:t>
      </w:r>
      <w:r w:rsidRPr="00610D0A">
        <w:rPr>
          <w:rFonts w:ascii="Arial" w:hAnsi="Arial" w:cs="Arial"/>
          <w:b/>
          <w:bCs/>
        </w:rPr>
        <w:t>účinnost</w:t>
      </w:r>
      <w:r w:rsidRPr="00610D0A">
        <w:rPr>
          <w:rFonts w:ascii="Arial" w:hAnsi="Arial" w:cs="Arial"/>
          <w:bCs/>
        </w:rPr>
        <w:t xml:space="preserve"> </w:t>
      </w:r>
      <w:r w:rsidRPr="00610D0A">
        <w:rPr>
          <w:rFonts w:ascii="Arial" w:hAnsi="Arial" w:cs="Arial"/>
          <w:b/>
        </w:rPr>
        <w:t>čl. 3 odst. 1 písm. a) OZV</w:t>
      </w:r>
      <w:r w:rsidRPr="00610D0A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č. </w:t>
      </w:r>
      <w:r w:rsidRPr="00610D0A">
        <w:rPr>
          <w:rFonts w:ascii="Arial" w:hAnsi="Arial" w:cs="Arial"/>
          <w:b/>
        </w:rPr>
        <w:t xml:space="preserve">2/2022 pozastavena </w:t>
      </w:r>
      <w:r w:rsidRPr="00610D0A">
        <w:rPr>
          <w:rFonts w:ascii="Arial" w:hAnsi="Arial" w:cs="Arial"/>
          <w:b/>
          <w:bCs/>
        </w:rPr>
        <w:t xml:space="preserve">dnem doručení </w:t>
      </w:r>
      <w:r w:rsidRPr="00610D0A">
        <w:rPr>
          <w:rFonts w:ascii="Arial" w:hAnsi="Arial" w:cs="Arial"/>
          <w:b/>
        </w:rPr>
        <w:t xml:space="preserve">tohoto rozhodnutí městu </w:t>
      </w:r>
      <w:r>
        <w:rPr>
          <w:rFonts w:ascii="Arial" w:hAnsi="Arial" w:cs="Arial"/>
          <w:b/>
        </w:rPr>
        <w:t>Loket</w:t>
      </w:r>
      <w:r w:rsidRPr="00610D0A">
        <w:rPr>
          <w:rFonts w:ascii="Arial" w:hAnsi="Arial" w:cs="Arial"/>
          <w:b/>
        </w:rPr>
        <w:t>.</w:t>
      </w:r>
    </w:p>
    <w:p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Správní orgán dle § 123 odst. 1 zákona o obcích stanoví </w:t>
      </w:r>
      <w:r>
        <w:rPr>
          <w:rFonts w:ascii="Arial" w:hAnsi="Arial" w:cs="Arial"/>
        </w:rPr>
        <w:t xml:space="preserve">městu Loket </w:t>
      </w:r>
      <w:r w:rsidR="000C6962">
        <w:rPr>
          <w:rFonts w:ascii="Arial" w:hAnsi="Arial" w:cs="Arial"/>
          <w:b/>
          <w:bCs/>
        </w:rPr>
        <w:t>k provedení nápravy OZV lhůtu 30</w:t>
      </w:r>
      <w:r>
        <w:rPr>
          <w:rFonts w:ascii="Arial" w:hAnsi="Arial" w:cs="Arial"/>
          <w:b/>
          <w:bCs/>
        </w:rPr>
        <w:t xml:space="preserve"> dnů ode dne doručení tohoto rozhodnutí</w:t>
      </w:r>
      <w:r>
        <w:rPr>
          <w:rFonts w:ascii="Arial" w:hAnsi="Arial" w:cs="Arial"/>
        </w:rPr>
        <w:t xml:space="preserve">. Tato lhůta je stanovena tak, aby poskytovala dostatečný časový prostor ke zjednání nápravy formou zrušení dotčeného ustanovení, tj. pro řádné svolání zasedání zastupitelstva města a zachování standardní legisvakanční lhůty změnové obecně závazné vyhlášky. </w:t>
      </w:r>
    </w:p>
    <w:p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Loket je podle ustanovení § 128 odst. 1 písm. a) zákona o obcích povinno vyvěsit toto rozhodnutí o pozastavení účinnosti čl. 3 odst. 1 písm. a) OZV č. 2/2022 po dobu nejméně 15 dnů na úřední desce městského úřadu. Město Loket</w:t>
      </w:r>
      <w:r w:rsidRPr="00137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dále podle ustanovení § 123 odst. 1 zákona o obcích povinno o případném zjednání nápravy informovat Ministerstvo vnitra, aby bylo možno toto rozhodnutí zrušit neprodleně po obdržení informace o zjednání nápravy. </w:t>
      </w:r>
    </w:p>
    <w:p w:rsidR="001036AD" w:rsidRDefault="001036AD" w:rsidP="001036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036AD" w:rsidRDefault="001036AD" w:rsidP="001036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036AD" w:rsidRDefault="001036AD" w:rsidP="001036A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POUČENÍ O OPRAVNÉM PROSTŘEDKU:</w:t>
      </w:r>
    </w:p>
    <w:p w:rsidR="001036AD" w:rsidRDefault="001036AD" w:rsidP="001036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Proti tomuto rozhodnutí lze podle § 152 odst. 1 správního řádu podat rozklad ve lhůtě 15 dnů ode dne jeho oznámení (§ 83 odst. 1 správního řádu). Rozklad se podává ministrovi vnitra prostřednictvím Ministerstva vnitra, odboru veřejné správy, dozoru a kontroly, nám. Hrdinů 3, 140 21 Praha 4. Podání rozkladu nemá odkladný účinek.</w:t>
      </w:r>
    </w:p>
    <w:p w:rsidR="001036AD" w:rsidRDefault="001036AD" w:rsidP="001036AD">
      <w:pPr>
        <w:pStyle w:val="Text"/>
        <w:rPr>
          <w:sz w:val="20"/>
          <w:szCs w:val="20"/>
        </w:rPr>
      </w:pPr>
    </w:p>
    <w:p w:rsidR="001036AD" w:rsidRDefault="001036AD" w:rsidP="001036AD">
      <w:pPr>
        <w:pStyle w:val="Text"/>
        <w:rPr>
          <w:sz w:val="20"/>
          <w:szCs w:val="20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020"/>
      </w:tblGrid>
      <w:tr w:rsidR="001036AD" w:rsidRPr="003D1D06" w:rsidTr="00DD7117">
        <w:tc>
          <w:tcPr>
            <w:tcW w:w="4020" w:type="dxa"/>
          </w:tcPr>
          <w:p w:rsidR="001036AD" w:rsidRPr="008027CB" w:rsidRDefault="001036AD" w:rsidP="00DD7117">
            <w:pPr>
              <w:pStyle w:val="Text"/>
              <w:jc w:val="center"/>
            </w:pPr>
            <w:r w:rsidRPr="008027CB">
              <w:rPr>
                <w:b/>
              </w:rPr>
              <w:t>Ing. Bc. Miroslav Veselý</w:t>
            </w:r>
          </w:p>
        </w:tc>
      </w:tr>
      <w:tr w:rsidR="001036AD" w:rsidRPr="008321E0" w:rsidTr="00DD7117">
        <w:tc>
          <w:tcPr>
            <w:tcW w:w="4020" w:type="dxa"/>
          </w:tcPr>
          <w:p w:rsidR="001036AD" w:rsidRDefault="001036AD" w:rsidP="00DD71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ředitel </w:t>
            </w:r>
            <w:r w:rsidRPr="008027CB">
              <w:rPr>
                <w:rFonts w:ascii="Arial" w:hAnsi="Arial"/>
              </w:rPr>
              <w:t xml:space="preserve">odboru </w:t>
            </w:r>
          </w:p>
          <w:p w:rsidR="001036AD" w:rsidRDefault="001036AD" w:rsidP="00DD7117"/>
        </w:tc>
      </w:tr>
    </w:tbl>
    <w:p w:rsidR="00DA10C4" w:rsidRDefault="00DA10C4" w:rsidP="001036AD">
      <w:pPr>
        <w:pStyle w:val="Text"/>
        <w:spacing w:after="120" w:line="300" w:lineRule="exact"/>
        <w:jc w:val="both"/>
        <w:rPr>
          <w:sz w:val="20"/>
          <w:szCs w:val="20"/>
          <w:u w:val="single"/>
        </w:rPr>
      </w:pPr>
    </w:p>
    <w:p w:rsidR="001036AD" w:rsidRDefault="001036AD" w:rsidP="001036AD">
      <w:pPr>
        <w:pStyle w:val="Text"/>
        <w:spacing w:after="120" w:line="300" w:lineRule="exact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Rozdělovník:</w:t>
      </w:r>
    </w:p>
    <w:p w:rsidR="001036AD" w:rsidRDefault="001036AD" w:rsidP="001036AD">
      <w:pPr>
        <w:pStyle w:val="Text"/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 w:rsidRPr="00B40FA0">
        <w:rPr>
          <w:sz w:val="20"/>
          <w:szCs w:val="20"/>
        </w:rPr>
        <w:t>Originál rozhodnutí zůstane součástí správního spisu.</w:t>
      </w:r>
    </w:p>
    <w:p w:rsidR="001036AD" w:rsidRPr="001036AD" w:rsidRDefault="001036AD" w:rsidP="00D44EF4">
      <w:pPr>
        <w:pStyle w:val="Text"/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 w:rsidRPr="001036AD">
        <w:rPr>
          <w:sz w:val="20"/>
          <w:szCs w:val="20"/>
        </w:rPr>
        <w:t xml:space="preserve">Stejnopis rozhodnutí bude v souladu s § 72 odst. 1 a § 19 odst. 1 správního řádu oznámen městu </w:t>
      </w:r>
      <w:r w:rsidRPr="001036AD">
        <w:rPr>
          <w:bCs/>
          <w:sz w:val="20"/>
          <w:szCs w:val="20"/>
        </w:rPr>
        <w:t>Loket</w:t>
      </w:r>
      <w:r w:rsidRPr="001036AD">
        <w:rPr>
          <w:bCs/>
          <w:i/>
          <w:iCs/>
          <w:sz w:val="20"/>
          <w:szCs w:val="20"/>
        </w:rPr>
        <w:t xml:space="preserve">, </w:t>
      </w:r>
      <w:r w:rsidRPr="001036AD">
        <w:rPr>
          <w:bCs/>
          <w:sz w:val="20"/>
          <w:szCs w:val="20"/>
        </w:rPr>
        <w:t>se sídlem T. G. Masaryka 1/69,</w:t>
      </w:r>
      <w:r w:rsidRPr="001036AD">
        <w:rPr>
          <w:sz w:val="20"/>
          <w:szCs w:val="20"/>
        </w:rPr>
        <w:t xml:space="preserve"> </w:t>
      </w:r>
      <w:r w:rsidRPr="001036AD">
        <w:rPr>
          <w:bCs/>
          <w:sz w:val="20"/>
          <w:szCs w:val="20"/>
        </w:rPr>
        <w:t>357 33 Loket</w:t>
      </w:r>
      <w:r w:rsidRPr="001036AD">
        <w:rPr>
          <w:sz w:val="20"/>
          <w:szCs w:val="20"/>
        </w:rPr>
        <w:t xml:space="preserve">, doručením do datové schránky. </w:t>
      </w:r>
    </w:p>
    <w:sectPr w:rsidR="001036AD" w:rsidRPr="001036AD" w:rsidSect="000D6BCE">
      <w:headerReference w:type="default" r:id="rId7"/>
      <w:footerReference w:type="even" r:id="rId8"/>
      <w:footerReference w:type="default" r:id="rId9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5A" w:rsidRDefault="005D795A">
      <w:r>
        <w:separator/>
      </w:r>
    </w:p>
  </w:endnote>
  <w:endnote w:type="continuationSeparator" w:id="0">
    <w:p w:rsidR="005D795A" w:rsidRDefault="005D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C0F79">
      <w:rPr>
        <w:rStyle w:val="slostrnky"/>
        <w:noProof/>
      </w:rPr>
      <w:t>2</w:t>
    </w:r>
    <w:r>
      <w:rPr>
        <w:rStyle w:val="slostrnky"/>
      </w:rPr>
      <w:fldChar w:fldCharType="end"/>
    </w:r>
  </w:p>
  <w:p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5A" w:rsidRDefault="005D795A">
      <w:r>
        <w:separator/>
      </w:r>
    </w:p>
  </w:footnote>
  <w:footnote w:type="continuationSeparator" w:id="0">
    <w:p w:rsidR="005D795A" w:rsidRDefault="005D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77F"/>
    <w:multiLevelType w:val="hybridMultilevel"/>
    <w:tmpl w:val="6ADE4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6C99"/>
    <w:multiLevelType w:val="hybridMultilevel"/>
    <w:tmpl w:val="97F03812"/>
    <w:lvl w:ilvl="0" w:tplc="9838041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980F65"/>
    <w:multiLevelType w:val="hybridMultilevel"/>
    <w:tmpl w:val="F940BABE"/>
    <w:lvl w:ilvl="0" w:tplc="C212A7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FA83764"/>
    <w:multiLevelType w:val="hybridMultilevel"/>
    <w:tmpl w:val="707A522C"/>
    <w:lvl w:ilvl="0" w:tplc="04050013">
      <w:start w:val="1"/>
      <w:numFmt w:val="upperRoman"/>
      <w:lvlText w:val="%1."/>
      <w:lvlJc w:val="righ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27"/>
    <w:rsid w:val="00016737"/>
    <w:rsid w:val="00021D22"/>
    <w:rsid w:val="000321A2"/>
    <w:rsid w:val="00036088"/>
    <w:rsid w:val="0003781F"/>
    <w:rsid w:val="0004248A"/>
    <w:rsid w:val="00082E19"/>
    <w:rsid w:val="000C6962"/>
    <w:rsid w:val="000D6BCE"/>
    <w:rsid w:val="001036AD"/>
    <w:rsid w:val="00130B82"/>
    <w:rsid w:val="00141387"/>
    <w:rsid w:val="001619BB"/>
    <w:rsid w:val="001A3A27"/>
    <w:rsid w:val="001B5A4B"/>
    <w:rsid w:val="001F1002"/>
    <w:rsid w:val="002000C3"/>
    <w:rsid w:val="002055A4"/>
    <w:rsid w:val="00245F8C"/>
    <w:rsid w:val="002779E7"/>
    <w:rsid w:val="002A4440"/>
    <w:rsid w:val="002F7EC7"/>
    <w:rsid w:val="00316BCE"/>
    <w:rsid w:val="00324A57"/>
    <w:rsid w:val="00350769"/>
    <w:rsid w:val="003648D3"/>
    <w:rsid w:val="00377C56"/>
    <w:rsid w:val="003D0FD3"/>
    <w:rsid w:val="003E0D42"/>
    <w:rsid w:val="0042290C"/>
    <w:rsid w:val="00431C09"/>
    <w:rsid w:val="0044295B"/>
    <w:rsid w:val="004B06B2"/>
    <w:rsid w:val="004B1A2E"/>
    <w:rsid w:val="004B28F9"/>
    <w:rsid w:val="004C0F79"/>
    <w:rsid w:val="004D0B3D"/>
    <w:rsid w:val="0050779C"/>
    <w:rsid w:val="00510E23"/>
    <w:rsid w:val="00562956"/>
    <w:rsid w:val="00566D4D"/>
    <w:rsid w:val="00581EF1"/>
    <w:rsid w:val="005942C7"/>
    <w:rsid w:val="005D795A"/>
    <w:rsid w:val="005E7E43"/>
    <w:rsid w:val="005F6D82"/>
    <w:rsid w:val="00653A5B"/>
    <w:rsid w:val="00661399"/>
    <w:rsid w:val="006639D0"/>
    <w:rsid w:val="00671736"/>
    <w:rsid w:val="006A33B5"/>
    <w:rsid w:val="00701EF1"/>
    <w:rsid w:val="00726761"/>
    <w:rsid w:val="00750602"/>
    <w:rsid w:val="00762142"/>
    <w:rsid w:val="00774381"/>
    <w:rsid w:val="0079433D"/>
    <w:rsid w:val="007A0B0F"/>
    <w:rsid w:val="007C2517"/>
    <w:rsid w:val="007C5199"/>
    <w:rsid w:val="00814013"/>
    <w:rsid w:val="00824A8E"/>
    <w:rsid w:val="008321E0"/>
    <w:rsid w:val="008925E0"/>
    <w:rsid w:val="008A37D4"/>
    <w:rsid w:val="008A51D9"/>
    <w:rsid w:val="008F2678"/>
    <w:rsid w:val="008F69D4"/>
    <w:rsid w:val="00937463"/>
    <w:rsid w:val="00976F05"/>
    <w:rsid w:val="009A306A"/>
    <w:rsid w:val="009D1276"/>
    <w:rsid w:val="009D5A08"/>
    <w:rsid w:val="00A56885"/>
    <w:rsid w:val="00A661C5"/>
    <w:rsid w:val="00A709BF"/>
    <w:rsid w:val="00A74966"/>
    <w:rsid w:val="00A907C2"/>
    <w:rsid w:val="00A91D2E"/>
    <w:rsid w:val="00AB1A89"/>
    <w:rsid w:val="00AD1308"/>
    <w:rsid w:val="00AD3BE4"/>
    <w:rsid w:val="00AF6280"/>
    <w:rsid w:val="00B375EC"/>
    <w:rsid w:val="00B51755"/>
    <w:rsid w:val="00B521BF"/>
    <w:rsid w:val="00B7016D"/>
    <w:rsid w:val="00B7045A"/>
    <w:rsid w:val="00B775D1"/>
    <w:rsid w:val="00B9651D"/>
    <w:rsid w:val="00BB03C5"/>
    <w:rsid w:val="00C13657"/>
    <w:rsid w:val="00C30A9C"/>
    <w:rsid w:val="00C40CC2"/>
    <w:rsid w:val="00C655A0"/>
    <w:rsid w:val="00C92FC9"/>
    <w:rsid w:val="00C95DBE"/>
    <w:rsid w:val="00CC035E"/>
    <w:rsid w:val="00CD44F3"/>
    <w:rsid w:val="00CD4782"/>
    <w:rsid w:val="00CD5B3B"/>
    <w:rsid w:val="00CE7FB0"/>
    <w:rsid w:val="00DA10C4"/>
    <w:rsid w:val="00DA5100"/>
    <w:rsid w:val="00DC209B"/>
    <w:rsid w:val="00DE1406"/>
    <w:rsid w:val="00DF18C0"/>
    <w:rsid w:val="00E05F51"/>
    <w:rsid w:val="00E22E22"/>
    <w:rsid w:val="00E375D4"/>
    <w:rsid w:val="00E67CA2"/>
    <w:rsid w:val="00E94B73"/>
    <w:rsid w:val="00ED279B"/>
    <w:rsid w:val="00EF39B0"/>
    <w:rsid w:val="00F064BA"/>
    <w:rsid w:val="00F137F1"/>
    <w:rsid w:val="00F217DA"/>
    <w:rsid w:val="00F2775E"/>
    <w:rsid w:val="00F32120"/>
    <w:rsid w:val="00F36ED6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762E435-120F-4A46-901A-594D288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link w:val="TextChar"/>
    <w:qFormat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36AD"/>
    <w:pPr>
      <w:ind w:left="720"/>
      <w:contextualSpacing/>
    </w:pPr>
  </w:style>
  <w:style w:type="character" w:customStyle="1" w:styleId="TextChar">
    <w:name w:val="Text Char"/>
    <w:link w:val="Text"/>
    <w:qFormat/>
    <w:locked/>
    <w:rsid w:val="001036AD"/>
    <w:rPr>
      <w:rFonts w:ascii="Arial" w:hAnsi="Arial" w:cs="Arial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036AD"/>
    <w:rPr>
      <w:i/>
      <w:iCs/>
    </w:rPr>
  </w:style>
  <w:style w:type="paragraph" w:customStyle="1" w:styleId="Default">
    <w:name w:val="Default"/>
    <w:rsid w:val="001036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2221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Pavel Šnajdr</dc:creator>
  <cp:lastModifiedBy>ŠIROKÝ Roman, Ing. Mgr. JUDr.</cp:lastModifiedBy>
  <cp:revision>2</cp:revision>
  <cp:lastPrinted>1900-12-31T23:00:00Z</cp:lastPrinted>
  <dcterms:created xsi:type="dcterms:W3CDTF">2022-11-24T08:58:00Z</dcterms:created>
  <dcterms:modified xsi:type="dcterms:W3CDTF">2022-11-24T08:58:00Z</dcterms:modified>
</cp:coreProperties>
</file>