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7B" w:rsidRPr="00BE567B" w:rsidRDefault="00BE567B" w:rsidP="00BE567B">
      <w:pPr>
        <w:jc w:val="center"/>
        <w:rPr>
          <w:rFonts w:eastAsia="Times New Roman" w:cs="Times New Roman"/>
          <w:b/>
          <w:sz w:val="32"/>
          <w:szCs w:val="24"/>
          <w:lang w:eastAsia="cs-CZ"/>
        </w:rPr>
      </w:pPr>
      <w:r w:rsidRPr="00BE567B">
        <w:rPr>
          <w:rFonts w:eastAsia="Times New Roman" w:cs="Times New Roman"/>
          <w:b/>
          <w:sz w:val="32"/>
          <w:szCs w:val="24"/>
          <w:lang w:eastAsia="cs-CZ"/>
        </w:rPr>
        <w:t xml:space="preserve">Město Prostějov </w:t>
      </w:r>
      <w:r w:rsidRPr="00BE567B">
        <w:rPr>
          <w:rFonts w:eastAsia="Times New Roman" w:cs="Times New Roman"/>
          <w:b/>
          <w:sz w:val="32"/>
          <w:szCs w:val="24"/>
          <w:lang w:eastAsia="cs-CZ"/>
        </w:rPr>
        <w:br/>
        <w:t xml:space="preserve">Rada města Prostějova </w:t>
      </w:r>
    </w:p>
    <w:p w:rsidR="00BE567B" w:rsidRPr="00BE567B" w:rsidRDefault="00BE567B" w:rsidP="00BE567B">
      <w:pPr>
        <w:rPr>
          <w:rFonts w:eastAsia="Times New Roman" w:cs="Times New Roman"/>
          <w:sz w:val="24"/>
          <w:szCs w:val="24"/>
          <w:lang w:eastAsia="cs-CZ"/>
        </w:rPr>
      </w:pPr>
    </w:p>
    <w:p w:rsidR="00BE567B" w:rsidRPr="00BE567B" w:rsidRDefault="00BE567B" w:rsidP="00BE567B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7"/>
          <w:szCs w:val="27"/>
          <w:lang w:eastAsia="cs-CZ"/>
        </w:rPr>
        <w:t xml:space="preserve">Nařízení města č. 6/2009 o udržování schůdnosti místních komunikací a chodníků na území města Prostějova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Rada města Prostějova se na své schůzi konané dne 20. 10. 2009 usnesla vydat na základě zmocnění v § 27 odst. 5 a 6 zákona č. 13/1997 Sb., o pozemních komunikacích, ve znění pozdějších předpisů a v souladu s § 11 odst. 1 a § 102 odst. 2 písm. d) zákona č. 128/2000 Sb., o obcích (obecní zřízení), ve znění pozdějších předpisů, toto nařízení: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I.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Předmět úpravy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1. Toto nařízení v souladu s § 27 odst. 5 zákona č. 13/1997 Sb., o pozemních komunikacích, ve znění pozdějších předpisů, vymezuje úseky místních komunikací a chodníků, na kterých se pro jejich malý dopravní význam nezajišťuje sjízdnost a schůdnost odstraňováním sněhu a náledí.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2. Toto nařízení v souladu s § 27 odst. 6 zákona č. 13/1997 Sb., o pozemních komunikacích, ve znění pozdějších předpisů, stanoví rozsah, způsob a časové lhůty odstraňování závad ve schůdnosti chodníků, místních komunikací a průjezdních úseků silnic.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II.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Předmět úpravy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1. Místní komunikace a chodníky jsou rozděleny v plánu zimní údržby podle pořadí důležitosti. Plán zimní údržby schvaluje Rada města Prostějova na příslušné zimní období vždy každoročně nejpozději do 31. října. Chodníky se pro zpracování plánu zimní údržby k zajištění schůdnosti rozdělují podle dopravního významu do 1. – 3. pořadí a dále na chodníky neudržované z důvodu dopravní bezvýznamnosti. Tyto chodníky budou označeny tabulkou s nápisem „Chodník se v zimě neudržuje“.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2. Vnitroblokem se pro účely tohoto nařízení rozumí prostor přilehlý k zadnímu traktu budov, popř. těmito budovami ohraničený.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III.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Rozsah odstraňování závad ve schůdnosti místních komunikací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V zastavěném území města jsou ve schůdném stavu udržovány chodníky a přechody pro chodce na průjezdních úsecích silnic a na místních komunikacích, které jsou uvedeny v plánu zimní údržby příslušného období.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IV.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Rozsah a způsob odstraňování závad ve schůdnosti chodníků a přechodů pro chodce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1. Odstraňování závad ve schůdnosti chodníků zařazených do I. a II. pořadí způsobených sněhem spočívá v jeho odstranění v průběžném pruhu o šířce minimálně 1 metr s následným posypem chemickým rozmrazovacím materiálem. Sníh se odhrnuje k okraji chodníku směrem k vozovce. Přístupy k přechodům pro chodce musí zůstat volné. Odstraňování závad ve schůdnosti chodníků zařazených do III. pořadí způsobených sněhem spočívá v jeho odstranění v průběžném pruhu o šířce minimálně 1 metr.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2. Závady ve schůdnosti chodníků zařazených do I. – III. pořadí způsobené náledím se odstraňují posypem chemickým rozmrazovacím materiálem.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3. Závady ve schůdnosti přechodů pro chodce se odstraňují po ošetření vozovek odklizením sněhu a zdrsněním povrchu v celé šířce přechodu pro chodce.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V.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Lhůty odstraňování závad ve schůdnosti chodníků a přechodů pro chodce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1. Závady ve schůdnosti chodníků a přechodů pro chodce musí být odstraněny bez průtahů. Pokyn k zásahu bude vydán neprodleně po zjištění jeho potřeby, tj. při vzniku závady ve schůdnosti chodníků a přechodů pro chodce při spadu sněhu nebo vzniku námrazy. Výjezd mechanizmů musí být nejpozději do 30 minut od vydání pokynu.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 xml:space="preserve">2. V průběhu dne musí být závady ve schůdnosti chodníků a přechodů pro chodce odstraňovány nebo zmírňovány bez zbytečného odkladu.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3. Schůdnost chodníků zařazených do I. pořadí důležitosti a navazujících přechodů pro chodce musí být v obvyklé zimní situaci správcem místních komunikací zajištěna do 4 hodin od výjezdu mechanizmů, schůdnost chodníků zařazených do II. pořadí důležitosti a navazujících přechodů pro chodce na těchto vozovkách musí být zajištěna ve lhůtě do 12 hodin od výjezdu mechanizmů. Schůdnost chodníků zařazených do III. pořadí důležitosti a navazujících přechodů pro chodce musí být ošetřeny po odstranění nebo zmírnění závad na chodnících I. a II. pořadí, nejpozději však do 48 hodin od výjezdu mechanizmů.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4. V kalamitních zimních situacích může starosta města správci místních komunikací prodloužit lhůty pro odstranění závad ve schůdnosti místních komunikací. Závady ve schůdnosti chodníků zařazených do I. a II. pořadí a navazujících přechodů pro chodce však musí být ve lhůtách uvedených v odstavci 3 alespoň zmírněny.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VI.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Neudržované úseky místních komunikací a chodníků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Sjízdnost a schůdnost odstraňováním sněhu a náledí se pro malý dopravní význam nezajišťuje na těchto místních komunikací a chodnících:</w:t>
      </w:r>
    </w:p>
    <w:p w:rsidR="00BE567B" w:rsidRPr="00BE567B" w:rsidRDefault="00BE567B" w:rsidP="00BE567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>a) Chodníky vnitrobloků v následujících ulicích:</w:t>
      </w:r>
      <w:r w:rsidRPr="00BE567B">
        <w:rPr>
          <w:rFonts w:eastAsia="Times New Roman" w:cs="Times New Roman"/>
          <w:sz w:val="24"/>
          <w:szCs w:val="24"/>
          <w:lang w:eastAsia="cs-CZ"/>
        </w:rPr>
        <w:br/>
        <w:t xml:space="preserve">Antonína Slavíčka, Belgická, Bohumíra Šmerala, Brněnská, Bulharská, Dobrovského, Dolní, </w:t>
      </w:r>
      <w:proofErr w:type="spellStart"/>
      <w:proofErr w:type="gramStart"/>
      <w:r w:rsidRPr="00BE567B">
        <w:rPr>
          <w:rFonts w:eastAsia="Times New Roman" w:cs="Times New Roman"/>
          <w:sz w:val="24"/>
          <w:szCs w:val="24"/>
          <w:lang w:eastAsia="cs-CZ"/>
        </w:rPr>
        <w:t>Dr.Horáka</w:t>
      </w:r>
      <w:proofErr w:type="spellEnd"/>
      <w:proofErr w:type="gram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, Družstevní, Dvořákova, Finská, J. B. Pecky, Jana Zrzavého, Josefa Lady, Karla Svolinského, Kostelecká, Kotěrova, Krokova, </w:t>
      </w:r>
      <w:proofErr w:type="spellStart"/>
      <w:r w:rsidRPr="00BE567B">
        <w:rPr>
          <w:rFonts w:eastAsia="Times New Roman" w:cs="Times New Roman"/>
          <w:sz w:val="24"/>
          <w:szCs w:val="24"/>
          <w:lang w:eastAsia="cs-CZ"/>
        </w:rPr>
        <w:t>Libušinka</w:t>
      </w:r>
      <w:proofErr w:type="spell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, Marie Pujmanové, Martinákova, Moravská, Mozartova, nám. Odboje, nám. Spojenců, nám. U kalicha, Norská, Okružní, Olomoucká, </w:t>
      </w:r>
      <w:proofErr w:type="spellStart"/>
      <w:r w:rsidRPr="00BE567B">
        <w:rPr>
          <w:rFonts w:eastAsia="Times New Roman" w:cs="Times New Roman"/>
          <w:sz w:val="24"/>
          <w:szCs w:val="24"/>
          <w:lang w:eastAsia="cs-CZ"/>
        </w:rPr>
        <w:t>Perštýnské</w:t>
      </w:r>
      <w:proofErr w:type="spell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 nám., Plumlovská, Sádky, </w:t>
      </w:r>
      <w:proofErr w:type="spellStart"/>
      <w:r w:rsidRPr="00BE567B">
        <w:rPr>
          <w:rFonts w:eastAsia="Times New Roman" w:cs="Times New Roman"/>
          <w:sz w:val="24"/>
          <w:szCs w:val="24"/>
          <w:lang w:eastAsia="cs-CZ"/>
        </w:rPr>
        <w:t>sídl</w:t>
      </w:r>
      <w:proofErr w:type="spell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. </w:t>
      </w:r>
      <w:proofErr w:type="spellStart"/>
      <w:proofErr w:type="gramStart"/>
      <w:r w:rsidRPr="00BE567B">
        <w:rPr>
          <w:rFonts w:eastAsia="Times New Roman" w:cs="Times New Roman"/>
          <w:sz w:val="24"/>
          <w:szCs w:val="24"/>
          <w:lang w:eastAsia="cs-CZ"/>
        </w:rPr>
        <w:t>E.Beneše</w:t>
      </w:r>
      <w:proofErr w:type="spellEnd"/>
      <w:proofErr w:type="gram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E567B">
        <w:rPr>
          <w:rFonts w:eastAsia="Times New Roman" w:cs="Times New Roman"/>
          <w:sz w:val="24"/>
          <w:szCs w:val="24"/>
          <w:lang w:eastAsia="cs-CZ"/>
        </w:rPr>
        <w:t>sídl</w:t>
      </w:r>
      <w:proofErr w:type="spell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. Svobody, </w:t>
      </w:r>
      <w:proofErr w:type="spellStart"/>
      <w:r w:rsidRPr="00BE567B">
        <w:rPr>
          <w:rFonts w:eastAsia="Times New Roman" w:cs="Times New Roman"/>
          <w:sz w:val="24"/>
          <w:szCs w:val="24"/>
          <w:lang w:eastAsia="cs-CZ"/>
        </w:rPr>
        <w:t>sídl</w:t>
      </w:r>
      <w:proofErr w:type="spell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. Svornosti, Smetanovy sady, Stanislava </w:t>
      </w:r>
      <w:proofErr w:type="spellStart"/>
      <w:r w:rsidRPr="00BE567B">
        <w:rPr>
          <w:rFonts w:eastAsia="Times New Roman" w:cs="Times New Roman"/>
          <w:sz w:val="24"/>
          <w:szCs w:val="24"/>
          <w:lang w:eastAsia="cs-CZ"/>
        </w:rPr>
        <w:t>Manharda</w:t>
      </w:r>
      <w:proofErr w:type="spell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, Stanislava Suchardy, Šárka, Švabinského, Švýcarská, Tylova, U Stadionu, Václava </w:t>
      </w:r>
      <w:proofErr w:type="spellStart"/>
      <w:r w:rsidRPr="00BE567B">
        <w:rPr>
          <w:rFonts w:eastAsia="Times New Roman" w:cs="Times New Roman"/>
          <w:sz w:val="24"/>
          <w:szCs w:val="24"/>
          <w:lang w:eastAsia="cs-CZ"/>
        </w:rPr>
        <w:t>Špály</w:t>
      </w:r>
      <w:proofErr w:type="spellEnd"/>
      <w:r w:rsidRPr="00BE567B">
        <w:rPr>
          <w:rFonts w:eastAsia="Times New Roman" w:cs="Times New Roman"/>
          <w:sz w:val="24"/>
          <w:szCs w:val="24"/>
          <w:lang w:eastAsia="cs-CZ"/>
        </w:rPr>
        <w:t xml:space="preserve">, Vojáčkovo nám., Za drahou. </w:t>
      </w:r>
      <w:r w:rsidRPr="00BE567B">
        <w:rPr>
          <w:rFonts w:eastAsia="Times New Roman" w:cs="Times New Roman"/>
          <w:sz w:val="24"/>
          <w:szCs w:val="24"/>
          <w:lang w:eastAsia="cs-CZ"/>
        </w:rPr>
        <w:br/>
        <w:t xml:space="preserve">b) Všechny zpevněné nebo jinak stavebně upravené plochy spojující stavby s chodníkem nebo místní komunikací, tedy zpevněné plochy spojující vchody do domů a chodníky. 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VII.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Zrušovací ustanovení </w:t>
      </w:r>
    </w:p>
    <w:p w:rsidR="00BE567B" w:rsidRPr="00BE567B" w:rsidRDefault="00BE567B" w:rsidP="00BE567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 xml:space="preserve">Zrušuje se: </w:t>
      </w:r>
      <w:r w:rsidRPr="00BE567B">
        <w:rPr>
          <w:rFonts w:eastAsia="Times New Roman" w:cs="Times New Roman"/>
          <w:sz w:val="24"/>
          <w:szCs w:val="24"/>
          <w:lang w:eastAsia="cs-CZ"/>
        </w:rPr>
        <w:br/>
        <w:t>Nařízení města Prostějova č. 12/2006 o udržování sjízdnosti a schůdnosti místních komunikací na území města Prostějova.</w:t>
      </w:r>
    </w:p>
    <w:p w:rsidR="00BE567B" w:rsidRPr="00BE567B" w:rsidRDefault="00BE567B" w:rsidP="00BE567B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>Článek VIII.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Účinnost </w:t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t xml:space="preserve">Toto nařízení nabývá účinnosti dnem 1. listopadu 2009. </w:t>
      </w:r>
    </w:p>
    <w:p w:rsidR="00BE567B" w:rsidRPr="00BE567B" w:rsidRDefault="00BE567B" w:rsidP="00BE567B">
      <w:pPr>
        <w:spacing w:after="240"/>
        <w:rPr>
          <w:rFonts w:eastAsia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BE567B" w:rsidRPr="00BE567B" w:rsidTr="00BE567B">
        <w:trPr>
          <w:tblCellSpacing w:w="15" w:type="dxa"/>
        </w:trPr>
        <w:tc>
          <w:tcPr>
            <w:tcW w:w="2710" w:type="pct"/>
            <w:vAlign w:val="center"/>
            <w:hideMark/>
          </w:tcPr>
          <w:p w:rsidR="00BE567B" w:rsidRPr="00BE567B" w:rsidRDefault="00BE567B" w:rsidP="00BE567B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E567B">
              <w:rPr>
                <w:rFonts w:eastAsia="Times New Roman" w:cs="Times New Roman"/>
                <w:sz w:val="15"/>
                <w:szCs w:val="15"/>
                <w:lang w:eastAsia="cs-CZ"/>
              </w:rPr>
              <w:br/>
            </w:r>
            <w:r>
              <w:rPr>
                <w:rFonts w:eastAsia="Times New Roman" w:cs="Times New Roman"/>
                <w:sz w:val="24"/>
                <w:szCs w:val="15"/>
                <w:lang w:eastAsia="cs-CZ"/>
              </w:rPr>
              <w:t>RNDr. Alena Rašková</w:t>
            </w:r>
            <w:r w:rsidRPr="00BE567B">
              <w:rPr>
                <w:rFonts w:eastAsia="Times New Roman" w:cs="Times New Roman"/>
                <w:sz w:val="24"/>
                <w:szCs w:val="15"/>
                <w:lang w:eastAsia="cs-CZ"/>
              </w:rPr>
              <w:t xml:space="preserve"> v. r.</w:t>
            </w:r>
            <w:r w:rsidRPr="00BE567B">
              <w:rPr>
                <w:rFonts w:eastAsia="Times New Roman" w:cs="Times New Roman"/>
                <w:sz w:val="24"/>
                <w:szCs w:val="15"/>
                <w:lang w:eastAsia="cs-CZ"/>
              </w:rPr>
              <w:br/>
              <w:t>místostarostka města Prostějova</w:t>
            </w:r>
          </w:p>
        </w:tc>
        <w:tc>
          <w:tcPr>
            <w:tcW w:w="2240" w:type="pct"/>
            <w:vAlign w:val="center"/>
            <w:hideMark/>
          </w:tcPr>
          <w:p w:rsidR="00BE567B" w:rsidRPr="00BE567B" w:rsidRDefault="00BE567B" w:rsidP="00BE567B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15"/>
                <w:lang w:eastAsia="cs-CZ"/>
              </w:rPr>
              <w:br/>
            </w:r>
            <w:r w:rsidRPr="00BE567B">
              <w:rPr>
                <w:rFonts w:eastAsia="Times New Roman" w:cs="Times New Roman"/>
                <w:sz w:val="24"/>
                <w:szCs w:val="15"/>
                <w:lang w:eastAsia="cs-CZ"/>
              </w:rPr>
              <w:t>Ing. Jan Tesař v. r.</w:t>
            </w:r>
            <w:r w:rsidRPr="00BE567B">
              <w:rPr>
                <w:rFonts w:eastAsia="Times New Roman" w:cs="Times New Roman"/>
                <w:sz w:val="24"/>
                <w:szCs w:val="15"/>
                <w:lang w:eastAsia="cs-CZ"/>
              </w:rPr>
              <w:br/>
              <w:t>starosta města Prostějova</w:t>
            </w:r>
          </w:p>
        </w:tc>
      </w:tr>
    </w:tbl>
    <w:p w:rsidR="00BE567B" w:rsidRPr="00BE567B" w:rsidRDefault="00BE567B" w:rsidP="00BE567B">
      <w:pPr>
        <w:spacing w:after="240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lang w:eastAsia="cs-CZ"/>
        </w:rPr>
        <w:br/>
      </w:r>
    </w:p>
    <w:p w:rsidR="00BE567B" w:rsidRPr="00BE567B" w:rsidRDefault="00BE567B" w:rsidP="00BE567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cs-CZ"/>
        </w:rPr>
      </w:pPr>
      <w:r w:rsidRPr="00BE567B">
        <w:rPr>
          <w:rFonts w:eastAsia="Times New Roman" w:cs="Times New Roman"/>
          <w:sz w:val="24"/>
          <w:szCs w:val="24"/>
          <w:vertAlign w:val="superscript"/>
          <w:lang w:eastAsia="cs-CZ"/>
        </w:rPr>
        <w:t>1)</w:t>
      </w:r>
      <w:r w:rsidRPr="00BE567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BE567B">
        <w:rPr>
          <w:rFonts w:eastAsia="Times New Roman" w:cs="Times New Roman"/>
          <w:szCs w:val="24"/>
          <w:lang w:eastAsia="cs-CZ"/>
        </w:rPr>
        <w:t>§ 41 odst. 4 vyhlášky č. 104/1997 Sb., kterou se provádí zákon o pozemních komunikacích, ve znění pozdějších předpisů</w:t>
      </w:r>
    </w:p>
    <w:p w:rsidR="00F73D72" w:rsidRDefault="00F73D72">
      <w:bookmarkStart w:id="0" w:name="_GoBack"/>
      <w:bookmarkEnd w:id="0"/>
    </w:p>
    <w:sectPr w:rsidR="00F7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1A"/>
    <w:rsid w:val="00156E7A"/>
    <w:rsid w:val="0027061A"/>
    <w:rsid w:val="002C3844"/>
    <w:rsid w:val="00370C83"/>
    <w:rsid w:val="003A2279"/>
    <w:rsid w:val="004232CA"/>
    <w:rsid w:val="006E4244"/>
    <w:rsid w:val="0086698C"/>
    <w:rsid w:val="00890381"/>
    <w:rsid w:val="008C2A45"/>
    <w:rsid w:val="00A83296"/>
    <w:rsid w:val="00BE285E"/>
    <w:rsid w:val="00BE567B"/>
    <w:rsid w:val="00CD6158"/>
    <w:rsid w:val="00F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BBD61-5CA7-44BD-ACBE-C294766B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BE567B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E567B"/>
    <w:rPr>
      <w:rFonts w:eastAsia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56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56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27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833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dc:description/>
  <cp:lastModifiedBy>Repa Radek</cp:lastModifiedBy>
  <cp:revision>2</cp:revision>
  <dcterms:created xsi:type="dcterms:W3CDTF">2022-04-13T10:44:00Z</dcterms:created>
  <dcterms:modified xsi:type="dcterms:W3CDTF">2022-04-13T10:50:00Z</dcterms:modified>
</cp:coreProperties>
</file>