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49009B4" w:rsidR="00455210" w:rsidRPr="00FD7DB7" w:rsidRDefault="00EF1F5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F1F57">
              <w:rPr>
                <w:rFonts w:ascii="Times New Roman" w:hAnsi="Times New Roman"/>
              </w:rPr>
              <w:t>SZ UKZUZ 136892/2019/36881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81101CF" w:rsidR="00455210" w:rsidRPr="00FD7DB7" w:rsidRDefault="00236B3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36B33">
              <w:rPr>
                <w:rFonts w:ascii="Times New Roman" w:hAnsi="Times New Roman"/>
              </w:rPr>
              <w:t>UKZUZ 073588/2024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56C2F6C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EF1F57">
              <w:rPr>
                <w:rFonts w:ascii="Times New Roman" w:hAnsi="Times New Roman"/>
              </w:rPr>
              <w:t xml:space="preserve">luna </w:t>
            </w:r>
            <w:proofErr w:type="spellStart"/>
            <w:r w:rsidR="00EF1F57">
              <w:rPr>
                <w:rFonts w:ascii="Times New Roman" w:hAnsi="Times New Roman"/>
              </w:rPr>
              <w:t>sensation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C29E018" w:rsidR="00455210" w:rsidRPr="00B345B0" w:rsidRDefault="00236B3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36B33">
              <w:rPr>
                <w:rFonts w:ascii="Times New Roman" w:hAnsi="Times New Roman"/>
              </w:rPr>
              <w:t>26</w:t>
            </w:r>
            <w:r w:rsidR="00DA0D86" w:rsidRPr="00236B33">
              <w:rPr>
                <w:rFonts w:ascii="Times New Roman" w:hAnsi="Times New Roman"/>
              </w:rPr>
              <w:t xml:space="preserve">. </w:t>
            </w:r>
            <w:r w:rsidR="00E145E0" w:rsidRPr="00236B33">
              <w:rPr>
                <w:rFonts w:ascii="Times New Roman" w:hAnsi="Times New Roman"/>
              </w:rPr>
              <w:t>dubna</w:t>
            </w:r>
            <w:r w:rsidR="00DA0D86" w:rsidRPr="00236B33">
              <w:rPr>
                <w:rFonts w:ascii="Times New Roman" w:hAnsi="Times New Roman"/>
              </w:rPr>
              <w:t xml:space="preserve"> 202</w:t>
            </w:r>
            <w:r w:rsidR="005C1D50" w:rsidRPr="00236B33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E831A6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105FB7">
        <w:rPr>
          <w:rFonts w:ascii="Times New Roman" w:hAnsi="Times New Roman"/>
          <w:b/>
          <w:sz w:val="28"/>
          <w:szCs w:val="28"/>
        </w:rPr>
        <w:t xml:space="preserve">Luna </w:t>
      </w:r>
      <w:proofErr w:type="spellStart"/>
      <w:r w:rsidR="00105FB7">
        <w:rPr>
          <w:rFonts w:ascii="Times New Roman" w:hAnsi="Times New Roman"/>
          <w:b/>
          <w:sz w:val="28"/>
          <w:szCs w:val="28"/>
        </w:rPr>
        <w:t>Sensation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55</w:t>
      </w:r>
      <w:r w:rsidR="00105FB7">
        <w:rPr>
          <w:rFonts w:ascii="Times New Roman" w:hAnsi="Times New Roman"/>
          <w:b/>
          <w:sz w:val="28"/>
          <w:szCs w:val="28"/>
        </w:rPr>
        <w:t>96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8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417"/>
        <w:gridCol w:w="568"/>
        <w:gridCol w:w="1843"/>
        <w:gridCol w:w="2200"/>
      </w:tblGrid>
      <w:tr w:rsidR="009A23FB" w:rsidRPr="009A23FB" w14:paraId="3F8DA91B" w14:textId="77777777" w:rsidTr="00E37EAF">
        <w:tc>
          <w:tcPr>
            <w:tcW w:w="1985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7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05FB7" w:rsidRPr="00E75E58" w14:paraId="23210DF1" w14:textId="77777777" w:rsidTr="00E37EAF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954E" w14:textId="094D3483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8A47" w14:textId="71E4499F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červená spála révy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C7CC" w14:textId="5DE95644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0,2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BE7F" w14:textId="5B9F5222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1255" w14:textId="0A1EBD9E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1) od: 15 BBCH, do: 73 BBCH 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4057" w14:textId="3698EC69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05FB7" w:rsidRPr="00E75E58" w14:paraId="5C474AB3" w14:textId="77777777" w:rsidTr="00E37EAF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0F62" w14:textId="585D1304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061C" w14:textId="05AF5846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menší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1C0B" w14:textId="32DA2469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8A7E" w14:textId="75B3A5B6" w:rsidR="00105FB7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2198" w14:textId="5D144A58" w:rsidR="00105FB7" w:rsidRDefault="00105FB7" w:rsidP="00105FB7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1) od: </w:t>
            </w:r>
            <w:r w:rsidR="00F14ECC">
              <w:rPr>
                <w:rFonts w:ascii="Times New Roman" w:hAnsi="Times New Roman"/>
                <w:sz w:val="24"/>
                <w:szCs w:val="24"/>
              </w:rPr>
              <w:t>20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BBCH, do: </w:t>
            </w:r>
            <w:r w:rsidR="00F14ECC">
              <w:rPr>
                <w:rFonts w:ascii="Times New Roman" w:hAnsi="Times New Roman"/>
                <w:sz w:val="24"/>
                <w:szCs w:val="24"/>
              </w:rPr>
              <w:t>3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9 BBCH </w:t>
            </w:r>
          </w:p>
          <w:p w14:paraId="4118E777" w14:textId="7C80C587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A0BC" w14:textId="424BC496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5) pole, skleníky</w:t>
            </w:r>
          </w:p>
        </w:tc>
      </w:tr>
      <w:tr w:rsidR="00105FB7" w:rsidRPr="00E75E58" w14:paraId="26A6AFD1" w14:textId="77777777" w:rsidTr="00E37EAF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C891" w14:textId="2E3571D6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jiřina, kosatec, hlíznaté okrasné rostliny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cibulovité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lastRenderedPageBreak/>
              <w:t>okrasné rostliny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>mimo tulipán, mimo hyacint, mimo narcis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5B2A" w14:textId="535CEF4A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lastRenderedPageBreak/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menší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10BC" w14:textId="2F54CDD7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1CB" w14:textId="6369706B" w:rsidR="00105FB7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A55E" w14:textId="77777777" w:rsidR="00105FB7" w:rsidRDefault="00105FB7" w:rsidP="00105FB7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1) od: 12 BBCH, do: 89 BBCH </w:t>
            </w:r>
          </w:p>
          <w:p w14:paraId="1583AD1D" w14:textId="38AB3449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E874" w14:textId="2E80EF88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5) venkovní</w:t>
            </w:r>
            <w:r w:rsidR="004B5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5713" w:rsidRPr="00CE344E">
              <w:rPr>
                <w:rFonts w:ascii="Times New Roman" w:hAnsi="Times New Roman"/>
                <w:sz w:val="24"/>
                <w:szCs w:val="24"/>
              </w:rPr>
              <w:t>prostory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>, skleníky</w:t>
            </w:r>
          </w:p>
        </w:tc>
      </w:tr>
      <w:tr w:rsidR="00105FB7" w:rsidRPr="00E75E58" w14:paraId="6EC88A34" w14:textId="77777777" w:rsidTr="00E37EAF">
        <w:trPr>
          <w:trHeight w:val="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EE37" w14:textId="09B91A8D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pivoňka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8461" w14:textId="1D3C4BA5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plíseň šedá,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0A3C64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0A3C64">
              <w:rPr>
                <w:rFonts w:ascii="Times New Roman" w:hAnsi="Times New Roman"/>
                <w:sz w:val="24"/>
                <w:szCs w:val="24"/>
              </w:rPr>
              <w:t xml:space="preserve"> menší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5342" w14:textId="2D2ECA2A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D289" w14:textId="770E8333" w:rsidR="00105FB7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E9727" w14:textId="02CC227C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1) od: 12 BBCH, do: 89 BBCH 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4A6" w14:textId="6E75061B" w:rsidR="00105FB7" w:rsidRPr="009A23FB" w:rsidRDefault="00105FB7" w:rsidP="00105FB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5) skleníky</w:t>
            </w:r>
          </w:p>
        </w:tc>
      </w:tr>
      <w:tr w:rsidR="004B5713" w:rsidRPr="004B5713" w14:paraId="332F260F" w14:textId="77777777" w:rsidTr="00E37EAF">
        <w:trPr>
          <w:trHeight w:val="57"/>
        </w:trPr>
        <w:tc>
          <w:tcPr>
            <w:tcW w:w="1985" w:type="dxa"/>
          </w:tcPr>
          <w:p w14:paraId="027EF20A" w14:textId="720E4D9D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petržel</w:t>
            </w:r>
          </w:p>
        </w:tc>
        <w:tc>
          <w:tcPr>
            <w:tcW w:w="1843" w:type="dxa"/>
          </w:tcPr>
          <w:p w14:paraId="5B182067" w14:textId="29C46F4E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skvrnitost petržele, padlí miříkovitých, </w:t>
            </w: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417" w:type="dxa"/>
          </w:tcPr>
          <w:p w14:paraId="47A00728" w14:textId="6FEED322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613F5E0C" w14:textId="3135F457" w:rsidR="004B5713" w:rsidRPr="004B5713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5707EE5D" w14:textId="15B875C7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2200" w:type="dxa"/>
          </w:tcPr>
          <w:p w14:paraId="66505739" w14:textId="779BC5ED" w:rsidR="004B5713" w:rsidRPr="00364EEE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364EEE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B80513" w:rsidRPr="00364EEE">
              <w:rPr>
                <w:rFonts w:ascii="Times New Roman" w:hAnsi="Times New Roman"/>
                <w:sz w:val="24"/>
                <w:szCs w:val="24"/>
              </w:rPr>
              <w:t>pole</w:t>
            </w:r>
          </w:p>
        </w:tc>
      </w:tr>
      <w:tr w:rsidR="004B5713" w:rsidRPr="004B5713" w14:paraId="0300B76B" w14:textId="77777777" w:rsidTr="00E37EAF">
        <w:trPr>
          <w:trHeight w:val="57"/>
        </w:trPr>
        <w:tc>
          <w:tcPr>
            <w:tcW w:w="1985" w:type="dxa"/>
          </w:tcPr>
          <w:p w14:paraId="5E93EC43" w14:textId="77293FA8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ředkvička</w:t>
            </w:r>
          </w:p>
        </w:tc>
        <w:tc>
          <w:tcPr>
            <w:tcW w:w="1843" w:type="dxa"/>
          </w:tcPr>
          <w:p w14:paraId="6BDBAAE4" w14:textId="3E6200DB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skvrnitost, padlí brukvovitých, kroužkovitá skvrnitost brukvovitých, </w:t>
            </w: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hniloba brukvovitých</w:t>
            </w:r>
          </w:p>
        </w:tc>
        <w:tc>
          <w:tcPr>
            <w:tcW w:w="1417" w:type="dxa"/>
          </w:tcPr>
          <w:p w14:paraId="6537E3E3" w14:textId="50C7BA4F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2C2E6D6F" w14:textId="4ECF1C90" w:rsidR="004B5713" w:rsidRPr="004B5713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0C28F95E" w14:textId="536F6421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2200" w:type="dxa"/>
          </w:tcPr>
          <w:p w14:paraId="1AF34DEA" w14:textId="6C97209B" w:rsidR="004B5713" w:rsidRPr="00364EEE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364EEE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B80513" w:rsidRPr="00364EEE">
              <w:rPr>
                <w:rFonts w:ascii="Times New Roman" w:hAnsi="Times New Roman"/>
                <w:sz w:val="24"/>
                <w:szCs w:val="24"/>
              </w:rPr>
              <w:t>pole</w:t>
            </w:r>
          </w:p>
        </w:tc>
      </w:tr>
      <w:tr w:rsidR="004B5713" w:rsidRPr="004B5713" w14:paraId="69A0531B" w14:textId="77777777" w:rsidTr="00E37EAF">
        <w:trPr>
          <w:trHeight w:val="57"/>
        </w:trPr>
        <w:tc>
          <w:tcPr>
            <w:tcW w:w="1985" w:type="dxa"/>
          </w:tcPr>
          <w:p w14:paraId="31006A21" w14:textId="19433FFE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květák, brokolice, kapusta růžičková, zelí hlávkové</w:t>
            </w:r>
          </w:p>
        </w:tc>
        <w:tc>
          <w:tcPr>
            <w:tcW w:w="1843" w:type="dxa"/>
          </w:tcPr>
          <w:p w14:paraId="77F4535E" w14:textId="43FABE34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skvrnitost, padlí brukvovitých, kroužkovitá skvrnitost brukvovitých, </w:t>
            </w:r>
            <w:proofErr w:type="spellStart"/>
            <w:r w:rsidRPr="004B5713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4B5713">
              <w:rPr>
                <w:rFonts w:ascii="Times New Roman" w:hAnsi="Times New Roman"/>
                <w:sz w:val="24"/>
                <w:szCs w:val="24"/>
              </w:rPr>
              <w:t xml:space="preserve"> hniloba brukvovitých</w:t>
            </w:r>
          </w:p>
        </w:tc>
        <w:tc>
          <w:tcPr>
            <w:tcW w:w="1417" w:type="dxa"/>
          </w:tcPr>
          <w:p w14:paraId="732F461D" w14:textId="055F9CF2" w:rsidR="004B5713" w:rsidRPr="004B5713" w:rsidRDefault="004B5713" w:rsidP="00E37EAF">
            <w:pPr>
              <w:autoSpaceDE w:val="0"/>
              <w:autoSpaceDN w:val="0"/>
              <w:adjustRightInd w:val="0"/>
              <w:spacing w:before="40"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0,5 l/ha</w:t>
            </w:r>
          </w:p>
        </w:tc>
        <w:tc>
          <w:tcPr>
            <w:tcW w:w="568" w:type="dxa"/>
          </w:tcPr>
          <w:p w14:paraId="77A1C83C" w14:textId="3E7521C1" w:rsidR="004B5713" w:rsidRPr="004B5713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148B8FD3" w14:textId="72DD795A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2200" w:type="dxa"/>
          </w:tcPr>
          <w:p w14:paraId="49194607" w14:textId="2A80FC9F" w:rsidR="004B5713" w:rsidRPr="00364EEE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364EEE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B80513" w:rsidRPr="00364EEE">
              <w:rPr>
                <w:rFonts w:ascii="Times New Roman" w:hAnsi="Times New Roman"/>
                <w:sz w:val="24"/>
                <w:szCs w:val="24"/>
              </w:rPr>
              <w:t>pole</w:t>
            </w:r>
          </w:p>
        </w:tc>
      </w:tr>
      <w:tr w:rsidR="004B5713" w:rsidRPr="004B5713" w14:paraId="035AC592" w14:textId="77777777" w:rsidTr="00E37EAF">
        <w:trPr>
          <w:trHeight w:val="57"/>
        </w:trPr>
        <w:tc>
          <w:tcPr>
            <w:tcW w:w="1985" w:type="dxa"/>
          </w:tcPr>
          <w:p w14:paraId="6516DBC0" w14:textId="4014B167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843" w:type="dxa"/>
          </w:tcPr>
          <w:p w14:paraId="38F9437F" w14:textId="74E68CD0" w:rsidR="004B5713" w:rsidRPr="004B57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padlí chmele</w:t>
            </w:r>
          </w:p>
        </w:tc>
        <w:tc>
          <w:tcPr>
            <w:tcW w:w="1417" w:type="dxa"/>
          </w:tcPr>
          <w:p w14:paraId="4D9F2472" w14:textId="4BB503F1" w:rsidR="004B5713" w:rsidRPr="004B5713" w:rsidRDefault="004B5713" w:rsidP="00E37EAF">
            <w:pPr>
              <w:autoSpaceDE w:val="0"/>
              <w:autoSpaceDN w:val="0"/>
              <w:adjustRightInd w:val="0"/>
              <w:spacing w:before="40" w:after="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0,27-0,6 l/ha</w:t>
            </w:r>
          </w:p>
        </w:tc>
        <w:tc>
          <w:tcPr>
            <w:tcW w:w="568" w:type="dxa"/>
          </w:tcPr>
          <w:p w14:paraId="6D4603ED" w14:textId="044D3654" w:rsidR="004B5713" w:rsidRPr="004B5713" w:rsidRDefault="00F10C48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3211851F" w14:textId="1F083714" w:rsidR="004B5713" w:rsidRPr="0098148F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z w:val="24"/>
                <w:szCs w:val="24"/>
              </w:rPr>
            </w:pPr>
            <w:r w:rsidRPr="0098148F">
              <w:rPr>
                <w:rFonts w:ascii="Times New Roman" w:hAnsi="Times New Roman"/>
                <w:sz w:val="24"/>
                <w:szCs w:val="24"/>
              </w:rPr>
              <w:t xml:space="preserve"> 1) od: 31 BBCH, do</w:t>
            </w:r>
            <w:r w:rsidRPr="00F14EC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C599B" w:rsidRPr="00F14ECC">
              <w:rPr>
                <w:rFonts w:ascii="Times New Roman" w:hAnsi="Times New Roman"/>
                <w:sz w:val="24"/>
                <w:szCs w:val="24"/>
              </w:rPr>
              <w:t>79</w:t>
            </w:r>
            <w:r w:rsidRPr="00F14ECC">
              <w:rPr>
                <w:rFonts w:ascii="Times New Roman" w:hAnsi="Times New Roman"/>
                <w:sz w:val="24"/>
                <w:szCs w:val="24"/>
              </w:rPr>
              <w:t xml:space="preserve"> BBCH</w:t>
            </w:r>
            <w:r w:rsidRPr="009814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</w:tcPr>
          <w:p w14:paraId="652CD0FF" w14:textId="52AD9048" w:rsidR="004B5713" w:rsidRPr="00B80513" w:rsidRDefault="004B5713" w:rsidP="004B5713">
            <w:pPr>
              <w:autoSpaceDE w:val="0"/>
              <w:autoSpaceDN w:val="0"/>
              <w:adjustRightInd w:val="0"/>
              <w:spacing w:before="40" w:after="0"/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</w:pPr>
          </w:p>
        </w:tc>
      </w:tr>
    </w:tbl>
    <w:bookmarkEnd w:id="0"/>
    <w:p w14:paraId="6990520E" w14:textId="57EBFF89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AE137E1" w14:textId="3C50F9FB" w:rsidR="009E5D6D" w:rsidRDefault="00105FB7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105FB7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0992DD31" w14:textId="77777777" w:rsidR="00105FB7" w:rsidRDefault="00105FB7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66940761" w:rsidR="009A23FB" w:rsidRPr="006F4A86" w:rsidRDefault="002558A9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558A9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tbl>
      <w:tblPr>
        <w:tblStyle w:val="Mkatabulky"/>
        <w:tblpPr w:leftFromText="141" w:rightFromText="141" w:vertAnchor="text" w:horzAnchor="margin" w:tblpY="92"/>
        <w:tblW w:w="9209" w:type="dxa"/>
        <w:tblLayout w:type="fixed"/>
        <w:tblLook w:val="01E0" w:firstRow="1" w:lastRow="1" w:firstColumn="1" w:lastColumn="1" w:noHBand="0" w:noVBand="0"/>
      </w:tblPr>
      <w:tblGrid>
        <w:gridCol w:w="2263"/>
        <w:gridCol w:w="1559"/>
        <w:gridCol w:w="1700"/>
        <w:gridCol w:w="2126"/>
        <w:gridCol w:w="1561"/>
      </w:tblGrid>
      <w:tr w:rsidR="0013357A" w:rsidRPr="009A23FB" w14:paraId="11894169" w14:textId="77777777" w:rsidTr="0013357A">
        <w:tc>
          <w:tcPr>
            <w:tcW w:w="2263" w:type="dxa"/>
          </w:tcPr>
          <w:p w14:paraId="2BED061A" w14:textId="77777777" w:rsidR="0013357A" w:rsidRPr="00E37EAF" w:rsidRDefault="0013357A" w:rsidP="001335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559" w:type="dxa"/>
          </w:tcPr>
          <w:p w14:paraId="3F0FE737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700" w:type="dxa"/>
          </w:tcPr>
          <w:p w14:paraId="602605AA" w14:textId="77777777" w:rsidR="0013357A" w:rsidRPr="00E37EAF" w:rsidRDefault="0013357A" w:rsidP="001335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126" w:type="dxa"/>
          </w:tcPr>
          <w:p w14:paraId="2DB43F0C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61" w:type="dxa"/>
          </w:tcPr>
          <w:p w14:paraId="76E38599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13357A" w:rsidRPr="00E75E58" w14:paraId="144D4519" w14:textId="77777777" w:rsidTr="0013357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1250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79B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400-1200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867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821E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858E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13357A" w:rsidRPr="00E75E58" w14:paraId="321168BE" w14:textId="77777777" w:rsidTr="0013357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7F82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salát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D9A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150E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9A71" w14:textId="77777777" w:rsidR="0013357A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x pole,  </w:t>
            </w:r>
          </w:p>
          <w:p w14:paraId="6280D184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2x skleník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786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13357A" w:rsidRPr="00E75E58" w14:paraId="534DB98B" w14:textId="77777777" w:rsidTr="0013357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92E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765B9B">
              <w:rPr>
                <w:rFonts w:ascii="Times New Roman" w:hAnsi="Times New Roman"/>
                <w:sz w:val="24"/>
                <w:szCs w:val="24"/>
              </w:rPr>
              <w:t>jiřina, kosatec, cibulovité okrasné rostliny, hlíznaté okrasné rostliny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77B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500-1000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77E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67F" w14:textId="77777777" w:rsidR="0013357A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1x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rok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 xml:space="preserve">venkovní,   </w:t>
            </w:r>
          </w:p>
          <w:p w14:paraId="1A42CB5E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za rok </w:t>
            </w:r>
            <w:r w:rsidRPr="000A3C64">
              <w:rPr>
                <w:rFonts w:ascii="Times New Roman" w:hAnsi="Times New Roman"/>
                <w:sz w:val="24"/>
                <w:szCs w:val="24"/>
              </w:rPr>
              <w:t>skleník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97D7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13357A" w:rsidRPr="00E75E58" w14:paraId="5271F582" w14:textId="77777777" w:rsidTr="0013357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EA4D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765B9B">
              <w:rPr>
                <w:rFonts w:ascii="Times New Roman" w:hAnsi="Times New Roman"/>
                <w:sz w:val="24"/>
                <w:szCs w:val="24"/>
              </w:rPr>
              <w:lastRenderedPageBreak/>
              <w:t>pivoňka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7FE3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013B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>postřik, rosení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BF3A" w14:textId="106D8164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2x </w:t>
            </w:r>
            <w:r>
              <w:rPr>
                <w:rFonts w:ascii="Times New Roman" w:hAnsi="Times New Roman"/>
                <w:sz w:val="24"/>
                <w:szCs w:val="24"/>
              </w:rPr>
              <w:t>za rok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E1EC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0A3C64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13357A" w:rsidRPr="004B5713" w14:paraId="53ED5552" w14:textId="77777777" w:rsidTr="0013357A">
        <w:tc>
          <w:tcPr>
            <w:tcW w:w="2263" w:type="dxa"/>
          </w:tcPr>
          <w:p w14:paraId="78E46B6B" w14:textId="77777777" w:rsidR="0013357A" w:rsidRPr="00765B9B" w:rsidRDefault="0013357A" w:rsidP="0013357A">
            <w:pPr>
              <w:spacing w:after="0"/>
              <w:ind w:right="-142" w:firstLine="34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petržel</w:t>
            </w:r>
          </w:p>
        </w:tc>
        <w:tc>
          <w:tcPr>
            <w:tcW w:w="1559" w:type="dxa"/>
          </w:tcPr>
          <w:p w14:paraId="6DF9D6FD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200-400 l/ha</w:t>
            </w:r>
          </w:p>
        </w:tc>
        <w:tc>
          <w:tcPr>
            <w:tcW w:w="1700" w:type="dxa"/>
          </w:tcPr>
          <w:p w14:paraId="24B99023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7DDB5BAA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63587780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7A" w:rsidRPr="004B5713" w14:paraId="585C87D0" w14:textId="77777777" w:rsidTr="0013357A">
        <w:tc>
          <w:tcPr>
            <w:tcW w:w="2263" w:type="dxa"/>
          </w:tcPr>
          <w:p w14:paraId="52EF133D" w14:textId="54098ED3" w:rsidR="0013357A" w:rsidRPr="00765B9B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ředkvička</w:t>
            </w:r>
          </w:p>
        </w:tc>
        <w:tc>
          <w:tcPr>
            <w:tcW w:w="1559" w:type="dxa"/>
          </w:tcPr>
          <w:p w14:paraId="38C1ECF1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200-800 l/ha</w:t>
            </w:r>
          </w:p>
        </w:tc>
        <w:tc>
          <w:tcPr>
            <w:tcW w:w="1700" w:type="dxa"/>
          </w:tcPr>
          <w:p w14:paraId="02ABB4F8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104A324A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61" w:type="dxa"/>
          </w:tcPr>
          <w:p w14:paraId="0977EA19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13357A" w:rsidRPr="004B5713" w14:paraId="728D8C33" w14:textId="77777777" w:rsidTr="0013357A">
        <w:tc>
          <w:tcPr>
            <w:tcW w:w="2263" w:type="dxa"/>
          </w:tcPr>
          <w:p w14:paraId="70D32262" w14:textId="77777777" w:rsidR="0013357A" w:rsidRPr="00765B9B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květák, brokolice, kapusta růžičková, zelí hlávkové</w:t>
            </w:r>
          </w:p>
        </w:tc>
        <w:tc>
          <w:tcPr>
            <w:tcW w:w="1559" w:type="dxa"/>
          </w:tcPr>
          <w:p w14:paraId="6EDAF20D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200-800 l/ha</w:t>
            </w:r>
          </w:p>
        </w:tc>
        <w:tc>
          <w:tcPr>
            <w:tcW w:w="1700" w:type="dxa"/>
          </w:tcPr>
          <w:p w14:paraId="6084BEA7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5F92F617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23F7C000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57A" w:rsidRPr="004B5713" w14:paraId="28982222" w14:textId="77777777" w:rsidTr="0013357A">
        <w:tc>
          <w:tcPr>
            <w:tcW w:w="2263" w:type="dxa"/>
          </w:tcPr>
          <w:p w14:paraId="3B487651" w14:textId="77777777" w:rsidR="0013357A" w:rsidRPr="00765B9B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559" w:type="dxa"/>
          </w:tcPr>
          <w:p w14:paraId="65EFC994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800-3300 l/ha</w:t>
            </w:r>
          </w:p>
        </w:tc>
        <w:tc>
          <w:tcPr>
            <w:tcW w:w="1700" w:type="dxa"/>
          </w:tcPr>
          <w:p w14:paraId="3B152FE6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126" w:type="dxa"/>
          </w:tcPr>
          <w:p w14:paraId="36DB4B12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1" w:type="dxa"/>
          </w:tcPr>
          <w:p w14:paraId="15DBB414" w14:textId="77777777" w:rsidR="0013357A" w:rsidRPr="000A3C64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4B5713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</w:tbl>
    <w:p w14:paraId="2E777A97" w14:textId="77777777" w:rsidR="00B048A0" w:rsidRDefault="00B048A0" w:rsidP="004B5713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B597EA8" w14:textId="27FA4F08" w:rsidR="00DF1FDB" w:rsidRDefault="00DF1FDB" w:rsidP="004B5713">
      <w:pPr>
        <w:widowControl w:val="0"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418"/>
        <w:gridCol w:w="1417"/>
        <w:gridCol w:w="6"/>
      </w:tblGrid>
      <w:tr w:rsidR="002558A9" w:rsidRPr="002558A9" w14:paraId="5E52FEAF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vMerge w:val="restart"/>
            <w:shd w:val="clear" w:color="auto" w:fill="FFFFFF"/>
            <w:vAlign w:val="center"/>
            <w:hideMark/>
          </w:tcPr>
          <w:p w14:paraId="2C50A3E3" w14:textId="77777777" w:rsidR="002558A9" w:rsidRPr="002558A9" w:rsidRDefault="002558A9" w:rsidP="004B5713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  <w:hideMark/>
          </w:tcPr>
          <w:p w14:paraId="2CAC0545" w14:textId="77777777" w:rsidR="002558A9" w:rsidRPr="002558A9" w:rsidRDefault="002558A9" w:rsidP="004B571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2558A9" w:rsidRPr="002558A9" w14:paraId="04867144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vMerge/>
            <w:vAlign w:val="center"/>
            <w:hideMark/>
          </w:tcPr>
          <w:p w14:paraId="31015884" w14:textId="77777777" w:rsidR="002558A9" w:rsidRPr="002558A9" w:rsidRDefault="002558A9" w:rsidP="004B57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1BAD8ABC" w14:textId="77777777" w:rsidR="002558A9" w:rsidRPr="002558A9" w:rsidRDefault="002558A9" w:rsidP="004B5713">
            <w:pPr>
              <w:spacing w:after="0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  <w:hideMark/>
          </w:tcPr>
          <w:p w14:paraId="6BB00C69" w14:textId="77777777" w:rsidR="002558A9" w:rsidRPr="002558A9" w:rsidRDefault="002558A9" w:rsidP="004B571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418" w:type="dxa"/>
            <w:vAlign w:val="center"/>
            <w:hideMark/>
          </w:tcPr>
          <w:p w14:paraId="5BD9083C" w14:textId="77777777" w:rsidR="002558A9" w:rsidRPr="002558A9" w:rsidRDefault="002558A9" w:rsidP="004B571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  <w:hideMark/>
          </w:tcPr>
          <w:p w14:paraId="301DDBCF" w14:textId="77777777" w:rsidR="002558A9" w:rsidRPr="002558A9" w:rsidRDefault="002558A9" w:rsidP="004B5713">
            <w:pPr>
              <w:spacing w:after="0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8A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558A9" w:rsidRPr="00105FB7" w14:paraId="73E81E05" w14:textId="77777777" w:rsidTr="002558A9">
        <w:trPr>
          <w:trHeight w:val="284"/>
          <w:jc w:val="center"/>
        </w:trPr>
        <w:tc>
          <w:tcPr>
            <w:tcW w:w="9215" w:type="dxa"/>
            <w:gridSpan w:val="6"/>
            <w:shd w:val="clear" w:color="auto" w:fill="FFFFFF"/>
            <w:vAlign w:val="center"/>
            <w:hideMark/>
          </w:tcPr>
          <w:p w14:paraId="34B3E1BF" w14:textId="77777777" w:rsidR="002558A9" w:rsidRPr="00105FB7" w:rsidRDefault="002558A9" w:rsidP="004B5713">
            <w:pPr>
              <w:spacing w:after="0"/>
              <w:ind w:right="-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105FB7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E37EAF" w:rsidRPr="00E37EAF" w14:paraId="4923D964" w14:textId="77777777" w:rsidTr="00E37EAF">
        <w:trPr>
          <w:gridAfter w:val="1"/>
          <w:wAfter w:w="6" w:type="dxa"/>
          <w:trHeight w:val="284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2AD4AA84" w14:textId="51239635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petržel, ředkvička, květák, brokolice, kapusta růžičková, zelí hlávkové</w:t>
            </w:r>
          </w:p>
        </w:tc>
        <w:tc>
          <w:tcPr>
            <w:tcW w:w="1418" w:type="dxa"/>
            <w:vAlign w:val="center"/>
          </w:tcPr>
          <w:p w14:paraId="3B9E57CE" w14:textId="3B9471C8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49B491C" w14:textId="48DDCA71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45097C2" w14:textId="7FAC2125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72DAA61F" w14:textId="09808F51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7EAF" w:rsidRPr="00E37EAF" w14:paraId="55C32C6D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7F579AFB" w14:textId="2406C81B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418" w:type="dxa"/>
            <w:vAlign w:val="center"/>
          </w:tcPr>
          <w:p w14:paraId="5EE17E3A" w14:textId="333777B2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14:paraId="0BB45868" w14:textId="71F7B0DE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20B03F63" w14:textId="4649203F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247C75E2" w14:textId="7E66E46E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37EAF" w:rsidRPr="00E37EAF" w14:paraId="00D30DFE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3B8C3CD2" w14:textId="1F8B5BA2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salát, jiřina, kosatec, hlíznaté okrasné rostliny, cibulovité okrasné rostliny</w:t>
            </w:r>
          </w:p>
        </w:tc>
        <w:tc>
          <w:tcPr>
            <w:tcW w:w="1418" w:type="dxa"/>
            <w:vAlign w:val="center"/>
          </w:tcPr>
          <w:p w14:paraId="0E061B5C" w14:textId="23996C40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1B544E73" w14:textId="4FDA8FF1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0C5243D5" w14:textId="0ED0EF57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B0102BE" w14:textId="007A8778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7EAF" w:rsidRPr="00E37EAF" w14:paraId="5EB360CB" w14:textId="77777777" w:rsidTr="002558A9">
        <w:trPr>
          <w:gridAfter w:val="1"/>
          <w:wAfter w:w="6" w:type="dxa"/>
          <w:trHeight w:val="284"/>
          <w:jc w:val="center"/>
        </w:trPr>
        <w:tc>
          <w:tcPr>
            <w:tcW w:w="3539" w:type="dxa"/>
            <w:shd w:val="clear" w:color="auto" w:fill="FFFFFF"/>
            <w:vAlign w:val="center"/>
          </w:tcPr>
          <w:p w14:paraId="7E387C83" w14:textId="77ABB62C" w:rsidR="00E37EAF" w:rsidRPr="00105FB7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418" w:type="dxa"/>
            <w:vAlign w:val="center"/>
          </w:tcPr>
          <w:p w14:paraId="580DB429" w14:textId="11789CF1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0C56B6D" w14:textId="5B29783B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50B708F7" w14:textId="60F64F7D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18DFD9CE" w14:textId="6454695E" w:rsidR="00E37EAF" w:rsidRPr="00E37EAF" w:rsidRDefault="00E37EAF" w:rsidP="00E37EAF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7E9A6DEB" w14:textId="562B4343" w:rsidR="00AB4199" w:rsidRDefault="00AB4199" w:rsidP="004B5713">
      <w:pPr>
        <w:pStyle w:val="Textvbloku"/>
        <w:spacing w:line="276" w:lineRule="auto"/>
        <w:ind w:left="284" w:right="-142"/>
        <w:jc w:val="both"/>
        <w:rPr>
          <w:sz w:val="24"/>
          <w:szCs w:val="24"/>
          <w:u w:val="single"/>
        </w:rPr>
      </w:pPr>
    </w:p>
    <w:p w14:paraId="6F531ABC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>Při aplikaci přípravku do chmele:</w:t>
      </w:r>
    </w:p>
    <w:p w14:paraId="62359668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35</w:t>
      </w:r>
      <w:proofErr w:type="gramEnd"/>
      <w:r w:rsidRPr="00E37EAF">
        <w:rPr>
          <w:sz w:val="24"/>
          <w:szCs w:val="24"/>
        </w:rPr>
        <w:t xml:space="preserve"> m.</w:t>
      </w:r>
    </w:p>
    <w:p w14:paraId="3CD7F437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</w:p>
    <w:p w14:paraId="43C0B30E" w14:textId="04B77A5E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>Při aplikaci přípravku do salátu, jiřiny, kosatce, hlíznatých okrasných rostlin, cibulovitých okrasných rostlin:</w:t>
      </w:r>
    </w:p>
    <w:p w14:paraId="52A1E817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7</w:t>
      </w:r>
      <w:proofErr w:type="gramEnd"/>
      <w:r w:rsidRPr="00E37EAF">
        <w:rPr>
          <w:sz w:val="24"/>
          <w:szCs w:val="24"/>
        </w:rPr>
        <w:t xml:space="preserve"> m.</w:t>
      </w:r>
    </w:p>
    <w:p w14:paraId="2851A98D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</w:p>
    <w:p w14:paraId="5FE24EFA" w14:textId="77777777" w:rsidR="00E37EAF" w:rsidRPr="00E37EAF" w:rsidRDefault="00E37EAF" w:rsidP="00E37EAF">
      <w:pPr>
        <w:pStyle w:val="Textvbloku"/>
        <w:ind w:left="284" w:right="-142"/>
        <w:jc w:val="both"/>
        <w:rPr>
          <w:sz w:val="24"/>
          <w:szCs w:val="24"/>
          <w:u w:val="single"/>
        </w:rPr>
      </w:pPr>
      <w:r w:rsidRPr="00E37EAF">
        <w:rPr>
          <w:sz w:val="24"/>
          <w:szCs w:val="24"/>
          <w:u w:val="single"/>
        </w:rPr>
        <w:t>Při aplikaci přípravku do révy:</w:t>
      </w:r>
    </w:p>
    <w:p w14:paraId="54C040DF" w14:textId="07FCB4F9" w:rsidR="00E37EAF" w:rsidRPr="00E37EAF" w:rsidRDefault="00E37EAF" w:rsidP="00E37EAF">
      <w:pPr>
        <w:pStyle w:val="Textvbloku"/>
        <w:spacing w:line="276" w:lineRule="auto"/>
        <w:ind w:left="284" w:right="-142"/>
        <w:jc w:val="both"/>
        <w:rPr>
          <w:sz w:val="24"/>
          <w:szCs w:val="24"/>
        </w:rPr>
      </w:pPr>
      <w:r w:rsidRPr="00E37EAF">
        <w:rPr>
          <w:sz w:val="24"/>
          <w:szCs w:val="24"/>
        </w:rPr>
        <w:t xml:space="preserve">Za účelem ochrany vodních organismů neaplikujte na svažitých pozemcích (≥3° svažitosti), jejichž okraje jsou vzdáleny od povrchových vod </w:t>
      </w:r>
      <w:proofErr w:type="gramStart"/>
      <w:r w:rsidRPr="00E37EAF">
        <w:rPr>
          <w:sz w:val="24"/>
          <w:szCs w:val="24"/>
        </w:rPr>
        <w:t>&lt; 9</w:t>
      </w:r>
      <w:proofErr w:type="gramEnd"/>
      <w:r w:rsidRPr="00E37EAF">
        <w:rPr>
          <w:sz w:val="24"/>
          <w:szCs w:val="24"/>
        </w:rPr>
        <w:t xml:space="preserve"> m.</w:t>
      </w:r>
    </w:p>
    <w:p w14:paraId="1B00D524" w14:textId="1BBE984A" w:rsidR="00105FB7" w:rsidRDefault="00105FB7" w:rsidP="004B5713">
      <w:pPr>
        <w:pStyle w:val="Textvbloku"/>
        <w:spacing w:line="276" w:lineRule="auto"/>
        <w:ind w:left="284" w:right="-142"/>
        <w:jc w:val="both"/>
        <w:rPr>
          <w:sz w:val="24"/>
          <w:szCs w:val="24"/>
          <w:u w:val="single"/>
        </w:rPr>
      </w:pPr>
    </w:p>
    <w:p w14:paraId="65302BB5" w14:textId="77777777" w:rsidR="00EB5CE3" w:rsidRPr="00B55919" w:rsidRDefault="00EB5CE3" w:rsidP="00EB5CE3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 w:rsidRPr="00B55919"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275"/>
        <w:gridCol w:w="1276"/>
        <w:gridCol w:w="1281"/>
      </w:tblGrid>
      <w:tr w:rsidR="00EB5CE3" w:rsidRPr="00B55919" w14:paraId="075849AC" w14:textId="77777777" w:rsidTr="006735C2">
        <w:tc>
          <w:tcPr>
            <w:tcW w:w="396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09B046" w14:textId="77777777" w:rsidR="00EB5CE3" w:rsidRPr="00B55919" w:rsidRDefault="00EB5CE3" w:rsidP="00EB5CE3">
            <w:pPr>
              <w:widowControl w:val="0"/>
              <w:spacing w:after="0"/>
              <w:ind w:left="118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10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BC2807" w14:textId="77777777" w:rsidR="00EB5CE3" w:rsidRPr="00B55919" w:rsidRDefault="00EB5CE3" w:rsidP="0073536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EB5CE3" w:rsidRPr="00B55919" w14:paraId="3929316B" w14:textId="77777777" w:rsidTr="006735C2">
        <w:tc>
          <w:tcPr>
            <w:tcW w:w="3969" w:type="dxa"/>
            <w:vMerge/>
            <w:vAlign w:val="center"/>
            <w:hideMark/>
          </w:tcPr>
          <w:p w14:paraId="610EF6A5" w14:textId="77777777" w:rsidR="00EB5CE3" w:rsidRPr="00B55919" w:rsidRDefault="00EB5CE3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8FA64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4A8C71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FABB24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EA4A16" w14:textId="77777777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EB5CE3" w:rsidRPr="00B55919" w14:paraId="156C452D" w14:textId="77777777" w:rsidTr="00941764">
        <w:tc>
          <w:tcPr>
            <w:tcW w:w="9077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59A06C" w14:textId="77777777" w:rsidR="00EB5CE3" w:rsidRPr="00B55919" w:rsidRDefault="00EB5CE3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EB5CE3" w:rsidRPr="00B55919" w14:paraId="026C1B3F" w14:textId="77777777" w:rsidTr="006735C2"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5A67F39" w14:textId="737B41DD" w:rsidR="00EB5CE3" w:rsidRPr="00B55919" w:rsidRDefault="006735C2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3498">
              <w:rPr>
                <w:rFonts w:ascii="Times New Roman" w:hAnsi="Times New Roman"/>
                <w:sz w:val="24"/>
                <w:szCs w:val="24"/>
              </w:rPr>
              <w:t>salát, jiřina, kosatec, hlíznaté okrasné rostliny, cibulovité okrasné rostliny,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48F" w:rsidRPr="0098148F">
              <w:rPr>
                <w:rFonts w:ascii="Times New Roman" w:hAnsi="Times New Roman"/>
                <w:color w:val="000000"/>
                <w:sz w:val="24"/>
                <w:szCs w:val="24"/>
              </w:rPr>
              <w:t>petržel, ředkvička, květák, brokolice, kapusta růžičková, zelí hlávkové bílé a červené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BB089" w14:textId="4625334F" w:rsidR="00EB5CE3" w:rsidRPr="00B55919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030F1" w14:textId="4E2C8F2E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4257BB" w14:textId="1E7DA710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C7407" w14:textId="557ED200" w:rsidR="00EB5CE3" w:rsidRPr="00B55919" w:rsidRDefault="00EB5CE3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EB5CE3" w:rsidRPr="00B55919" w14:paraId="067B7A8C" w14:textId="77777777" w:rsidTr="006735C2"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2B89E1" w14:textId="6FF7D0B6" w:rsidR="00EB5CE3" w:rsidRDefault="00B53498" w:rsidP="0073536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EB5CE3">
              <w:rPr>
                <w:rFonts w:ascii="Times New Roman" w:hAnsi="Times New Roman"/>
                <w:color w:val="000000"/>
                <w:sz w:val="24"/>
                <w:szCs w:val="24"/>
              </w:rPr>
              <w:t>hmel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réva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5574D9" w14:textId="7B12D634" w:rsidR="00EB5CE3" w:rsidRDefault="008E7EE7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148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08943" w14:textId="36F279D4" w:rsidR="00EB5CE3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4EC6C6" w14:textId="063A0501" w:rsidR="00EB5CE3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C8873" w14:textId="4C975CE8" w:rsidR="00EB5CE3" w:rsidRDefault="0098148F" w:rsidP="0073536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489296A3" w14:textId="0DB92905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lastRenderedPageBreak/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704A5B91" w14:textId="77777777" w:rsidR="007C3C7A" w:rsidRDefault="007C3C7A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69666EAC" w14:textId="35BF3E82" w:rsidR="00890080" w:rsidRDefault="007C3C7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 / postřikovači pro keřové 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stromové kultury</w:t>
      </w:r>
    </w:p>
    <w:p w14:paraId="6B834D3C" w14:textId="77777777" w:rsidR="00E2003C" w:rsidRDefault="00E2003C" w:rsidP="00F6623D">
      <w:pPr>
        <w:pStyle w:val="Default"/>
        <w:spacing w:line="276" w:lineRule="auto"/>
        <w:ind w:left="851"/>
      </w:pPr>
      <w:r>
        <w:t>Při vlastní aplikaci, když je pracovník dostatečně chráněn v uzavřené kabině řidiče typu</w:t>
      </w:r>
    </w:p>
    <w:p w14:paraId="2736DE5A" w14:textId="77777777" w:rsidR="00E2003C" w:rsidRDefault="00E2003C" w:rsidP="00F6623D">
      <w:pPr>
        <w:pStyle w:val="Default"/>
        <w:spacing w:line="276" w:lineRule="auto"/>
        <w:ind w:left="851"/>
      </w:pPr>
      <w:r>
        <w:t>3 nebo 4 (podle ČSN EN 15695-1), tj. se systémy klimatizace a filtrace vzduchu – proti</w:t>
      </w:r>
    </w:p>
    <w:p w14:paraId="7EFCD75E" w14:textId="77777777" w:rsidR="00E2003C" w:rsidRDefault="00E2003C" w:rsidP="00F6623D">
      <w:pPr>
        <w:pStyle w:val="Default"/>
        <w:spacing w:line="276" w:lineRule="auto"/>
        <w:ind w:left="851"/>
      </w:pPr>
      <w:r>
        <w:t>prachu a aerosolu, OOPP nejsou nutné. Musí však mít přichystané alespoň rezervní</w:t>
      </w:r>
    </w:p>
    <w:p w14:paraId="1B3A2690" w14:textId="667CC250" w:rsidR="007C3C7A" w:rsidRDefault="00E2003C" w:rsidP="00F6623D">
      <w:pPr>
        <w:pStyle w:val="Default"/>
        <w:spacing w:line="276" w:lineRule="auto"/>
        <w:ind w:left="851"/>
      </w:pPr>
      <w:r>
        <w:t>rukavice pro případ poruchy zařízení.</w:t>
      </w:r>
    </w:p>
    <w:p w14:paraId="5B37705F" w14:textId="77777777" w:rsidR="00E2003C" w:rsidRDefault="00E2003C" w:rsidP="00F6623D">
      <w:pPr>
        <w:pStyle w:val="Default"/>
        <w:spacing w:line="276" w:lineRule="auto"/>
        <w:ind w:left="851"/>
      </w:pPr>
    </w:p>
    <w:p w14:paraId="20E62FB7" w14:textId="77777777" w:rsidR="007C3C7A" w:rsidRPr="00CE344E" w:rsidRDefault="007C3C7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344E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ruční aplikaci ve skleníku </w:t>
      </w:r>
    </w:p>
    <w:p w14:paraId="74EE3347" w14:textId="25A37B10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vhodný typ filtrační polomasky např. s ventily proti plynům a částicím podle ČSN EN 405+A1 nebo k ochraně proti částicím podle ČSN EN 149+A1 (typ FFP3)</w:t>
      </w:r>
    </w:p>
    <w:p w14:paraId="71322586" w14:textId="52B71EEB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150293C0" w14:textId="77777777" w:rsidR="00E506E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postřikem směrem dolů není nutná</w:t>
      </w:r>
    </w:p>
    <w:p w14:paraId="2BD673E7" w14:textId="1EEAF38F" w:rsidR="00E2003C" w:rsidRPr="00574613" w:rsidRDefault="00E506EC" w:rsidP="00F6623D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při aplikaci postřikem ve výšce obličeje nebo směrem nahoru ochranné brýle nebo ochranný štít podle ČSN EN 166 resp. nově ČSN EN ISO 16321-1</w:t>
      </w:r>
    </w:p>
    <w:p w14:paraId="429BD1B7" w14:textId="77777777" w:rsidR="00E506E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ochranný oděv pro práci s pesticidy typu C3 (ČSN EN ISO 27065), nebo ochranný oděv proti chemikáliím typu 4 (ČSN EN 14605+A1) doplněný o ochrannou zástěru s náprsenkou odolnou proti chemikáliím např. typu PB4 </w:t>
      </w:r>
    </w:p>
    <w:p w14:paraId="0DB91F6F" w14:textId="7BBAA6BE" w:rsidR="00E2003C" w:rsidRPr="00574613" w:rsidRDefault="00E506EC" w:rsidP="00F6623D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oděv musí mít dlouhé rukávy a nohavice</w:t>
      </w:r>
    </w:p>
    <w:p w14:paraId="11F7A23E" w14:textId="4F72F366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při aplikaci postřikem ve výšce obličeje nebo směrem nahoru – kapuce od ochranného </w:t>
      </w:r>
      <w:proofErr w:type="gramStart"/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oděvu</w:t>
      </w:r>
      <w:proofErr w:type="gramEnd"/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popř. nepromokavá čepice se štítkem</w:t>
      </w:r>
    </w:p>
    <w:p w14:paraId="6417F1D9" w14:textId="330852E2" w:rsidR="00E2003C" w:rsidRPr="00574613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pracovní/ochranná obuv (uzavřená, odolná proti průniku a absorpci </w:t>
      </w:r>
      <w:proofErr w:type="gramStart"/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>vody - s</w:t>
      </w:r>
      <w:proofErr w:type="gramEnd"/>
      <w:r w:rsidR="00E506EC" w:rsidRPr="00574613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ohledem na vykonávanou práci)</w:t>
      </w:r>
    </w:p>
    <w:p w14:paraId="702E4541" w14:textId="144AA30B" w:rsidR="007C3C7A" w:rsidRPr="007C3C7A" w:rsidRDefault="007C3C7A" w:rsidP="00F6623D">
      <w:p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5E1EEF61" w14:textId="59DF33B3" w:rsidR="00105FB7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CB2C3C">
        <w:rPr>
          <w:sz w:val="24"/>
          <w:szCs w:val="24"/>
        </w:rPr>
        <w:t>Přípravek je vyloučen z použití v ochranném pásmu II. stupně zdrojů povrchové vody</w:t>
      </w:r>
      <w:r w:rsidR="00B53498" w:rsidRPr="00CB2C3C">
        <w:rPr>
          <w:sz w:val="24"/>
          <w:szCs w:val="24"/>
        </w:rPr>
        <w:t xml:space="preserve"> mimo révu</w:t>
      </w:r>
      <w:r w:rsidRPr="00CB2C3C">
        <w:rPr>
          <w:sz w:val="24"/>
          <w:szCs w:val="24"/>
        </w:rPr>
        <w:t>.</w:t>
      </w:r>
    </w:p>
    <w:p w14:paraId="6A56C911" w14:textId="77777777" w:rsidR="003E087D" w:rsidRDefault="003E087D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3E087D">
        <w:rPr>
          <w:sz w:val="24"/>
          <w:szCs w:val="24"/>
        </w:rPr>
        <w:t>Při použití přípravku ve sklenících nelze vyloučit riziko pro biologickou ochranu na bázi makroorganismů.</w:t>
      </w:r>
    </w:p>
    <w:p w14:paraId="3028C04E" w14:textId="408C8854" w:rsidR="00EB5CE3" w:rsidRPr="00EB5CE3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EB5CE3">
        <w:rPr>
          <w:sz w:val="24"/>
          <w:szCs w:val="24"/>
        </w:rPr>
        <w:t>Přípravek lze aplikovat:</w:t>
      </w:r>
    </w:p>
    <w:p w14:paraId="26664C93" w14:textId="77777777" w:rsidR="00EB5CE3" w:rsidRPr="00EB5CE3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EB5CE3">
        <w:rPr>
          <w:sz w:val="24"/>
          <w:szCs w:val="24"/>
        </w:rPr>
        <w:t>1) postřikovači polních plodin</w:t>
      </w:r>
    </w:p>
    <w:p w14:paraId="3D946DE2" w14:textId="77C79F88" w:rsidR="00EB5CE3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EB5CE3">
        <w:rPr>
          <w:sz w:val="24"/>
          <w:szCs w:val="24"/>
        </w:rPr>
        <w:t>2) postřikovači pro keřové a stromové kultury</w:t>
      </w:r>
    </w:p>
    <w:p w14:paraId="072A9B69" w14:textId="1CBB1861" w:rsidR="00EF645D" w:rsidRPr="00EB5CE3" w:rsidRDefault="00EF645D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CE344E">
        <w:rPr>
          <w:sz w:val="24"/>
          <w:szCs w:val="24"/>
        </w:rPr>
        <w:t>3) profesionálním zařízením pro aplikaci ve skleníku</w:t>
      </w:r>
    </w:p>
    <w:p w14:paraId="09E9E440" w14:textId="76FA4833" w:rsidR="00EB5CE3" w:rsidRPr="00EB5CE3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EB5CE3">
        <w:rPr>
          <w:sz w:val="24"/>
          <w:szCs w:val="24"/>
        </w:rPr>
        <w:lastRenderedPageBreak/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538053E1" w14:textId="7AB0CCCD" w:rsidR="00EB5CE3" w:rsidRPr="00EB5CE3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EB5CE3">
        <w:rPr>
          <w:sz w:val="24"/>
          <w:szCs w:val="24"/>
        </w:rPr>
        <w:t xml:space="preserve">Nedoporučuje se při aplikaci na chmelnici použít traktor bez uzavřené kabiny pro řidiče. </w:t>
      </w:r>
    </w:p>
    <w:p w14:paraId="146562FB" w14:textId="50FCD21D" w:rsidR="00EB5CE3" w:rsidRDefault="00EB5CE3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CE344E">
        <w:rPr>
          <w:sz w:val="24"/>
          <w:szCs w:val="24"/>
        </w:rPr>
        <w:t xml:space="preserve">Aplikaci </w:t>
      </w:r>
      <w:r w:rsidR="00CE344E" w:rsidRPr="00CE344E">
        <w:rPr>
          <w:sz w:val="24"/>
          <w:szCs w:val="24"/>
        </w:rPr>
        <w:t xml:space="preserve">ve venkovních prostorách </w:t>
      </w:r>
      <w:r w:rsidRPr="00CE344E">
        <w:rPr>
          <w:sz w:val="24"/>
          <w:szCs w:val="24"/>
        </w:rPr>
        <w:t>neprovádějte ručními/zádovými postřikovači.</w:t>
      </w:r>
    </w:p>
    <w:p w14:paraId="5973A679" w14:textId="77777777" w:rsidR="002275CF" w:rsidRDefault="002275CF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2275CF">
        <w:rPr>
          <w:sz w:val="24"/>
          <w:szCs w:val="24"/>
        </w:rPr>
        <w:t>Vstup na ošetřený pozemek je možný až druhý den po aplikaci.</w:t>
      </w:r>
    </w:p>
    <w:p w14:paraId="63D23CBE" w14:textId="760762C7" w:rsidR="00105FB7" w:rsidRPr="00105FB7" w:rsidRDefault="00105FB7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105FB7">
        <w:rPr>
          <w:sz w:val="24"/>
          <w:szCs w:val="24"/>
        </w:rPr>
        <w:t xml:space="preserve">Při ošetřování okrasných květin v oblastech využívaných širokou veřejností nebo zranitelnými skupinami obyvatel je třeba dodržovat následující preventivní a režimová opatření: </w:t>
      </w:r>
    </w:p>
    <w:p w14:paraId="1371436E" w14:textId="77777777" w:rsidR="00105FB7" w:rsidRPr="00105FB7" w:rsidRDefault="00105FB7" w:rsidP="00CE344E">
      <w:pPr>
        <w:pStyle w:val="Textvbloku"/>
        <w:spacing w:line="276" w:lineRule="auto"/>
        <w:ind w:left="567" w:right="-2" w:hanging="142"/>
        <w:jc w:val="both"/>
        <w:rPr>
          <w:sz w:val="24"/>
          <w:szCs w:val="24"/>
        </w:rPr>
      </w:pPr>
      <w:r w:rsidRPr="00105FB7">
        <w:rPr>
          <w:sz w:val="24"/>
          <w:szCs w:val="24"/>
        </w:rPr>
        <w:t>-</w:t>
      </w:r>
      <w:r w:rsidRPr="00105FB7">
        <w:rPr>
          <w:sz w:val="24"/>
          <w:szCs w:val="24"/>
        </w:rPr>
        <w:tab/>
        <w:t xml:space="preserve">aplikaci je nutno předem oznámit (např. místně příslušnému obecnímu nebo městskému úřadu); </w:t>
      </w:r>
    </w:p>
    <w:p w14:paraId="7B3496D8" w14:textId="77777777" w:rsidR="00105FB7" w:rsidRPr="00105FB7" w:rsidRDefault="00105FB7" w:rsidP="00CE344E">
      <w:pPr>
        <w:pStyle w:val="Textvbloku"/>
        <w:spacing w:line="276" w:lineRule="auto"/>
        <w:ind w:left="567" w:right="-2" w:hanging="142"/>
        <w:jc w:val="both"/>
        <w:rPr>
          <w:sz w:val="24"/>
          <w:szCs w:val="24"/>
        </w:rPr>
      </w:pPr>
      <w:r w:rsidRPr="00105FB7">
        <w:rPr>
          <w:sz w:val="24"/>
          <w:szCs w:val="24"/>
        </w:rPr>
        <w:t>-</w:t>
      </w:r>
      <w:r w:rsidRPr="00105FB7">
        <w:rPr>
          <w:sz w:val="24"/>
          <w:szCs w:val="24"/>
        </w:rPr>
        <w:tab/>
        <w:t>doporučujeme po dobu aplikace a až do zaschnutí postřiku zamezit (popř. omezit) vstupu osob a pohybům zvířat na ošetřené ploše.</w:t>
      </w:r>
    </w:p>
    <w:p w14:paraId="1F6E2CF9" w14:textId="2B8BCC0A" w:rsidR="00F6623D" w:rsidRDefault="00105FB7" w:rsidP="00CE344E">
      <w:pPr>
        <w:pStyle w:val="Textvbloku"/>
        <w:spacing w:line="276" w:lineRule="auto"/>
        <w:ind w:left="567" w:right="-2" w:hanging="142"/>
        <w:jc w:val="both"/>
        <w:rPr>
          <w:sz w:val="24"/>
          <w:szCs w:val="24"/>
        </w:rPr>
      </w:pPr>
      <w:r w:rsidRPr="00105FB7">
        <w:rPr>
          <w:sz w:val="24"/>
          <w:szCs w:val="24"/>
        </w:rPr>
        <w:t>-</w:t>
      </w:r>
      <w:r w:rsidRPr="00105FB7">
        <w:rPr>
          <w:sz w:val="24"/>
          <w:szCs w:val="24"/>
        </w:rPr>
        <w:tab/>
        <w:t>jedná-li se o areály, které lze po výše uvedenou dobu aplikace uzavřít, je žádoucí tak učinit.</w:t>
      </w:r>
    </w:p>
    <w:p w14:paraId="0B0FE5F7" w14:textId="33452C26" w:rsidR="0098148F" w:rsidRPr="0098148F" w:rsidRDefault="0098148F" w:rsidP="0098148F">
      <w:pPr>
        <w:pStyle w:val="Textvbloku"/>
        <w:spacing w:line="276" w:lineRule="auto"/>
        <w:ind w:left="425" w:right="-2"/>
        <w:jc w:val="both"/>
        <w:rPr>
          <w:color w:val="FF0000"/>
          <w:sz w:val="24"/>
          <w:szCs w:val="24"/>
        </w:rPr>
      </w:pPr>
      <w:r w:rsidRPr="00B53498">
        <w:rPr>
          <w:sz w:val="24"/>
          <w:szCs w:val="24"/>
        </w:rPr>
        <w:t xml:space="preserve">Pro </w:t>
      </w:r>
      <w:proofErr w:type="spellStart"/>
      <w:r w:rsidRPr="00B53498">
        <w:rPr>
          <w:sz w:val="24"/>
          <w:szCs w:val="24"/>
        </w:rPr>
        <w:t>fluopyram</w:t>
      </w:r>
      <w:proofErr w:type="spellEnd"/>
      <w:r w:rsidRPr="00B53498">
        <w:rPr>
          <w:sz w:val="24"/>
          <w:szCs w:val="24"/>
        </w:rPr>
        <w:t xml:space="preserve"> je stanoven interval v délce 1 roku pro kořenové, hlíznaté a listové plodiny a 120 dní pro obilniny pěstované jako následné plodiny.</w:t>
      </w:r>
    </w:p>
    <w:p w14:paraId="0D5667E7" w14:textId="3E52EC66" w:rsidR="002275CF" w:rsidRDefault="002275CF" w:rsidP="002275CF">
      <w:pPr>
        <w:pStyle w:val="Textvbloku"/>
        <w:spacing w:line="276" w:lineRule="auto"/>
        <w:ind w:left="425" w:right="-142"/>
        <w:jc w:val="both"/>
        <w:rPr>
          <w:sz w:val="24"/>
          <w:szCs w:val="24"/>
        </w:rPr>
      </w:pPr>
    </w:p>
    <w:p w14:paraId="0E43DF59" w14:textId="77777777" w:rsidR="00CE344E" w:rsidRDefault="00CE344E" w:rsidP="002275CF">
      <w:pPr>
        <w:pStyle w:val="Textvbloku"/>
        <w:spacing w:line="276" w:lineRule="auto"/>
        <w:ind w:left="425" w:right="-142"/>
        <w:jc w:val="both"/>
        <w:rPr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46742D2F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4B5713">
        <w:rPr>
          <w:rFonts w:ascii="Times New Roman" w:hAnsi="Times New Roman"/>
          <w:sz w:val="24"/>
          <w:szCs w:val="24"/>
        </w:rPr>
        <w:t xml:space="preserve">Luna </w:t>
      </w:r>
      <w:proofErr w:type="spellStart"/>
      <w:r w:rsidR="004B5713">
        <w:rPr>
          <w:rFonts w:ascii="Times New Roman" w:hAnsi="Times New Roman"/>
          <w:sz w:val="24"/>
          <w:szCs w:val="24"/>
        </w:rPr>
        <w:t>Sensation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55</w:t>
      </w:r>
      <w:r w:rsidR="004B5713">
        <w:rPr>
          <w:rFonts w:ascii="Times New Roman" w:hAnsi="Times New Roman"/>
          <w:sz w:val="24"/>
          <w:szCs w:val="24"/>
        </w:rPr>
        <w:t>96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5CDC0816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2F1B06" w14:textId="77777777" w:rsidR="00CE344E" w:rsidRPr="00455210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99711B4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4B5713">
        <w:rPr>
          <w:rFonts w:ascii="Times New Roman" w:hAnsi="Times New Roman"/>
          <w:sz w:val="24"/>
          <w:szCs w:val="24"/>
        </w:rPr>
        <w:t xml:space="preserve">Luna </w:t>
      </w:r>
      <w:proofErr w:type="spellStart"/>
      <w:r w:rsidR="004B5713">
        <w:rPr>
          <w:rFonts w:ascii="Times New Roman" w:hAnsi="Times New Roman"/>
          <w:sz w:val="24"/>
          <w:szCs w:val="24"/>
        </w:rPr>
        <w:t>Sensation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2A2C5F4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40ED1AD5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2B44B5" w14:textId="0DF7B0BE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D8F1E9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lastRenderedPageBreak/>
        <w:t>Čl. 5</w:t>
      </w:r>
    </w:p>
    <w:p w14:paraId="27C52368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EC0341" w14:textId="2DE17AAA" w:rsidR="00EF1F57" w:rsidRPr="00606F2F" w:rsidRDefault="00EF1F57" w:rsidP="00EF1F5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EF1F57">
        <w:rPr>
          <w:rFonts w:ascii="Times New Roman" w:eastAsia="Times New Roman" w:hAnsi="Times New Roman"/>
          <w:bCs/>
          <w:sz w:val="24"/>
          <w:szCs w:val="24"/>
          <w:lang w:eastAsia="cs-CZ"/>
        </w:rPr>
        <w:t>UKZUZ 216566/2020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25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11</w:t>
      </w:r>
      <w:r w:rsidRPr="0010112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67666" w14:textId="1E99071D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A28E8" w14:textId="57E00048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77A63F" w14:textId="03C7652A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80AEB0" w14:textId="4ABA52C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CA404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C23" w14:textId="77777777" w:rsidR="00E47DF1" w:rsidRDefault="00E47DF1" w:rsidP="00CE12AE">
      <w:pPr>
        <w:spacing w:after="0" w:line="240" w:lineRule="auto"/>
      </w:pPr>
      <w:r>
        <w:separator/>
      </w:r>
    </w:p>
  </w:endnote>
  <w:endnote w:type="continuationSeparator" w:id="0">
    <w:p w14:paraId="43C7742C" w14:textId="77777777" w:rsidR="00E47DF1" w:rsidRDefault="00E47DF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F725D" w14:textId="77777777" w:rsidR="00E47DF1" w:rsidRDefault="00E47DF1" w:rsidP="00CE12AE">
      <w:pPr>
        <w:spacing w:after="0" w:line="240" w:lineRule="auto"/>
      </w:pPr>
      <w:r>
        <w:separator/>
      </w:r>
    </w:p>
  </w:footnote>
  <w:footnote w:type="continuationSeparator" w:id="0">
    <w:p w14:paraId="286F7F66" w14:textId="77777777" w:rsidR="00E47DF1" w:rsidRDefault="00E47DF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8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012032463">
    <w:abstractNumId w:val="4"/>
  </w:num>
  <w:num w:numId="9" w16cid:durableId="132154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275CF"/>
    <w:rsid w:val="002331AF"/>
    <w:rsid w:val="00236B33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17BC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56B13"/>
    <w:rsid w:val="0036432F"/>
    <w:rsid w:val="00364EEE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378"/>
    <w:rsid w:val="003C1E5C"/>
    <w:rsid w:val="003C572B"/>
    <w:rsid w:val="003C599B"/>
    <w:rsid w:val="003C661F"/>
    <w:rsid w:val="003C736E"/>
    <w:rsid w:val="003D13F8"/>
    <w:rsid w:val="003E087D"/>
    <w:rsid w:val="003E1A63"/>
    <w:rsid w:val="003E3D89"/>
    <w:rsid w:val="003E40C2"/>
    <w:rsid w:val="003E4CEC"/>
    <w:rsid w:val="003E50E3"/>
    <w:rsid w:val="003E6295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713"/>
    <w:rsid w:val="004C005C"/>
    <w:rsid w:val="004C219E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23CA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1D5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5C2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07C8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1F1B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04DA"/>
    <w:rsid w:val="008B161E"/>
    <w:rsid w:val="008B169B"/>
    <w:rsid w:val="008B41AD"/>
    <w:rsid w:val="008B57FB"/>
    <w:rsid w:val="008B62CC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41764"/>
    <w:rsid w:val="009540ED"/>
    <w:rsid w:val="00957802"/>
    <w:rsid w:val="00960D75"/>
    <w:rsid w:val="009615A4"/>
    <w:rsid w:val="00966908"/>
    <w:rsid w:val="0097678F"/>
    <w:rsid w:val="009772CA"/>
    <w:rsid w:val="009778CC"/>
    <w:rsid w:val="0098086D"/>
    <w:rsid w:val="0098148F"/>
    <w:rsid w:val="009856A2"/>
    <w:rsid w:val="0098737C"/>
    <w:rsid w:val="00991087"/>
    <w:rsid w:val="00991B75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2771"/>
    <w:rsid w:val="00AF4FB6"/>
    <w:rsid w:val="00AF6A48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3498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513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2C3C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344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45E0"/>
    <w:rsid w:val="00E175BD"/>
    <w:rsid w:val="00E2003C"/>
    <w:rsid w:val="00E2018B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47DF1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10C48"/>
    <w:rsid w:val="00F1398D"/>
    <w:rsid w:val="00F14ECC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1325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19</cp:revision>
  <cp:lastPrinted>2023-11-28T10:19:00Z</cp:lastPrinted>
  <dcterms:created xsi:type="dcterms:W3CDTF">2023-11-29T11:35:00Z</dcterms:created>
  <dcterms:modified xsi:type="dcterms:W3CDTF">2024-04-25T13:20:00Z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