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3/2015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Obecně závazná vyhláška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STATUTÁRNÍHO MĚ</w:t>
      </w:r>
      <w:r>
        <w:rPr>
          <w:rFonts w:ascii="Arial" w:hAnsi="Arial" w:cs="Arial"/>
          <w:b/>
          <w:bCs/>
          <w:sz w:val="21"/>
          <w:szCs w:val="21"/>
        </w:rPr>
        <w:t xml:space="preserve">STA KARVINÁ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stanovení místního koeficientu pro výpočet daně z nemovitých věcí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města Karviné na svém zasedání dne 10. 9. 2015 vydalo v souladu s </w:t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10 p</w:t>
        </w:r>
        <w:r>
          <w:rPr>
            <w:rFonts w:ascii="Arial" w:hAnsi="Arial" w:cs="Arial"/>
            <w:color w:val="0000FF"/>
            <w:sz w:val="16"/>
            <w:szCs w:val="16"/>
            <w:u w:val="single"/>
          </w:rPr>
          <w:t>ísm. d)</w:t>
        </w:r>
      </w:hyperlink>
      <w:r>
        <w:rPr>
          <w:rFonts w:ascii="Arial" w:hAnsi="Arial" w:cs="Arial"/>
          <w:sz w:val="16"/>
          <w:szCs w:val="16"/>
        </w:rPr>
        <w:t xml:space="preserve"> a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84 odst. 2 písm. h) zákona č. 128/2000 Sb.</w:t>
        </w:r>
      </w:hyperlink>
      <w:r>
        <w:rPr>
          <w:rFonts w:ascii="Arial" w:hAnsi="Arial" w:cs="Arial"/>
          <w:sz w:val="16"/>
          <w:szCs w:val="16"/>
        </w:rPr>
        <w:t xml:space="preserve">, o obcích (obecní zřízení) ve znění pozdějších předpisů, k uplatnění ustanovení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12 zákona č. 338/1992 Sb.</w:t>
        </w:r>
      </w:hyperlink>
      <w:r>
        <w:rPr>
          <w:rFonts w:ascii="Arial" w:hAnsi="Arial" w:cs="Arial"/>
          <w:sz w:val="16"/>
          <w:szCs w:val="16"/>
        </w:rPr>
        <w:t xml:space="preserve">, o dani z nemovitých věcí, ve znění pozdějších předpisů, tuto obecně závaznou vyhlášku: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1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Na území statutárního města Karviné se stanovuje místní koeficient ve </w:t>
      </w:r>
      <w:r>
        <w:rPr>
          <w:rFonts w:ascii="Arial" w:hAnsi="Arial" w:cs="Arial"/>
          <w:sz w:val="16"/>
          <w:szCs w:val="16"/>
        </w:rPr>
        <w:t xml:space="preserve">výši 2, kterým se násobí daň poplatníka za jednotlivé druhy pozemků, zdanitelných staveb nebo zdanitelných jednotek, popřípadě jejich souhrny, s výjimkou pozemků uvedených v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5 odst. 1</w:t>
        </w:r>
      </w:hyperlink>
      <w:r>
        <w:rPr>
          <w:rFonts w:ascii="Arial" w:hAnsi="Arial" w:cs="Arial"/>
          <w:sz w:val="16"/>
          <w:szCs w:val="16"/>
        </w:rPr>
        <w:t xml:space="preserve"> zákona o dani z nemovitých věcí.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Článek 2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Závěrečná ustanovení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1. 2016.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Schváleno: </w:t>
      </w:r>
      <w:proofErr w:type="gramStart"/>
      <w:r>
        <w:rPr>
          <w:rFonts w:ascii="Arial" w:hAnsi="Arial" w:cs="Arial"/>
          <w:sz w:val="16"/>
          <w:szCs w:val="16"/>
        </w:rPr>
        <w:t>10.09.2015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Tomáš Hanzel v. r.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primátor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Jan Wolf v. r.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náměstek primátora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Úč</w:t>
      </w:r>
      <w:r>
        <w:rPr>
          <w:rFonts w:ascii="Arial" w:hAnsi="Arial" w:cs="Arial"/>
          <w:sz w:val="16"/>
          <w:szCs w:val="16"/>
        </w:rPr>
        <w:t xml:space="preserve">innost: </w:t>
      </w:r>
      <w:proofErr w:type="gramStart"/>
      <w:r>
        <w:rPr>
          <w:rFonts w:ascii="Arial" w:hAnsi="Arial" w:cs="Arial"/>
          <w:sz w:val="16"/>
          <w:szCs w:val="16"/>
        </w:rPr>
        <w:t>01.01.2016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00000" w:rsidRDefault="005D626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16"/>
          <w:szCs w:val="16"/>
        </w:rPr>
        <w:tab/>
        <w:t>Zpracovatel: Odbor organizační</w:t>
      </w:r>
    </w:p>
    <w:sectPr w:rsidR="0000000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65"/>
    <w:rsid w:val="005D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D46D2E-C0C0-4977-BB84-F1E5C6CE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338/1992%20Sb.%25235'&amp;ucin-k-dni='30.12.9999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338/1992%20Sb.%252312'&amp;ucin-k-dni='30.12.9999'" TargetMode="External"/><Relationship Id="rId5" Type="http://schemas.openxmlformats.org/officeDocument/2006/relationships/hyperlink" Target="aspi://module='ASPI'&amp;link='128/2000%20Sb.%252384'&amp;ucin-k-dni='30.12.9999'" TargetMode="External"/><Relationship Id="rId4" Type="http://schemas.openxmlformats.org/officeDocument/2006/relationships/hyperlink" Target="aspi://module='ASPI'&amp;link='128/2000%20Sb.%252310'&amp;ucin-k-dni='30.12.9999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Silvie</dc:creator>
  <cp:keywords/>
  <dc:description/>
  <cp:lastModifiedBy>Šmídová Silvie</cp:lastModifiedBy>
  <cp:revision>2</cp:revision>
  <dcterms:created xsi:type="dcterms:W3CDTF">2022-05-04T08:30:00Z</dcterms:created>
  <dcterms:modified xsi:type="dcterms:W3CDTF">2022-05-04T08:30:00Z</dcterms:modified>
</cp:coreProperties>
</file>