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bookmarkStart w:id="0" w:name="_GoBack"/>
      <w:bookmarkEnd w:id="0"/>
      <w:r w:rsidRPr="008949F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Obecně závazná vyhláška </w:t>
      </w:r>
      <w:r w:rsidR="004B765E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č. 1/2024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8949FC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Karlovarského kraje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ze dne </w:t>
      </w:r>
      <w:r w:rsidR="004B765E">
        <w:rPr>
          <w:rFonts w:ascii="Arial" w:eastAsia="Times New Roman" w:hAnsi="Arial" w:cs="Arial"/>
          <w:sz w:val="16"/>
          <w:szCs w:val="16"/>
          <w:lang w:eastAsia="cs-CZ"/>
        </w:rPr>
        <w:t>26. 2. 2024</w:t>
      </w: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,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kterou se vyhlašuje </w:t>
      </w:r>
      <w:r w:rsidR="00712B24">
        <w:rPr>
          <w:rFonts w:ascii="Arial" w:hAnsi="Arial" w:cs="Arial"/>
          <w:b/>
          <w:bCs/>
          <w:sz w:val="16"/>
          <w:szCs w:val="16"/>
        </w:rPr>
        <w:t>závazná část aktualizovaného Plánu odpadového hospodářství Karlovarského kraje pro období 2016 - 2025 s výhledem do roku 2035</w:t>
      </w:r>
      <w:r w:rsidRPr="008949FC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712B24">
        <w:rPr>
          <w:rFonts w:ascii="Arial" w:hAnsi="Arial" w:cs="Arial"/>
          <w:sz w:val="16"/>
          <w:szCs w:val="16"/>
        </w:rPr>
        <w:t xml:space="preserve">Zastupitelstvo Karlovarského kraje v souladu s ustanovením </w:t>
      </w:r>
      <w:r w:rsidR="00D15F45">
        <w:rPr>
          <w:rFonts w:ascii="Arial" w:hAnsi="Arial" w:cs="Arial"/>
          <w:sz w:val="16"/>
          <w:szCs w:val="16"/>
        </w:rPr>
        <w:t xml:space="preserve">§ 6 a </w:t>
      </w:r>
      <w:r w:rsidR="00712B24" w:rsidRPr="00146CB4">
        <w:rPr>
          <w:rFonts w:ascii="Arial" w:hAnsi="Arial" w:cs="Arial"/>
          <w:sz w:val="16"/>
          <w:szCs w:val="16"/>
        </w:rPr>
        <w:t>§ 35 odst. 2 písm. c) zákona č. 129/2000 Sb.</w:t>
      </w:r>
      <w:r w:rsidR="00712B24">
        <w:rPr>
          <w:rFonts w:ascii="Arial" w:hAnsi="Arial" w:cs="Arial"/>
          <w:sz w:val="16"/>
          <w:szCs w:val="16"/>
        </w:rPr>
        <w:t xml:space="preserve">, o krajích (krajské zřízení), ve znění pozdějších předpisů, a na základě ustanovení </w:t>
      </w:r>
      <w:r w:rsidR="00712B24" w:rsidRPr="00146CB4">
        <w:rPr>
          <w:rFonts w:ascii="Arial" w:hAnsi="Arial" w:cs="Arial"/>
          <w:sz w:val="16"/>
          <w:szCs w:val="16"/>
        </w:rPr>
        <w:t>§ 154 odst. 2 zákona č. 541/2020 Sb.</w:t>
      </w:r>
      <w:r w:rsidR="00712B24">
        <w:rPr>
          <w:rFonts w:ascii="Arial" w:hAnsi="Arial" w:cs="Arial"/>
          <w:sz w:val="16"/>
          <w:szCs w:val="16"/>
        </w:rPr>
        <w:t>, o odpadech</w:t>
      </w:r>
      <w:r w:rsidR="00317BE1">
        <w:rPr>
          <w:rFonts w:ascii="Arial" w:hAnsi="Arial" w:cs="Arial"/>
          <w:sz w:val="16"/>
          <w:szCs w:val="16"/>
        </w:rPr>
        <w:t>, ve znění pozdějších předpisů,</w:t>
      </w:r>
      <w:r w:rsidR="00712B24">
        <w:rPr>
          <w:rFonts w:ascii="Arial" w:hAnsi="Arial" w:cs="Arial"/>
          <w:sz w:val="16"/>
          <w:szCs w:val="16"/>
        </w:rPr>
        <w:t xml:space="preserve"> vydává obecně závaznou vyhlášku č. </w:t>
      </w:r>
      <w:r w:rsidR="004B765E">
        <w:rPr>
          <w:rFonts w:ascii="Arial" w:hAnsi="Arial" w:cs="Arial"/>
          <w:sz w:val="16"/>
          <w:szCs w:val="16"/>
        </w:rPr>
        <w:t>1</w:t>
      </w:r>
      <w:r w:rsidR="00712B24">
        <w:rPr>
          <w:rFonts w:ascii="Arial" w:hAnsi="Arial" w:cs="Arial"/>
          <w:sz w:val="16"/>
          <w:szCs w:val="16"/>
        </w:rPr>
        <w:t>/202</w:t>
      </w:r>
      <w:r w:rsidR="00317BE1">
        <w:rPr>
          <w:rFonts w:ascii="Arial" w:hAnsi="Arial" w:cs="Arial"/>
          <w:sz w:val="16"/>
          <w:szCs w:val="16"/>
        </w:rPr>
        <w:t>4</w:t>
      </w:r>
      <w:r w:rsidR="00712B24">
        <w:rPr>
          <w:rFonts w:ascii="Arial" w:hAnsi="Arial" w:cs="Arial"/>
          <w:sz w:val="16"/>
          <w:szCs w:val="16"/>
        </w:rPr>
        <w:t xml:space="preserve"> ze dne </w:t>
      </w:r>
      <w:r w:rsidR="004B765E">
        <w:rPr>
          <w:rFonts w:ascii="Arial" w:hAnsi="Arial" w:cs="Arial"/>
          <w:sz w:val="16"/>
          <w:szCs w:val="16"/>
        </w:rPr>
        <w:t>26. 2</w:t>
      </w:r>
      <w:r w:rsidR="00712B24">
        <w:rPr>
          <w:rFonts w:ascii="Arial" w:hAnsi="Arial" w:cs="Arial"/>
          <w:sz w:val="16"/>
          <w:szCs w:val="16"/>
        </w:rPr>
        <w:t>.</w:t>
      </w:r>
      <w:r w:rsidR="004B765E">
        <w:rPr>
          <w:rFonts w:ascii="Arial" w:hAnsi="Arial" w:cs="Arial"/>
          <w:sz w:val="16"/>
          <w:szCs w:val="16"/>
        </w:rPr>
        <w:t xml:space="preserve"> </w:t>
      </w:r>
      <w:r w:rsidR="00712B24">
        <w:rPr>
          <w:rFonts w:ascii="Arial" w:hAnsi="Arial" w:cs="Arial"/>
          <w:sz w:val="16"/>
          <w:szCs w:val="16"/>
        </w:rPr>
        <w:t>202</w:t>
      </w:r>
      <w:r w:rsidR="00317BE1">
        <w:rPr>
          <w:rFonts w:ascii="Arial" w:hAnsi="Arial" w:cs="Arial"/>
          <w:sz w:val="16"/>
          <w:szCs w:val="16"/>
        </w:rPr>
        <w:t>4</w:t>
      </w:r>
      <w:r w:rsidR="00712B24">
        <w:rPr>
          <w:rFonts w:ascii="Arial" w:hAnsi="Arial" w:cs="Arial"/>
          <w:sz w:val="16"/>
          <w:szCs w:val="16"/>
        </w:rPr>
        <w:t xml:space="preserve">, kterou se vyhlašuje závazná část aktualizovaného Plánu odpadového hospodářství </w:t>
      </w:r>
      <w:r w:rsidR="00317BE1">
        <w:rPr>
          <w:rFonts w:ascii="Arial" w:hAnsi="Arial" w:cs="Arial"/>
          <w:sz w:val="16"/>
          <w:szCs w:val="16"/>
        </w:rPr>
        <w:t xml:space="preserve">Karlovarského </w:t>
      </w:r>
      <w:r w:rsidR="00712B24">
        <w:rPr>
          <w:rFonts w:ascii="Arial" w:hAnsi="Arial" w:cs="Arial"/>
          <w:sz w:val="16"/>
          <w:szCs w:val="16"/>
        </w:rPr>
        <w:t>kraje pro období 2016 - 2025 s výhledem do roku 2035 (dále jen "vyhláška").</w:t>
      </w: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8949FC" w:rsidRPr="008949FC" w:rsidRDefault="008949FC" w:rsidP="00EB4F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8949FC">
        <w:rPr>
          <w:rFonts w:ascii="Arial" w:eastAsia="Times New Roman" w:hAnsi="Arial" w:cs="Arial"/>
          <w:sz w:val="18"/>
          <w:szCs w:val="18"/>
          <w:lang w:eastAsia="cs-CZ"/>
        </w:rPr>
        <w:t>Čl.1</w:t>
      </w:r>
    </w:p>
    <w:p w:rsidR="008949FC" w:rsidRPr="008949FC" w:rsidRDefault="008949FC" w:rsidP="00EB4F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Účel vyhlášky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326CE8" w:rsidRPr="008A70A5" w:rsidRDefault="00317BE1" w:rsidP="008A70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</w:rPr>
        <w:t>Ú</w:t>
      </w:r>
      <w:r w:rsidRPr="00317BE1">
        <w:rPr>
          <w:rFonts w:ascii="Arial" w:hAnsi="Arial" w:cs="Arial"/>
          <w:sz w:val="16"/>
          <w:szCs w:val="16"/>
        </w:rPr>
        <w:t xml:space="preserve">čelem této vyhlášky je vyhlášení závazné části aktualizovaného Plánu odpadového hospodářství </w:t>
      </w:r>
      <w:r>
        <w:rPr>
          <w:rFonts w:ascii="Arial" w:hAnsi="Arial" w:cs="Arial"/>
          <w:sz w:val="16"/>
          <w:szCs w:val="16"/>
        </w:rPr>
        <w:t>Karlovarského</w:t>
      </w:r>
      <w:r w:rsidRPr="00317BE1">
        <w:rPr>
          <w:rFonts w:ascii="Arial" w:hAnsi="Arial" w:cs="Arial"/>
          <w:sz w:val="16"/>
          <w:szCs w:val="16"/>
        </w:rPr>
        <w:t xml:space="preserve"> kraje pro období 2016 - 2025 s výhledem do roku 2035 (dále jen "plán odpadového hospodářství kraje"), která obsahuje cíle a opatření pro předcházení vzniku odpadů a stanoví cíle, zásady a opatření k jejich dosažení včetně preferovaných způsobů nakládání a soustavu indikátorů pro plnění cílů plánu odpadového hospodářství kraje</w:t>
      </w:r>
      <w:r w:rsidR="00326CE8" w:rsidRPr="008A70A5">
        <w:rPr>
          <w:rFonts w:ascii="Arial" w:hAnsi="Arial" w:cs="Arial"/>
          <w:sz w:val="16"/>
          <w:szCs w:val="16"/>
        </w:rPr>
        <w:t>.</w:t>
      </w:r>
    </w:p>
    <w:p w:rsidR="008949FC" w:rsidRPr="008949FC" w:rsidRDefault="008949FC" w:rsidP="008A7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ab/>
        <w:t xml:space="preserve"> </w:t>
      </w:r>
    </w:p>
    <w:p w:rsidR="008949FC" w:rsidRPr="00317BE1" w:rsidRDefault="00326CE8" w:rsidP="008A7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317BE1">
        <w:rPr>
          <w:rFonts w:ascii="Arial" w:eastAsia="Times New Roman" w:hAnsi="Arial" w:cs="Arial"/>
          <w:sz w:val="18"/>
          <w:szCs w:val="18"/>
          <w:lang w:eastAsia="cs-CZ"/>
        </w:rPr>
        <w:t>Čl. 2</w:t>
      </w:r>
    </w:p>
    <w:p w:rsidR="00326CE8" w:rsidRDefault="00326CE8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326CE8" w:rsidRPr="008A70A5" w:rsidRDefault="00326CE8" w:rsidP="008A7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0A5">
        <w:rPr>
          <w:rFonts w:ascii="Arial" w:hAnsi="Arial" w:cs="Arial"/>
          <w:sz w:val="16"/>
          <w:szCs w:val="16"/>
        </w:rPr>
        <w:t xml:space="preserve">Závazná část </w:t>
      </w:r>
      <w:r w:rsidR="00317BE1">
        <w:rPr>
          <w:rFonts w:ascii="Arial" w:hAnsi="Arial" w:cs="Arial"/>
          <w:sz w:val="16"/>
          <w:szCs w:val="16"/>
        </w:rPr>
        <w:t>aktualizovaného p</w:t>
      </w:r>
      <w:r w:rsidRPr="008A70A5">
        <w:rPr>
          <w:rFonts w:ascii="Arial" w:hAnsi="Arial" w:cs="Arial"/>
          <w:sz w:val="16"/>
          <w:szCs w:val="16"/>
        </w:rPr>
        <w:t xml:space="preserve">lánu odpadového hospodářství Karlovarského kraje je </w:t>
      </w:r>
      <w:r w:rsidR="00317BE1">
        <w:rPr>
          <w:rFonts w:ascii="Arial" w:hAnsi="Arial" w:cs="Arial"/>
          <w:sz w:val="16"/>
          <w:szCs w:val="16"/>
        </w:rPr>
        <w:t>přílohou této vyhlášky.</w:t>
      </w:r>
    </w:p>
    <w:p w:rsidR="00326CE8" w:rsidRDefault="00326CE8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8949FC">
        <w:rPr>
          <w:rFonts w:ascii="Arial" w:eastAsia="Times New Roman" w:hAnsi="Arial" w:cs="Arial"/>
          <w:sz w:val="18"/>
          <w:szCs w:val="18"/>
          <w:lang w:eastAsia="cs-CZ"/>
        </w:rPr>
        <w:t>Čl.</w:t>
      </w:r>
      <w:r w:rsidR="008A70A5">
        <w:rPr>
          <w:rFonts w:ascii="Arial" w:eastAsia="Times New Roman" w:hAnsi="Arial" w:cs="Arial"/>
          <w:sz w:val="18"/>
          <w:szCs w:val="18"/>
          <w:lang w:eastAsia="cs-CZ"/>
        </w:rPr>
        <w:t>3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8949FC" w:rsidRPr="008949FC" w:rsidRDefault="00E1191D" w:rsidP="0089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E1191D">
        <w:rPr>
          <w:rFonts w:ascii="Arial" w:eastAsia="Times New Roman" w:hAnsi="Arial" w:cs="Arial"/>
          <w:sz w:val="16"/>
          <w:szCs w:val="16"/>
          <w:lang w:eastAsia="cs-CZ"/>
        </w:rPr>
        <w:t>Závazná část aktualizovaného plánu odpadového hospodářství kraje je platná do 30.06.2026.</w:t>
      </w:r>
      <w:r w:rsidR="008949FC"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:rsidR="008949FC" w:rsidRPr="008949FC" w:rsidRDefault="008949FC" w:rsidP="00EB4F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8949FC">
        <w:rPr>
          <w:rFonts w:ascii="Arial" w:eastAsia="Times New Roman" w:hAnsi="Arial" w:cs="Arial"/>
          <w:sz w:val="18"/>
          <w:szCs w:val="18"/>
          <w:lang w:eastAsia="cs-CZ"/>
        </w:rPr>
        <w:t>Čl.</w:t>
      </w:r>
      <w:r w:rsidR="008A70A5">
        <w:rPr>
          <w:rFonts w:ascii="Arial" w:eastAsia="Times New Roman" w:hAnsi="Arial" w:cs="Arial"/>
          <w:sz w:val="18"/>
          <w:szCs w:val="18"/>
          <w:lang w:eastAsia="cs-CZ"/>
        </w:rPr>
        <w:t>4</w:t>
      </w:r>
    </w:p>
    <w:p w:rsidR="008949FC" w:rsidRPr="008949FC" w:rsidRDefault="00E1191D" w:rsidP="00EB4F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>Zrušovací ustanovení</w:t>
      </w:r>
      <w:r w:rsidR="008949FC" w:rsidRPr="008949FC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8949FC" w:rsidRPr="008949FC" w:rsidRDefault="00E1191D" w:rsidP="0089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Pr="00E1191D">
        <w:rPr>
          <w:rFonts w:ascii="Arial" w:eastAsia="Times New Roman" w:hAnsi="Arial" w:cs="Arial"/>
          <w:sz w:val="16"/>
          <w:szCs w:val="16"/>
          <w:lang w:eastAsia="cs-CZ"/>
        </w:rPr>
        <w:t xml:space="preserve">rušuje se obecně závazná vyhláška č. 1/2016 ze dne </w:t>
      </w:r>
      <w:r>
        <w:rPr>
          <w:rFonts w:ascii="Arial" w:eastAsia="Times New Roman" w:hAnsi="Arial" w:cs="Arial"/>
          <w:sz w:val="16"/>
          <w:szCs w:val="16"/>
          <w:lang w:eastAsia="cs-CZ"/>
        </w:rPr>
        <w:t>2</w:t>
      </w:r>
      <w:r w:rsidRPr="00E1191D">
        <w:rPr>
          <w:rFonts w:ascii="Arial" w:eastAsia="Times New Roman" w:hAnsi="Arial" w:cs="Arial"/>
          <w:sz w:val="16"/>
          <w:szCs w:val="16"/>
          <w:lang w:eastAsia="cs-CZ"/>
        </w:rPr>
        <w:t xml:space="preserve">1. </w:t>
      </w:r>
      <w:r>
        <w:rPr>
          <w:rFonts w:ascii="Arial" w:eastAsia="Times New Roman" w:hAnsi="Arial" w:cs="Arial"/>
          <w:sz w:val="16"/>
          <w:szCs w:val="16"/>
          <w:lang w:eastAsia="cs-CZ"/>
        </w:rPr>
        <w:t>1</w:t>
      </w:r>
      <w:r w:rsidRPr="00E1191D">
        <w:rPr>
          <w:rFonts w:ascii="Arial" w:eastAsia="Times New Roman" w:hAnsi="Arial" w:cs="Arial"/>
          <w:sz w:val="16"/>
          <w:szCs w:val="16"/>
          <w:lang w:eastAsia="cs-CZ"/>
        </w:rPr>
        <w:t>. 2016, kterou se vyhlašuje závazná část Plánu odpadového hospodářství Karlovarského kraje</w:t>
      </w:r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:rsidR="008949FC" w:rsidRPr="008949FC" w:rsidRDefault="008949FC" w:rsidP="00EB4F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8949FC">
        <w:rPr>
          <w:rFonts w:ascii="Arial" w:eastAsia="Times New Roman" w:hAnsi="Arial" w:cs="Arial"/>
          <w:sz w:val="18"/>
          <w:szCs w:val="18"/>
          <w:lang w:eastAsia="cs-CZ"/>
        </w:rPr>
        <w:t>Čl.</w:t>
      </w:r>
      <w:r w:rsidR="008A70A5">
        <w:rPr>
          <w:rFonts w:ascii="Arial" w:eastAsia="Times New Roman" w:hAnsi="Arial" w:cs="Arial"/>
          <w:sz w:val="18"/>
          <w:szCs w:val="18"/>
          <w:lang w:eastAsia="cs-CZ"/>
        </w:rPr>
        <w:t>5</w:t>
      </w:r>
    </w:p>
    <w:p w:rsidR="008949FC" w:rsidRPr="008949FC" w:rsidRDefault="008949FC" w:rsidP="00EB4F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Účinnost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:rsidR="008949FC" w:rsidRPr="008949FC" w:rsidRDefault="00E1191D" w:rsidP="0089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E1191D">
        <w:rPr>
          <w:rFonts w:ascii="Arial" w:eastAsia="Times New Roman" w:hAnsi="Arial" w:cs="Arial"/>
          <w:sz w:val="16"/>
          <w:szCs w:val="16"/>
          <w:lang w:eastAsia="cs-CZ"/>
        </w:rPr>
        <w:t>Tato vyhláška nabývá účinnosti počátkem patnáctého dne následujícího po dni jejího vyhlášení ve Sbírce právních předpisů územních samosprávných celků a některých správních úřadů.</w:t>
      </w:r>
      <w:r w:rsidR="008949FC"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:rsidR="008770DD" w:rsidRDefault="008770DD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8949FC" w:rsidRPr="008949FC" w:rsidRDefault="008770DD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>Ing. Petr Kulhánek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hejtman kraje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8949FC" w:rsidRPr="008949FC" w:rsidRDefault="008770DD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Ing. Karel </w:t>
      </w:r>
      <w:proofErr w:type="spellStart"/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>Jakobec</w:t>
      </w:r>
      <w:proofErr w:type="spellEnd"/>
      <w:r w:rsidR="008949FC" w:rsidRPr="008949FC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8949FC" w:rsidRPr="008949FC" w:rsidRDefault="008949FC" w:rsidP="0089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8949FC">
        <w:rPr>
          <w:rFonts w:ascii="Arial" w:eastAsia="Times New Roman" w:hAnsi="Arial" w:cs="Arial"/>
          <w:sz w:val="16"/>
          <w:szCs w:val="16"/>
          <w:lang w:eastAsia="cs-CZ"/>
        </w:rPr>
        <w:t xml:space="preserve">náměstek hejtmana </w:t>
      </w:r>
    </w:p>
    <w:p w:rsidR="00A2539A" w:rsidRDefault="00A2539A"/>
    <w:p w:rsidR="009510D9" w:rsidRDefault="009510D9"/>
    <w:p w:rsidR="0073748E" w:rsidRDefault="0073748E"/>
    <w:p w:rsidR="0073748E" w:rsidRDefault="0073748E"/>
    <w:p w:rsidR="0073748E" w:rsidRDefault="0073748E"/>
    <w:p w:rsidR="0073748E" w:rsidRDefault="0073748E"/>
    <w:p w:rsidR="0073748E" w:rsidRDefault="0073748E">
      <w:r>
        <w:t>Příloha</w:t>
      </w:r>
    </w:p>
    <w:p w:rsidR="0055111B" w:rsidRDefault="0055111B" w:rsidP="0073748E">
      <w:pPr>
        <w:pStyle w:val="Zkladntext5"/>
        <w:shd w:val="clear" w:color="auto" w:fill="auto"/>
        <w:spacing w:before="0" w:after="120" w:line="276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:rsidR="0055111B" w:rsidRPr="005D70E2" w:rsidRDefault="0055111B" w:rsidP="0055111B">
      <w:pPr>
        <w:pStyle w:val="Nadpis1"/>
      </w:pPr>
      <w:bookmarkStart w:id="1" w:name="_Toc131084392"/>
      <w:bookmarkStart w:id="2" w:name="_Toc147992016"/>
      <w:r w:rsidRPr="005D70E2">
        <w:t>Závazná část</w:t>
      </w:r>
      <w:bookmarkEnd w:id="1"/>
      <w:bookmarkEnd w:id="2"/>
    </w:p>
    <w:p w:rsidR="0073748E" w:rsidRPr="005D70E2" w:rsidRDefault="0073748E" w:rsidP="0073748E">
      <w:pPr>
        <w:pStyle w:val="Zkladntext5"/>
        <w:shd w:val="clear" w:color="auto" w:fill="auto"/>
        <w:spacing w:before="0" w:after="120" w:line="276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5D70E2">
        <w:rPr>
          <w:rFonts w:ascii="Times New Roman" w:hAnsi="Times New Roman" w:cs="Times New Roman"/>
          <w:sz w:val="24"/>
          <w:szCs w:val="24"/>
        </w:rPr>
        <w:t xml:space="preserve">Závazná část zohledňuje politiku životního prostředí ČR, evropské závazky ČR a potřeby současného odpadového a oběhového hospodářství v ČR, reflektuje strategii a vytyčené priority rozvoje odpadového a oběhového hospodářství na další období a je založena na principu dodržování hierarchie odpadového hospodářství. </w:t>
      </w:r>
    </w:p>
    <w:p w:rsidR="0073748E" w:rsidRPr="005D70E2" w:rsidRDefault="0073748E" w:rsidP="0073748E">
      <w:pPr>
        <w:pStyle w:val="Zkladntext5"/>
        <w:shd w:val="clear" w:color="auto" w:fill="auto"/>
        <w:spacing w:before="0" w:after="120" w:line="276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5D70E2">
        <w:rPr>
          <w:rFonts w:ascii="Times New Roman" w:hAnsi="Times New Roman" w:cs="Times New Roman"/>
          <w:sz w:val="24"/>
          <w:szCs w:val="24"/>
        </w:rPr>
        <w:t xml:space="preserve">Závazná část POH Karlovarského kraje vychází z cílů, zásad a opatření uváděných v Závazné části POH ČR, plně se s nimi ztotožňuje a aplikuje je pro podmínky odpadového hospodářství </w:t>
      </w:r>
      <w:proofErr w:type="spellStart"/>
      <w:r w:rsidRPr="005D70E2">
        <w:rPr>
          <w:rFonts w:ascii="Times New Roman" w:hAnsi="Times New Roman" w:cs="Times New Roman"/>
          <w:sz w:val="24"/>
          <w:szCs w:val="24"/>
        </w:rPr>
        <w:t>KvK</w:t>
      </w:r>
      <w:proofErr w:type="spellEnd"/>
      <w:r w:rsidRPr="005D70E2">
        <w:rPr>
          <w:rFonts w:ascii="Times New Roman" w:hAnsi="Times New Roman" w:cs="Times New Roman"/>
          <w:sz w:val="24"/>
          <w:szCs w:val="24"/>
        </w:rPr>
        <w:t xml:space="preserve"> v těch případech, kdy je to technicky možné. Závazná část POH </w:t>
      </w:r>
      <w:proofErr w:type="spellStart"/>
      <w:r w:rsidRPr="005D70E2">
        <w:rPr>
          <w:rFonts w:ascii="Times New Roman" w:hAnsi="Times New Roman" w:cs="Times New Roman"/>
          <w:sz w:val="24"/>
          <w:szCs w:val="24"/>
        </w:rPr>
        <w:t>KvK</w:t>
      </w:r>
      <w:proofErr w:type="spellEnd"/>
      <w:r w:rsidRPr="005D70E2">
        <w:rPr>
          <w:rFonts w:ascii="Times New Roman" w:hAnsi="Times New Roman" w:cs="Times New Roman"/>
          <w:sz w:val="24"/>
          <w:szCs w:val="24"/>
        </w:rPr>
        <w:t xml:space="preserve"> je závazným podkladem pro koncepční činnost příslušných správních úřadů, kraje a obcí a pro zpracování územně plánovací dokumentace kraje.</w:t>
      </w:r>
    </w:p>
    <w:p w:rsidR="0073748E" w:rsidRPr="00F85664" w:rsidRDefault="0073748E" w:rsidP="0073748E">
      <w:pPr>
        <w:jc w:val="center"/>
      </w:pPr>
    </w:p>
    <w:p w:rsidR="0073748E" w:rsidRPr="005D70E2" w:rsidRDefault="0073748E" w:rsidP="0073748E">
      <w:pPr>
        <w:pStyle w:val="Nadpis2"/>
      </w:pPr>
      <w:bookmarkStart w:id="3" w:name="bookmark8"/>
      <w:bookmarkStart w:id="4" w:name="bookmark9"/>
      <w:bookmarkStart w:id="5" w:name="_Toc131084393"/>
      <w:bookmarkStart w:id="6" w:name="_Toc147992017"/>
      <w:r w:rsidRPr="005D70E2">
        <w:t>Strategické cíle a zásady odpadového hospodářství kraje</w:t>
      </w:r>
      <w:bookmarkEnd w:id="3"/>
      <w:bookmarkEnd w:id="4"/>
      <w:bookmarkEnd w:id="5"/>
      <w:bookmarkEnd w:id="6"/>
    </w:p>
    <w:p w:rsidR="0073748E" w:rsidRPr="005D70E2" w:rsidRDefault="0073748E" w:rsidP="0073748E">
      <w:pPr>
        <w:rPr>
          <w:lang w:val="x-none"/>
        </w:rPr>
      </w:pPr>
    </w:p>
    <w:p w:rsidR="0073748E" w:rsidRPr="005D70E2" w:rsidRDefault="0073748E" w:rsidP="0073748E">
      <w:pPr>
        <w:pStyle w:val="Zkladntext5"/>
        <w:shd w:val="clear" w:color="auto" w:fill="auto"/>
        <w:spacing w:before="0" w:after="120" w:line="276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5D70E2">
        <w:rPr>
          <w:rFonts w:ascii="Times New Roman" w:hAnsi="Times New Roman" w:cs="Times New Roman"/>
          <w:sz w:val="24"/>
          <w:szCs w:val="24"/>
        </w:rPr>
        <w:t xml:space="preserve">Závazná část POH </w:t>
      </w:r>
      <w:proofErr w:type="spellStart"/>
      <w:r w:rsidRPr="005D70E2">
        <w:rPr>
          <w:rFonts w:ascii="Times New Roman" w:hAnsi="Times New Roman" w:cs="Times New Roman"/>
          <w:sz w:val="24"/>
          <w:szCs w:val="24"/>
        </w:rPr>
        <w:t>KvK</w:t>
      </w:r>
      <w:proofErr w:type="spellEnd"/>
      <w:r w:rsidRPr="005D70E2">
        <w:rPr>
          <w:rFonts w:ascii="Times New Roman" w:hAnsi="Times New Roman" w:cs="Times New Roman"/>
          <w:sz w:val="24"/>
          <w:szCs w:val="24"/>
        </w:rPr>
        <w:t xml:space="preserve"> plně vychází ze strategických cílů a zásad závazné části POH ČR a kompletně se s nimi ztotožňuje. V navazujících cílech tyto zásady rozvíjí a konkretizuje pro podmínky odpadového hospodářství na území </w:t>
      </w:r>
      <w:r>
        <w:rPr>
          <w:rFonts w:ascii="Times New Roman" w:hAnsi="Times New Roman" w:cs="Times New Roman"/>
          <w:sz w:val="24"/>
          <w:szCs w:val="24"/>
        </w:rPr>
        <w:t>Karlovarského</w:t>
      </w:r>
      <w:r w:rsidRPr="005D70E2">
        <w:rPr>
          <w:rFonts w:ascii="Times New Roman" w:hAnsi="Times New Roman" w:cs="Times New Roman"/>
          <w:sz w:val="24"/>
          <w:szCs w:val="24"/>
        </w:rPr>
        <w:t xml:space="preserve"> kraje.</w:t>
      </w:r>
    </w:p>
    <w:p w:rsidR="0073748E" w:rsidRPr="005D70E2" w:rsidRDefault="0073748E" w:rsidP="0073748E">
      <w:pPr>
        <w:pStyle w:val="Zkladntext5"/>
        <w:shd w:val="clear" w:color="auto" w:fill="auto"/>
        <w:spacing w:before="0" w:after="120" w:line="276" w:lineRule="auto"/>
        <w:ind w:left="20" w:right="2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3748E" w:rsidRPr="005D70E2" w:rsidRDefault="0073748E" w:rsidP="0073748E">
      <w:pPr>
        <w:suppressAutoHyphens/>
        <w:spacing w:after="0"/>
        <w:rPr>
          <w:b/>
        </w:rPr>
      </w:pPr>
      <w:bookmarkStart w:id="7" w:name="bookmark10"/>
      <w:bookmarkStart w:id="8" w:name="bookmark11"/>
      <w:r w:rsidRPr="005D70E2">
        <w:rPr>
          <w:b/>
        </w:rPr>
        <w:t>Strategické cíle odpadového hospodářství České republiky na období 2015-2024 s výhledem do roku 2035 jsou:</w:t>
      </w:r>
    </w:p>
    <w:p w:rsidR="0073748E" w:rsidRPr="005D70E2" w:rsidRDefault="0073748E" w:rsidP="0073748E">
      <w:pPr>
        <w:suppressAutoHyphens/>
        <w:spacing w:after="0"/>
        <w:rPr>
          <w:b/>
        </w:rPr>
      </w:pPr>
    </w:p>
    <w:p w:rsidR="0073748E" w:rsidRPr="005D70E2" w:rsidRDefault="0073748E" w:rsidP="0073748E">
      <w:pPr>
        <w:pStyle w:val="Odstavecseseznamem"/>
        <w:numPr>
          <w:ilvl w:val="0"/>
          <w:numId w:val="4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D70E2">
        <w:rPr>
          <w:rFonts w:ascii="Times New Roman" w:hAnsi="Times New Roman"/>
          <w:b/>
          <w:sz w:val="24"/>
          <w:szCs w:val="24"/>
        </w:rPr>
        <w:t>Předcházení vzniku odpadů a snižování měrné produkce odpadů.</w:t>
      </w:r>
    </w:p>
    <w:p w:rsidR="0073748E" w:rsidRPr="005D70E2" w:rsidRDefault="0073748E" w:rsidP="0073748E">
      <w:pPr>
        <w:pStyle w:val="Odstavecseseznamem"/>
        <w:numPr>
          <w:ilvl w:val="0"/>
          <w:numId w:val="4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D70E2">
        <w:rPr>
          <w:rFonts w:ascii="Times New Roman" w:hAnsi="Times New Roman"/>
          <w:b/>
          <w:sz w:val="24"/>
          <w:szCs w:val="24"/>
        </w:rPr>
        <w:t>Minimalizace nepříznivých účinků vzniku odpadů a nakládání s nimi na lidské zdraví a životní prostředí.</w:t>
      </w:r>
    </w:p>
    <w:p w:rsidR="0073748E" w:rsidRPr="005D70E2" w:rsidRDefault="0073748E" w:rsidP="0073748E">
      <w:pPr>
        <w:pStyle w:val="Odstavecseseznamem"/>
        <w:numPr>
          <w:ilvl w:val="0"/>
          <w:numId w:val="4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D70E2">
        <w:rPr>
          <w:rFonts w:ascii="Times New Roman" w:hAnsi="Times New Roman"/>
          <w:b/>
          <w:sz w:val="24"/>
          <w:szCs w:val="24"/>
        </w:rPr>
        <w:t>Udržitelný rozvoj společnosti a přechod k cirkulární ekonomice.</w:t>
      </w:r>
    </w:p>
    <w:p w:rsidR="0073748E" w:rsidRPr="005D70E2" w:rsidRDefault="0073748E" w:rsidP="0073748E">
      <w:pPr>
        <w:pStyle w:val="Odstavecseseznamem"/>
        <w:numPr>
          <w:ilvl w:val="0"/>
          <w:numId w:val="4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D70E2">
        <w:rPr>
          <w:rFonts w:ascii="Times New Roman" w:hAnsi="Times New Roman"/>
          <w:b/>
          <w:sz w:val="24"/>
          <w:szCs w:val="24"/>
        </w:rPr>
        <w:t xml:space="preserve">Maximální využívání odpadů jako náhrady primárních zdrojů. </w:t>
      </w:r>
    </w:p>
    <w:p w:rsidR="0073748E" w:rsidRPr="00362962" w:rsidRDefault="0073748E" w:rsidP="0073748E">
      <w:pPr>
        <w:pStyle w:val="Zkladntext80"/>
        <w:shd w:val="clear" w:color="auto" w:fill="auto"/>
        <w:tabs>
          <w:tab w:val="left" w:pos="567"/>
        </w:tabs>
        <w:spacing w:before="0" w:after="120" w:line="276" w:lineRule="auto"/>
        <w:ind w:left="567" w:right="20" w:hanging="547"/>
        <w:rPr>
          <w:rFonts w:ascii="Verdana" w:hAnsi="Verdana"/>
          <w:color w:val="FF0000"/>
        </w:rPr>
      </w:pPr>
    </w:p>
    <w:p w:rsidR="0073748E" w:rsidRPr="005D70E2" w:rsidRDefault="0073748E" w:rsidP="0073748E">
      <w:pPr>
        <w:pStyle w:val="Nadpis2"/>
      </w:pPr>
      <w:bookmarkStart w:id="9" w:name="_Toc131084394"/>
      <w:bookmarkStart w:id="10" w:name="_Toc147992018"/>
      <w:r w:rsidRPr="005D70E2">
        <w:t>Obecné zásady pro nakládání s odpady</w:t>
      </w:r>
      <w:bookmarkEnd w:id="7"/>
      <w:bookmarkEnd w:id="8"/>
      <w:bookmarkEnd w:id="9"/>
      <w:bookmarkEnd w:id="10"/>
    </w:p>
    <w:p w:rsidR="0073748E" w:rsidRPr="00362962" w:rsidRDefault="0073748E" w:rsidP="0073748E">
      <w:pPr>
        <w:rPr>
          <w:lang w:val="x-none"/>
        </w:rPr>
      </w:pPr>
    </w:p>
    <w:p w:rsidR="0073748E" w:rsidRPr="005D70E2" w:rsidRDefault="0073748E" w:rsidP="0073748E">
      <w:pPr>
        <w:suppressAutoHyphens/>
        <w:spacing w:after="0"/>
      </w:pPr>
      <w:r w:rsidRPr="005D70E2">
        <w:t xml:space="preserve">V zájmu splnění strategických cílů odpadové politiky České republiky a </w:t>
      </w:r>
      <w:proofErr w:type="spellStart"/>
      <w:r w:rsidRPr="005D70E2">
        <w:t>KvK</w:t>
      </w:r>
      <w:proofErr w:type="spellEnd"/>
      <w:r w:rsidRPr="005D70E2">
        <w:t xml:space="preserve"> je nutno přijmout zásady pro nakládání s odpady.</w:t>
      </w:r>
    </w:p>
    <w:p w:rsidR="0073748E" w:rsidRPr="005D70E2" w:rsidRDefault="0073748E" w:rsidP="0073748E">
      <w:pPr>
        <w:suppressAutoHyphens/>
        <w:spacing w:after="0"/>
      </w:pPr>
    </w:p>
    <w:p w:rsidR="0073748E" w:rsidRPr="005D70E2" w:rsidRDefault="0073748E" w:rsidP="0073748E">
      <w:pPr>
        <w:suppressAutoHyphens/>
        <w:rPr>
          <w:b/>
          <w:u w:val="single"/>
        </w:rPr>
      </w:pPr>
      <w:r w:rsidRPr="005D70E2">
        <w:rPr>
          <w:b/>
          <w:u w:val="single"/>
        </w:rPr>
        <w:t>Zásady: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Zajišťovat informační podporu k plnění strategických cílů odpadové politiky ČR.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Předcházet vzniku odpadů při veškerých činnostech.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Při nakládání s odpady povinně uplatňovat hierarchii odpadového hospodářství. S odpady nakládat v pořadí: předcházení vzniku, příprava k opětovnému použití, opětovné použití, recyklace, jiné využití (například energetické využití) a na posledním místě odstranění (bezpečné odstranění), a to při dodržení všech požadavků, právních předpisů, norem a pravidel pro zajištění ochrany lidského zdraví a životního prostředí.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Při uplatňování hierarchie odpadového hospodářství podporovat možnosti, které představují nejlepší celkový výsledek z hlediska životního prostředí. Zohledňovat celý životní cyklus výrobků a materiálů, a zaměřit se na snižování vlivu nakládání s odpady na životní prostředí.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Podporovat způsoby nakládání s odpady, které využívají odpady</w:t>
      </w:r>
      <w:r w:rsidRPr="005D70E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jako zdroje</w:t>
      </w:r>
      <w:r w:rsidRPr="005D70E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surovin,</w:t>
      </w:r>
      <w:r w:rsidRPr="005D70E2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kterými jsou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nahrazovány primární přírodní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suroviny.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89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Podporovat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nakládání</w:t>
      </w:r>
      <w:r w:rsidRPr="005D70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</w:t>
      </w:r>
      <w:r w:rsidRPr="005D70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odpady,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které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vede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ke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zvýšení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hospodářské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využitelnosti</w:t>
      </w:r>
      <w:r w:rsidRPr="005D70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odpadu.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Podporovat</w:t>
      </w:r>
      <w:r w:rsidRPr="005D70E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přípravu</w:t>
      </w:r>
      <w:r w:rsidRPr="005D70E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opětovné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použití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a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recyklaci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odpadů.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Nepodporovat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ukládání</w:t>
      </w:r>
      <w:r w:rsidRPr="005D70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skládky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nebo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spalování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recyklovatelných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materiálů.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Postupně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zamezit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ukládání</w:t>
      </w:r>
      <w:r w:rsidRPr="005D70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</w:t>
      </w:r>
      <w:r w:rsidRPr="005D70E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skládky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odpadu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vhodného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k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recyklaci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nebo</w:t>
      </w:r>
      <w:r w:rsidRPr="005D70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jinému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využití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a</w:t>
      </w:r>
      <w:r w:rsidRPr="005D70E2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roku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2030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jejich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ukládání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zcela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zakázat.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Kritéria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pro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hodnocení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odpadu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jako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recyklovatelného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nebo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využitelného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zpřísňovat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 ohledem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stav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vědeckého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a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technického pokroku.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0" w:line="292" w:lineRule="exact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Zajistit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vytvoření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dostatečných kapacit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zařízení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pro</w:t>
      </w:r>
      <w:r w:rsidRPr="005D70E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zpracování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a</w:t>
      </w:r>
      <w:r w:rsidRPr="005D70E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využití</w:t>
      </w:r>
      <w:r w:rsidRPr="005D70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odpadu.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0" w:line="292" w:lineRule="exact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Zamezit</w:t>
      </w:r>
      <w:r w:rsidRPr="005D70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ředění</w:t>
      </w:r>
      <w:r w:rsidRPr="005D70E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nebo</w:t>
      </w:r>
      <w:r w:rsidRPr="005D70E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mísení</w:t>
      </w:r>
      <w:r w:rsidRPr="005D70E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odpadů</w:t>
      </w:r>
      <w:r w:rsidRPr="005D70E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za</w:t>
      </w:r>
      <w:r w:rsidRPr="005D70E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účelem</w:t>
      </w:r>
      <w:r w:rsidRPr="005D70E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splnění</w:t>
      </w:r>
      <w:r w:rsidRPr="005D70E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kritérií</w:t>
      </w:r>
      <w:r w:rsidRPr="005D70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pro</w:t>
      </w:r>
      <w:r w:rsidRPr="005D70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přijímání</w:t>
      </w:r>
      <w:r w:rsidRPr="005D70E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</w:t>
      </w:r>
      <w:r w:rsidRPr="005D70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skládku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0E2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a zasypávání.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0" w:line="292" w:lineRule="exact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U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zvláštních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toků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odpadů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je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možno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připustit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odchýlení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se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stanovené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hierarchie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odpadového hospodářství, je-li to odůvodněno zohledněním celkových dopadů životního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cyklu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u</w:t>
      </w:r>
      <w:r w:rsidRPr="005D70E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tohoto</w:t>
      </w:r>
      <w:r w:rsidRPr="005D70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odpadu</w:t>
      </w:r>
      <w:r w:rsidRPr="005D70E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a</w:t>
      </w:r>
      <w:r w:rsidRPr="005D70E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nakládání</w:t>
      </w:r>
      <w:r w:rsidRPr="005D70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s ním.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0" w:line="292" w:lineRule="exact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Při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uplatňování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hierarchie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odpadového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hospodářství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reflektovat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zásadu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předběžné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opatrnosti a předcházet nepříznivým vlivům nakládání s odpady na lidské zdraví a životní</w:t>
      </w:r>
      <w:r w:rsidRPr="005D70E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prostředí.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89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Při uplatňování hierarchie odpadového hospodářství zohlednit zásadu udržitelnosti včetně technické proveditelnosti a hospodářské udržitelnosti.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89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Při uplatňování hierarchie odpadového hospodářství zajistit ochranu zdrojů surovin, životního prostředí, lidského zdraví s ohledem na hospodářské a sociální dopady.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89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Důsledně kontrolovat dodržování hierarchie odpadového hospodářství.</w:t>
      </w:r>
    </w:p>
    <w:p w:rsidR="0073748E" w:rsidRPr="005D70E2" w:rsidRDefault="0073748E" w:rsidP="0073748E">
      <w:pPr>
        <w:pStyle w:val="Odstavecseseznamem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89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70E2">
        <w:rPr>
          <w:rFonts w:ascii="Times New Roman" w:hAnsi="Times New Roman"/>
          <w:sz w:val="24"/>
          <w:szCs w:val="24"/>
        </w:rPr>
        <w:t>Jednotlivé způsoby nakládání s odpady v rámci České republiky musí vytvářet komplexní celek zaručující co nejmenší negativní vlivy na životní prostředí a vysokou ochranu</w:t>
      </w:r>
      <w:r w:rsidRPr="005D70E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lidského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0E2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5D70E2">
        <w:rPr>
          <w:rFonts w:ascii="Times New Roman" w:hAnsi="Times New Roman"/>
          <w:sz w:val="24"/>
          <w:szCs w:val="24"/>
        </w:rPr>
        <w:t>zdraví.</w:t>
      </w:r>
    </w:p>
    <w:p w:rsidR="0073748E" w:rsidRPr="005D70E2" w:rsidRDefault="0073748E" w:rsidP="0073748E">
      <w:pPr>
        <w:pStyle w:val="Nadpis2"/>
      </w:pPr>
      <w:bookmarkStart w:id="11" w:name="_Toc131084395"/>
      <w:bookmarkStart w:id="12" w:name="_Toc147992019"/>
      <w:r w:rsidRPr="005D70E2">
        <w:t>Program předcházení vzniku odpadů</w:t>
      </w:r>
      <w:bookmarkEnd w:id="11"/>
      <w:bookmarkEnd w:id="12"/>
    </w:p>
    <w:p w:rsidR="0073748E" w:rsidRPr="00F838E4" w:rsidRDefault="0073748E" w:rsidP="0073748E">
      <w:pPr>
        <w:tabs>
          <w:tab w:val="left" w:pos="0"/>
        </w:tabs>
        <w:spacing w:after="120"/>
        <w:rPr>
          <w:szCs w:val="20"/>
        </w:rPr>
      </w:pPr>
    </w:p>
    <w:p w:rsidR="0073748E" w:rsidRPr="00F838E4" w:rsidRDefault="0073748E" w:rsidP="00146CB4">
      <w:pPr>
        <w:tabs>
          <w:tab w:val="left" w:pos="0"/>
        </w:tabs>
        <w:spacing w:after="120"/>
        <w:jc w:val="both"/>
        <w:rPr>
          <w:szCs w:val="20"/>
        </w:rPr>
      </w:pPr>
      <w:r w:rsidRPr="00F838E4">
        <w:rPr>
          <w:szCs w:val="20"/>
        </w:rPr>
        <w:t>V souladu s požadavkem směrnice Evropského parlamentu a Rady 2008/98/ES o odpadech („rámcová směrnice o odpadech“) je do Plánu odpadového hospodářství České republiky začleněn Program předcházení vzniku odpadů.</w:t>
      </w:r>
    </w:p>
    <w:p w:rsidR="0073748E" w:rsidRPr="00F838E4" w:rsidRDefault="0073748E" w:rsidP="00146CB4">
      <w:pPr>
        <w:tabs>
          <w:tab w:val="left" w:pos="0"/>
        </w:tabs>
        <w:spacing w:after="120"/>
        <w:jc w:val="both"/>
        <w:rPr>
          <w:szCs w:val="20"/>
        </w:rPr>
      </w:pPr>
      <w:r w:rsidRPr="00F838E4">
        <w:rPr>
          <w:szCs w:val="20"/>
        </w:rPr>
        <w:t>Program předcházení vzniku odpadů široce zahrnuje různá odvětví hospodářství ČR, dotýká se nejen sektoru nakládání s odpady, ale rovněž těžebního a výrobního průmyslu, designu, služeb, vzdělávání a osvěty, veřejné i soukromé spotřeby. Rovněž se zde promítá snaha snižovat spotřebu primárních surovin</w:t>
      </w:r>
      <w:r>
        <w:rPr>
          <w:szCs w:val="20"/>
        </w:rPr>
        <w:t xml:space="preserve"> </w:t>
      </w:r>
      <w:r w:rsidRPr="00F838E4">
        <w:rPr>
          <w:szCs w:val="20"/>
        </w:rPr>
        <w:t>a energií.</w:t>
      </w:r>
    </w:p>
    <w:p w:rsidR="0073748E" w:rsidRPr="00F838E4" w:rsidRDefault="0073748E" w:rsidP="00146CB4">
      <w:pPr>
        <w:suppressAutoHyphens/>
        <w:spacing w:after="0"/>
        <w:jc w:val="both"/>
      </w:pPr>
      <w:r w:rsidRPr="00F838E4">
        <w:t>Prevence v odpadovém hospodářství bude směřovat jak ke snižování množství vznikajících odpadů, tak ke snižování jejich nebezpečných vlastností, které mají nepříznivý dopad na životní prostředí a zdraví obyvatel. Za prevenci v této oblasti je rovněž považováno opětovné využití výrobků a příprava k němu. Cíle a opatření jsou zaměřeny obecně na prevenci vzniku odpadů se zdůrazněním prevence u vybraných toků.</w:t>
      </w:r>
    </w:p>
    <w:p w:rsidR="0073748E" w:rsidRPr="00F838E4" w:rsidRDefault="0073748E" w:rsidP="00146CB4">
      <w:pPr>
        <w:suppressAutoHyphens/>
        <w:spacing w:after="0"/>
        <w:jc w:val="both"/>
      </w:pPr>
    </w:p>
    <w:p w:rsidR="0073748E" w:rsidRPr="00F838E4" w:rsidRDefault="0073748E" w:rsidP="00146CB4">
      <w:pPr>
        <w:suppressAutoHyphens/>
        <w:spacing w:after="0"/>
        <w:jc w:val="both"/>
      </w:pPr>
      <w:r w:rsidRPr="00F838E4">
        <w:t>Hlavní přínosy Programu předcházení vzniku odpadů lze očekávat v oblasti zabezpečení dostupných informací na různých úrovních, zvýšení povědomí o problematice, zvýšení pocitu vlastní zodpovědnosti, reálného prosazování opatření jak u občana, institucí, tak u zainteresované podnikatelské sféry, zvyšování konkurenceschopnosti zapojených subjektů a celé České republiky, rozvoje vědy a výzkumu v oblasti prevence vzniku odpadů.</w:t>
      </w:r>
    </w:p>
    <w:p w:rsidR="0073748E" w:rsidRPr="00F838E4" w:rsidRDefault="0073748E" w:rsidP="0073748E">
      <w:pPr>
        <w:suppressAutoHyphens/>
        <w:spacing w:after="0"/>
      </w:pPr>
    </w:p>
    <w:p w:rsidR="0073748E" w:rsidRPr="00F838E4" w:rsidRDefault="0073748E" w:rsidP="0073748E">
      <w:pPr>
        <w:tabs>
          <w:tab w:val="left" w:pos="0"/>
        </w:tabs>
        <w:spacing w:after="120"/>
        <w:rPr>
          <w:szCs w:val="20"/>
        </w:rPr>
      </w:pPr>
      <w:r w:rsidRPr="00F838E4">
        <w:rPr>
          <w:szCs w:val="20"/>
        </w:rPr>
        <w:t>Program prevence je vytvořen na celorepublikové úrovni. V rámci podpory naplnění celorepublikových cílů v této oblasti přijal Karlovarský kraj následující cíle a opatření</w:t>
      </w:r>
    </w:p>
    <w:p w:rsidR="0073748E" w:rsidRPr="00F838E4" w:rsidRDefault="0073748E" w:rsidP="0073748E">
      <w:pPr>
        <w:tabs>
          <w:tab w:val="left" w:pos="0"/>
        </w:tabs>
        <w:spacing w:after="120"/>
        <w:rPr>
          <w:color w:val="FF0000"/>
          <w:szCs w:val="20"/>
        </w:rPr>
      </w:pPr>
    </w:p>
    <w:p w:rsidR="0073748E" w:rsidRPr="00F838E4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>
        <w:rPr>
          <w:b/>
          <w:szCs w:val="20"/>
        </w:rPr>
        <w:t>C</w:t>
      </w:r>
      <w:r w:rsidRPr="00F838E4">
        <w:rPr>
          <w:b/>
          <w:szCs w:val="20"/>
        </w:rPr>
        <w:t>íl</w:t>
      </w:r>
      <w:r>
        <w:rPr>
          <w:b/>
          <w:szCs w:val="20"/>
        </w:rPr>
        <w:t>e</w:t>
      </w:r>
      <w:r w:rsidRPr="00F838E4">
        <w:rPr>
          <w:b/>
          <w:szCs w:val="20"/>
        </w:rPr>
        <w:t>:</w:t>
      </w:r>
    </w:p>
    <w:p w:rsidR="0073748E" w:rsidRPr="004D61A7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Maximálně předcházet vzniku odpadů, snižovat produkci odpadů a spotřebu primárních zdrojů.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>
        <w:rPr>
          <w:b/>
        </w:rPr>
        <w:t>Zajišťovat</w:t>
      </w:r>
      <w:r w:rsidRPr="00F838E4">
        <w:rPr>
          <w:b/>
        </w:rPr>
        <w:t xml:space="preserve"> komplexní informační podporu o problematice předcházení vzniku odpadů.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Podporovat modely trvale udržitelné výroby a spotřeby, zaměřit se na výrobky obsahující kritické suroviny</w:t>
      </w:r>
      <w:r>
        <w:rPr>
          <w:b/>
        </w:rPr>
        <w:t>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Vytvořit podmínky pro snižování surovinových a energetických zdrojů ve výrobních odvětvích a podporovat využívání „druhotných surovin“.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 xml:space="preserve">Podporovat zavádění </w:t>
      </w:r>
      <w:proofErr w:type="spellStart"/>
      <w:r w:rsidRPr="00F838E4">
        <w:rPr>
          <w:b/>
        </w:rPr>
        <w:t>nízkoodpadových</w:t>
      </w:r>
      <w:proofErr w:type="spellEnd"/>
      <w:r w:rsidRPr="00F838E4">
        <w:rPr>
          <w:b/>
        </w:rPr>
        <w:t xml:space="preserve"> a bezodpadových a inovativních technologií šetřících vstupní suroviny a materiály.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Aktivně využívat dobrovolné nástroje.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Snižovat produkci potravinových odpadů.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Stabilizovat a následně snižovat produkci složek komunálního odpadu, které nejsou vhodné pro přípravu k opětovnému použití nebo recyklaci.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Stabilizovat produkci nebezpečných odpadů, stavebních a demoličních odpadů a snižovat obsah nebezpečných látek v materiálech a výrobcích, aniž by byly dotčeny harmonizované právní požadavky týkající se těchto materiálů a výrobků.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Stabilizovat produkci odpadů výrobků s ukončenou životností a zvýšit prosazování problematiky předcházení vzniku odpadů v aktivitách a činnostech kolektivních systémů a systémů zpětně odebíraných výrobků.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Podporovat činnost charitativních středisek a organizací, servisních a opravárenských služeb za účelem prodlužování životnosti a opětovného používání výrobků a materiálů, zejména elektrozařízení, textilu, nábytku a stavebních materiálů.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</w:rPr>
      </w:pPr>
      <w:r w:rsidRPr="00F838E4">
        <w:rPr>
          <w:b/>
        </w:rPr>
        <w:t>Podporovat aktivní úlohu výzkumu, experimentálního vývoje a inovací v oblasti podpory předcházení vzniku odpadů.</w:t>
      </w:r>
    </w:p>
    <w:p w:rsidR="0073748E" w:rsidRPr="00F838E4" w:rsidRDefault="0073748E" w:rsidP="0073748E">
      <w:pPr>
        <w:numPr>
          <w:ilvl w:val="0"/>
          <w:numId w:val="47"/>
        </w:numPr>
        <w:tabs>
          <w:tab w:val="left" w:pos="0"/>
        </w:tabs>
        <w:spacing w:after="120" w:line="240" w:lineRule="auto"/>
        <w:jc w:val="both"/>
        <w:rPr>
          <w:b/>
          <w:szCs w:val="20"/>
        </w:rPr>
      </w:pPr>
      <w:r w:rsidRPr="00F838E4">
        <w:rPr>
          <w:b/>
        </w:rPr>
        <w:t>Identifikovat výrobky, jež jsou hlavními zdroji znečištění odpady v životním a mořském prostředí, přijmout vhodná opatření k předcházení a snižování znečištění životního prostředí odpady z těchto výrobků a tím přispět k cíli</w:t>
      </w:r>
      <w:r w:rsidRPr="00F838E4">
        <w:t xml:space="preserve"> </w:t>
      </w:r>
      <w:r w:rsidRPr="00F838E4">
        <w:rPr>
          <w:b/>
        </w:rPr>
        <w:t>udržitelného rozvoje Organizace spojených národů usilujícího o prevenci a významné snížení všech typů znečištění moří.</w:t>
      </w:r>
    </w:p>
    <w:p w:rsidR="0073748E" w:rsidRPr="00F838E4" w:rsidRDefault="0073748E" w:rsidP="0073748E">
      <w:pPr>
        <w:suppressAutoHyphens/>
        <w:spacing w:after="0"/>
      </w:pPr>
      <w:r w:rsidRPr="00F838E4">
        <w:t>Dále uvedená opatření vycházejí z návrhu opatření uvedených v příloze IV rámcové směrnice o odpadech, z analýzy stávajících opatření a z analýzy odpadových toků. Zároveň zohledňují další strategické dokumenty ČR, jako například Surovinovou politiku České republiky a Politiku druhotných surovin České republiky. Opatření jsou navrhována tak, aby byla rovněž v souladu s Operačním programem Životní prostředí na období 2021+. Rovněž jsou zohledněny trendy vývoje odpadového hospodářství a realizovaná prevenční opatření v EU.</w:t>
      </w:r>
    </w:p>
    <w:p w:rsidR="0073748E" w:rsidRPr="00F838E4" w:rsidRDefault="0073748E" w:rsidP="0073748E">
      <w:pPr>
        <w:tabs>
          <w:tab w:val="left" w:pos="0"/>
        </w:tabs>
        <w:spacing w:after="120"/>
        <w:rPr>
          <w:color w:val="FF0000"/>
          <w:szCs w:val="20"/>
        </w:rPr>
      </w:pPr>
    </w:p>
    <w:p w:rsidR="0073748E" w:rsidRPr="00F838E4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F838E4">
        <w:rPr>
          <w:b/>
          <w:szCs w:val="20"/>
        </w:rPr>
        <w:t>Opatření: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bookmarkStart w:id="13" w:name="_Hlk131019972"/>
      <w:r w:rsidRPr="009D1263">
        <w:rPr>
          <w:rFonts w:ascii="Times New Roman" w:hAnsi="Times New Roman"/>
          <w:sz w:val="24"/>
          <w:szCs w:val="24"/>
        </w:rPr>
        <w:t>Zajistit přístupnou informační základnu o problematice předcházení vzniku odpadů na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všech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úrovních.</w:t>
      </w:r>
      <w:bookmarkEnd w:id="13"/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Zajišťovat a podporovat veřejné osvětové kampaně týkající se zejména předcházení vzniku odpadů, sběru opětovně použitelných movitých věcí a začleňovat tuto problematiku do vzdělávání a odborné přípravy.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Zajišťovat a podporovat šíření informací a osvětových programů za účelem postupného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zvyšování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množství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zpětně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odebraných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oděvů,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textilu,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obuvi,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hraček,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knih,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časopisů,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nábytku,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koberců,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nářadí 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dalších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znovupoužitelných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výrobků.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Veřejně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propagovat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činnosti neziskových a obecních organizací zpětně odebírajících výrobky k opětovnému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použití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 podobných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subjektů. Zajistit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vytvoření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veřejně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přístupné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sítě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(mapy) těchto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organizací 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středisek.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Zajišťovat a podporovat veřejné osvětové kampaně týkající se omezení jednorázových plastů, snižování znečištění životního prostředí odpady a začleňovat tuto problematiku do vzdělávání a odborné přípravy.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Zajišťovat a podporovat šíření informací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 osvětových programů za účelem postupného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zvyšování množství</w:t>
      </w:r>
      <w:r w:rsidRPr="009D126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zpětně odebraných</w:t>
      </w:r>
      <w:r w:rsidRPr="009D126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elektrozařízení.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Podporovat vytvoření sítě servisních středisek pro opravy a další používání elektrozařízení.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Zajišťovat</w:t>
      </w:r>
      <w:r w:rsidRPr="009D1263">
        <w:rPr>
          <w:rFonts w:ascii="Times New Roman" w:hAnsi="Times New Roman"/>
          <w:sz w:val="24"/>
          <w:szCs w:val="24"/>
        </w:rPr>
        <w:t xml:space="preserve"> informační a vzdělávací podporu problematiky předcházení vzniku odpadů na všech úrovních samosprávy.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Prosazovat </w:t>
      </w:r>
      <w:r w:rsidRPr="009D1263">
        <w:rPr>
          <w:rFonts w:ascii="Times New Roman" w:hAnsi="Times New Roman"/>
          <w:sz w:val="24"/>
          <w:szCs w:val="24"/>
        </w:rPr>
        <w:t>zavedení problematiky předcházení vzniku odpadů do vzdělávacích programů základních a středních škol, výzkumných programů a výchovných, osvětových a vzdělávacích aktivit související s ochranou a tvorbou životního prostředí.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V rámci programu Environmentálního vzdělávání, výchovy a osvěty zvážit možnost praktického začlenění problematiky předcházení vzniku odpadů do školních osnov s cílem zvýšit povědomí o problematice.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Zajistit v rámci aktivit kolektivních systémů a systémů zpětného odběru výrobků rozšíření činností k problematice předcházení vzniku odpadů zejména formou informačních kampaní se zaměřením na zvyšování povědomí občanů.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Propagovat a intenzivně informovat o dostupných dobrovolných nástrojích (dobrovolné dohody, systémy environmentálního řízení, environmentálního značení, čistší produkce, společenská odpovědnost a další s cílem jejich postupného rozšiřování.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Vytvářet podmínky pro realizaci dobrovolných dohod v oblastech dotčených Programem předcházení vzniku odpadů.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Prosazovat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propagovat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důvěryhodné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environmentální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značení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výrobků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s menším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dopadem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na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životní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prostředí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s cílem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postupného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zvyšování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počtu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licencí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Národního</w:t>
      </w:r>
      <w:r w:rsidRPr="009D1263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programu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environmentálního</w:t>
      </w:r>
      <w:r w:rsidRPr="009D126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značení.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Podporovat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technicky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osvětovými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kampaněmi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domácí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komunitní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kompostování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biologického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odpadu.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Program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podpory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domácího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komunitního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kompostování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zohledňovat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 rámci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dotačních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programů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jeho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naplňování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ve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spolupráci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s obcemi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zapracovat</w:t>
      </w:r>
      <w:r w:rsidRPr="009D126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do krajských</w:t>
      </w:r>
      <w:r w:rsidRPr="009D126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plánů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odpadového</w:t>
      </w:r>
      <w:r w:rsidRPr="009D126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hospodářství.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Podporovat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takové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návrhy,</w:t>
      </w:r>
      <w:r w:rsidRPr="009D126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výrobu</w:t>
      </w:r>
      <w:r w:rsidRPr="009D126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a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používání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výrobků,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které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účinně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využívají</w:t>
      </w:r>
      <w:r w:rsidRPr="009D126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zdroje,</w:t>
      </w:r>
      <w:r w:rsidRPr="009D126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jsou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263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 xml:space="preserve">trvanlivé, opravitelné, opětovně použitelné a </w:t>
      </w:r>
      <w:proofErr w:type="spellStart"/>
      <w:r w:rsidRPr="009D1263">
        <w:rPr>
          <w:rFonts w:ascii="Times New Roman" w:hAnsi="Times New Roman"/>
          <w:sz w:val="24"/>
          <w:szCs w:val="24"/>
        </w:rPr>
        <w:t>modernizovatelné</w:t>
      </w:r>
      <w:proofErr w:type="spellEnd"/>
      <w:r w:rsidRPr="009D1263">
        <w:rPr>
          <w:rFonts w:ascii="Times New Roman" w:hAnsi="Times New Roman"/>
          <w:sz w:val="24"/>
          <w:szCs w:val="24"/>
        </w:rPr>
        <w:t>; zvlášť se zaměřit  na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výrobky</w:t>
      </w:r>
      <w:r w:rsidRPr="009D126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obsahující</w:t>
      </w:r>
      <w:r w:rsidRPr="009D12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1263">
        <w:rPr>
          <w:rFonts w:ascii="Times New Roman" w:hAnsi="Times New Roman"/>
          <w:sz w:val="24"/>
          <w:szCs w:val="24"/>
        </w:rPr>
        <w:t>kritické suroviny.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Podporovat výrobní a průmyslovou sféru ve snaze optimalizovat procesy řízení výroby z hlediska předcházení vzniku odpadů.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Monitorovat přítomnost látek, které jsou podezřelé a problematické z hlediska recyklace.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Podporovat technicky a osvětovými kampaněmi organizace a iniciativy, které se zabývají repasováním nebo úpravou použitých výrobků a využívají použité výrobky k novému účelu.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Vhodným způsobem, aniž by byla dotčena práva duševního vlastnictví, vytvořit podmínky k tomu, aby byly dostupné náhradní díly, návody k použití, technické informace nebo další nástroje, programové či jiné vybavení umožňující opravu a opětovné použití výrobků, aniž by byla ohrožena jejich kvalita a bezpečnost.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Podporovat technicky a osvětovými kampaněmi platformy určené ke sdílení použitých výrobků, jako jsou knihovny věcí a jim podobné, obchodní modely „produkt jako služba“ nebo jiné modely, u nichž výrobci zůstávají vlastníky výrobků nebo nesou odpovědnost za jejich výkonnost během celého životního cyklu a obchodní modely, které minimalizují v rámci prodeje vznik odpadů, jako je bezobalový prodej.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Podporovat legislativně, technicky a osvětovými kampaněmi nahrazení jednorázových plastů, zejména obalů, stolního nádobí a příborů na jedno použití opětovně použitelnými výrobky. Podporovat zavedení systémů rozšířené odpovědnosti výrobce pro vybrané výrobky na jedno použití.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>Prosazovat zohledňování environmentálních aspektů se zaměřením na předcházení vzniku odpadů při zadávání zakázek z veřejného rozpočtu, například zohledňovat požadavky na environmentální systémy řízení, environmentální značení produktů a služeb, upřednostňování znovupoužitelných obalů a další; zohledňovat a upřednostňovat nabídky dokladující použití stavebních materiálů splňujících environmentální aspekty se zaměřením na předcházení vzniku odpadů (environmentální systémy řízení, dobrovolné dohody, environmentální značení); zohledňovat a upřednostňovat nabídky firem dokladující ve své činnosti použití „druhotných surovin, recyklátů“ bezprostředně souvisejících s konkrétní zakázkou.</w:t>
      </w:r>
    </w:p>
    <w:p w:rsidR="0073748E" w:rsidRPr="009D1263" w:rsidRDefault="0073748E" w:rsidP="0073748E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263">
        <w:rPr>
          <w:rFonts w:ascii="Times New Roman" w:hAnsi="Times New Roman"/>
          <w:sz w:val="24"/>
          <w:szCs w:val="24"/>
        </w:rPr>
        <w:t xml:space="preserve">Podpora programů výzkumu, experimentálního vývoje a inovací v oblasti předcházení vzniku odpadů, snižování množství nebezpečných látek ve výrobcích, využívání „druhotných surovin“ a zvyšování podílu recyklátů ve výrobcích při současném zamezení obsahu nebezpečných látek v nich. Zaměřit se na programy v oblasti zavádění </w:t>
      </w:r>
      <w:proofErr w:type="spellStart"/>
      <w:r w:rsidRPr="009D1263">
        <w:rPr>
          <w:rFonts w:ascii="Times New Roman" w:hAnsi="Times New Roman"/>
          <w:sz w:val="24"/>
          <w:szCs w:val="24"/>
        </w:rPr>
        <w:t>nízkoodpadových</w:t>
      </w:r>
      <w:proofErr w:type="spellEnd"/>
      <w:r w:rsidRPr="009D1263">
        <w:rPr>
          <w:rFonts w:ascii="Times New Roman" w:hAnsi="Times New Roman"/>
          <w:sz w:val="24"/>
          <w:szCs w:val="24"/>
        </w:rPr>
        <w:t xml:space="preserve"> technologií a technologií šetřících vstupní primární suroviny v oblasti </w:t>
      </w:r>
      <w:proofErr w:type="spellStart"/>
      <w:r w:rsidRPr="009D1263">
        <w:rPr>
          <w:rFonts w:ascii="Times New Roman" w:hAnsi="Times New Roman"/>
          <w:sz w:val="24"/>
          <w:szCs w:val="24"/>
        </w:rPr>
        <w:t>ekodesignu</w:t>
      </w:r>
      <w:proofErr w:type="spellEnd"/>
      <w:r w:rsidRPr="009D1263">
        <w:rPr>
          <w:rFonts w:ascii="Times New Roman" w:hAnsi="Times New Roman"/>
          <w:sz w:val="24"/>
          <w:szCs w:val="24"/>
        </w:rPr>
        <w:t xml:space="preserve"> a prodlužování životnosti výrobků a oblasti udržitelné výstavby a rekonstrukce budov.</w:t>
      </w:r>
    </w:p>
    <w:p w:rsidR="0073748E" w:rsidRPr="009D1263" w:rsidRDefault="0073748E" w:rsidP="0073748E">
      <w:pPr>
        <w:pStyle w:val="Odstavecseseznamem"/>
        <w:tabs>
          <w:tab w:val="left" w:pos="0"/>
        </w:tabs>
        <w:spacing w:after="60"/>
        <w:ind w:left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73748E" w:rsidRPr="009D1263" w:rsidRDefault="0073748E" w:rsidP="0073748E">
      <w:pPr>
        <w:pStyle w:val="Nadpis2"/>
      </w:pPr>
      <w:bookmarkStart w:id="14" w:name="_Toc131084397"/>
      <w:bookmarkStart w:id="15" w:name="_Toc147992020"/>
      <w:r w:rsidRPr="009D1263">
        <w:t>Prioritní toky odpadů</w:t>
      </w:r>
      <w:bookmarkEnd w:id="14"/>
      <w:bookmarkEnd w:id="15"/>
    </w:p>
    <w:p w:rsidR="0073748E" w:rsidRPr="00362962" w:rsidRDefault="0073748E" w:rsidP="0073748E">
      <w:pPr>
        <w:widowControl w:val="0"/>
        <w:spacing w:after="120"/>
        <w:rPr>
          <w:rFonts w:eastAsia="Tahoma" w:cs="Tahoma"/>
          <w:szCs w:val="20"/>
        </w:rPr>
      </w:pPr>
      <w:r w:rsidRPr="00362962">
        <w:rPr>
          <w:rFonts w:eastAsia="Tahoma" w:cs="Tahoma"/>
          <w:szCs w:val="20"/>
        </w:rPr>
        <w:t>Dále navržené cíle, zásady a opatření vycházejí z požadavků evropských právních předpisů, především z ustanovení rámcové směrnice o odpadech, směrnice o obalech, směrnic o</w:t>
      </w:r>
      <w:r>
        <w:rPr>
          <w:rFonts w:eastAsia="Tahoma" w:cs="Tahoma"/>
          <w:szCs w:val="20"/>
        </w:rPr>
        <w:t> </w:t>
      </w:r>
      <w:r w:rsidRPr="00362962">
        <w:rPr>
          <w:rFonts w:eastAsia="Tahoma" w:cs="Tahoma"/>
          <w:szCs w:val="20"/>
        </w:rPr>
        <w:t>výrobcích s ukončenou životností (elektrická a elektronická zařízení, baterie a</w:t>
      </w:r>
      <w:r>
        <w:rPr>
          <w:rFonts w:eastAsia="Tahoma" w:cs="Tahoma"/>
          <w:szCs w:val="20"/>
        </w:rPr>
        <w:t> </w:t>
      </w:r>
      <w:r w:rsidRPr="00362962">
        <w:rPr>
          <w:rFonts w:eastAsia="Tahoma" w:cs="Tahoma"/>
          <w:szCs w:val="20"/>
        </w:rPr>
        <w:t>akumulátory, vozidla s ukončenou životností), směrnice o skládkách a požadavků POH ČR a odpovídají platné hierarchii nakládání s odpady.</w:t>
      </w:r>
    </w:p>
    <w:p w:rsidR="0073748E" w:rsidRPr="00362962" w:rsidRDefault="0073748E" w:rsidP="0073748E">
      <w:pPr>
        <w:widowControl w:val="0"/>
        <w:spacing w:after="120"/>
        <w:rPr>
          <w:rFonts w:eastAsia="Tahoma" w:cs="Tahoma"/>
          <w:szCs w:val="20"/>
        </w:rPr>
      </w:pPr>
      <w:r w:rsidRPr="00362962">
        <w:rPr>
          <w:rFonts w:eastAsia="Tahoma" w:cs="Tahoma"/>
          <w:szCs w:val="20"/>
        </w:rPr>
        <w:t>Při stanovení zásad, cílů a opatření jsou vzaty v úvahu priority odpadového hospodářství České republiky s ohledem na jeho stav a možnosti.</w:t>
      </w:r>
    </w:p>
    <w:p w:rsidR="0073748E" w:rsidRPr="00091030" w:rsidRDefault="0073748E" w:rsidP="0073748E">
      <w:pPr>
        <w:pStyle w:val="Nadpis3"/>
      </w:pPr>
      <w:bookmarkStart w:id="16" w:name="_Toc131084398"/>
      <w:bookmarkStart w:id="17" w:name="_Toc147992021"/>
      <w:r w:rsidRPr="00091030">
        <w:t>Komunální odpady</w:t>
      </w:r>
      <w:bookmarkEnd w:id="16"/>
      <w:bookmarkEnd w:id="17"/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</w:p>
    <w:p w:rsidR="0073748E" w:rsidRPr="00091030" w:rsidRDefault="0073748E" w:rsidP="0073748E">
      <w:pPr>
        <w:tabs>
          <w:tab w:val="left" w:pos="0"/>
        </w:tabs>
        <w:spacing w:after="120"/>
        <w:ind w:left="705" w:hanging="705"/>
        <w:rPr>
          <w:rFonts w:eastAsia="Tahoma"/>
          <w:b/>
          <w:szCs w:val="20"/>
        </w:rPr>
      </w:pPr>
      <w:r w:rsidRPr="00091030">
        <w:rPr>
          <w:b/>
          <w:szCs w:val="20"/>
        </w:rPr>
        <w:t>Cíle:</w:t>
      </w:r>
      <w:r w:rsidRPr="00091030">
        <w:rPr>
          <w:rFonts w:eastAsia="Tahoma"/>
          <w:b/>
          <w:szCs w:val="20"/>
        </w:rPr>
        <w:tab/>
      </w:r>
    </w:p>
    <w:p w:rsidR="0073748E" w:rsidRPr="00091030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63471">
        <w:rPr>
          <w:rFonts w:eastAsia="Tahoma"/>
          <w:b/>
          <w:szCs w:val="20"/>
        </w:rPr>
        <w:t>Rozvíjet a intenzifikovat oddělené sous</w:t>
      </w:r>
      <w:r>
        <w:rPr>
          <w:rFonts w:eastAsia="Tahoma"/>
          <w:b/>
          <w:szCs w:val="20"/>
        </w:rPr>
        <w:t>třeďování odpadu (tříděný</w:t>
      </w:r>
      <w:r w:rsidRPr="00A63471">
        <w:rPr>
          <w:rFonts w:eastAsia="Tahoma"/>
          <w:b/>
          <w:szCs w:val="20"/>
        </w:rPr>
        <w:t xml:space="preserve"> sběr</w:t>
      </w:r>
      <w:r w:rsidRPr="00CE74C8">
        <w:rPr>
          <w:rFonts w:eastAsia="Tahoma"/>
          <w:b/>
          <w:szCs w:val="20"/>
          <w:vertAlign w:val="superscript"/>
        </w:rPr>
        <w:footnoteReference w:id="1"/>
      </w:r>
      <w:r w:rsidRPr="00A63471">
        <w:rPr>
          <w:rFonts w:eastAsia="Tahoma"/>
          <w:b/>
          <w:szCs w:val="20"/>
        </w:rPr>
        <w:t>) pro odpady z papíru, plastů, skla, kovů a biologického odpadu. Zavést oddělené</w:t>
      </w:r>
      <w:r w:rsidRPr="00091030">
        <w:rPr>
          <w:rFonts w:eastAsia="Tahoma"/>
          <w:b/>
          <w:szCs w:val="20"/>
        </w:rPr>
        <w:t xml:space="preserve"> soustřeďování odpadu (tříděný sběr) pro odpady z textilu do 1. ledna roku 2025.</w:t>
      </w:r>
    </w:p>
    <w:p w:rsidR="0073748E" w:rsidRPr="00091030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091030">
        <w:rPr>
          <w:rFonts w:eastAsia="Tahoma"/>
          <w:b/>
          <w:szCs w:val="20"/>
        </w:rPr>
        <w:t>Do</w:t>
      </w:r>
      <w:r>
        <w:rPr>
          <w:rFonts w:eastAsia="Tahoma"/>
          <w:b/>
          <w:szCs w:val="20"/>
        </w:rPr>
        <w:t xml:space="preserve"> roku 2020 zvýšit nejméně na 50</w:t>
      </w:r>
      <w:r w:rsidRPr="00091030">
        <w:rPr>
          <w:rFonts w:eastAsia="Tahoma"/>
          <w:b/>
          <w:szCs w:val="20"/>
        </w:rPr>
        <w:t>% hmotnosti celkovou úroveň přípravy k opětovnému použití a recyklaci alespoň u odpadů z materiálů jako je papír, plast, kov, sklo, pocházejících z domácností, a případně odpady jiného původu, pokud jsou tyto toky odpadů podobné odpadům z domácností.</w:t>
      </w:r>
    </w:p>
    <w:p w:rsidR="0073748E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091030">
        <w:rPr>
          <w:rFonts w:eastAsia="Tahoma"/>
          <w:b/>
          <w:szCs w:val="20"/>
        </w:rPr>
        <w:t>Zvýšit úroveň přípravy k opětovnému použití a recyklace komunálního odpadu nejméně na:</w:t>
      </w:r>
    </w:p>
    <w:tbl>
      <w:tblPr>
        <w:tblW w:w="0" w:type="auto"/>
        <w:tblInd w:w="7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5505"/>
      </w:tblGrid>
      <w:tr w:rsidR="0073748E" w:rsidRPr="002D0FAA" w:rsidTr="008566F9">
        <w:trPr>
          <w:trHeight w:val="421"/>
        </w:trPr>
        <w:tc>
          <w:tcPr>
            <w:tcW w:w="75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before="128" w:after="0"/>
              <w:ind w:left="91" w:right="16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Cíl</w:t>
            </w:r>
            <w:r w:rsidRPr="00130831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30831">
              <w:rPr>
                <w:b/>
                <w:sz w:val="18"/>
                <w:szCs w:val="18"/>
              </w:rPr>
              <w:t>pro úroveň přípravy k opětovnému použití a recyklace komunálního odpadu</w:t>
            </w:r>
          </w:p>
        </w:tc>
      </w:tr>
      <w:tr w:rsidR="0073748E" w:rsidRPr="002D0FAA" w:rsidTr="008566F9">
        <w:trPr>
          <w:trHeight w:val="325"/>
        </w:trPr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before="66" w:after="0"/>
              <w:ind w:left="91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before="66" w:after="0"/>
              <w:ind w:right="16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Příprava</w:t>
            </w:r>
            <w:r w:rsidRPr="0013083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30831">
              <w:rPr>
                <w:b/>
                <w:sz w:val="18"/>
                <w:szCs w:val="18"/>
              </w:rPr>
              <w:t>k</w:t>
            </w:r>
            <w:r w:rsidRPr="0013083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30831">
              <w:rPr>
                <w:b/>
                <w:sz w:val="18"/>
                <w:szCs w:val="18"/>
              </w:rPr>
              <w:t>opětovnému</w:t>
            </w:r>
            <w:r w:rsidRPr="00130831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30831">
              <w:rPr>
                <w:b/>
                <w:sz w:val="18"/>
                <w:szCs w:val="18"/>
              </w:rPr>
              <w:t>použití</w:t>
            </w:r>
            <w:r w:rsidRPr="00130831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30831">
              <w:rPr>
                <w:b/>
                <w:sz w:val="18"/>
                <w:szCs w:val="18"/>
              </w:rPr>
              <w:t>a</w:t>
            </w:r>
            <w:r w:rsidRPr="0013083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30831">
              <w:rPr>
                <w:b/>
                <w:sz w:val="18"/>
                <w:szCs w:val="18"/>
              </w:rPr>
              <w:t>recyklace</w:t>
            </w:r>
          </w:p>
        </w:tc>
      </w:tr>
      <w:tr w:rsidR="0073748E" w:rsidRPr="002D0FAA" w:rsidTr="008566F9">
        <w:trPr>
          <w:trHeight w:val="308"/>
        </w:trPr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after="0" w:line="280" w:lineRule="exact"/>
              <w:ind w:left="91" w:right="37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before="1" w:after="0" w:line="278" w:lineRule="exact"/>
              <w:ind w:left="700" w:right="661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55%</w:t>
            </w:r>
          </w:p>
        </w:tc>
      </w:tr>
      <w:tr w:rsidR="0073748E" w:rsidRPr="002D0FAA" w:rsidTr="008566F9">
        <w:trPr>
          <w:trHeight w:val="308"/>
        </w:trPr>
        <w:tc>
          <w:tcPr>
            <w:tcW w:w="2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after="0" w:line="280" w:lineRule="exact"/>
              <w:ind w:left="91" w:right="37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2030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before="4" w:after="0" w:line="276" w:lineRule="exact"/>
              <w:ind w:left="700" w:right="661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60%</w:t>
            </w:r>
          </w:p>
        </w:tc>
      </w:tr>
      <w:tr w:rsidR="0073748E" w:rsidRPr="002D0FAA" w:rsidTr="008566F9">
        <w:trPr>
          <w:trHeight w:val="308"/>
        </w:trPr>
        <w:tc>
          <w:tcPr>
            <w:tcW w:w="20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after="0" w:line="279" w:lineRule="exact"/>
              <w:ind w:left="91" w:right="37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2035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before="4" w:after="0" w:line="275" w:lineRule="exact"/>
              <w:ind w:left="700" w:right="661"/>
              <w:jc w:val="center"/>
              <w:rPr>
                <w:b/>
                <w:sz w:val="18"/>
                <w:szCs w:val="18"/>
              </w:rPr>
            </w:pPr>
            <w:r w:rsidRPr="00130831">
              <w:rPr>
                <w:b/>
                <w:sz w:val="18"/>
                <w:szCs w:val="18"/>
              </w:rPr>
              <w:t>65%</w:t>
            </w:r>
          </w:p>
        </w:tc>
      </w:tr>
    </w:tbl>
    <w:p w:rsidR="0073748E" w:rsidRPr="002D0FAA" w:rsidRDefault="0073748E" w:rsidP="0073748E">
      <w:pPr>
        <w:widowControl w:val="0"/>
        <w:tabs>
          <w:tab w:val="left" w:pos="567"/>
        </w:tabs>
        <w:spacing w:after="120"/>
        <w:ind w:left="567" w:hanging="567"/>
        <w:rPr>
          <w:rFonts w:eastAsia="Tahoma" w:cs="Tahoma"/>
          <w:b/>
          <w:color w:val="FF0000"/>
          <w:szCs w:val="20"/>
        </w:rPr>
      </w:pPr>
    </w:p>
    <w:p w:rsidR="0073748E" w:rsidRPr="002D0FAA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 w:cs="Tahoma"/>
          <w:b/>
          <w:szCs w:val="20"/>
        </w:rPr>
      </w:pPr>
      <w:r w:rsidRPr="002D0FAA">
        <w:rPr>
          <w:rFonts w:eastAsia="Tahoma" w:cs="Tahoma"/>
          <w:b/>
          <w:szCs w:val="20"/>
        </w:rPr>
        <w:t>Do roku 2035 snížit množství komunálního odpadu ukládaného na skládky na 10% (hmotnostních) nebo méně z celkového množství produkovaného komunálního odpadu.</w:t>
      </w:r>
    </w:p>
    <w:p w:rsidR="0073748E" w:rsidRPr="00E709A2" w:rsidRDefault="0073748E" w:rsidP="0073748E">
      <w:pPr>
        <w:widowControl w:val="0"/>
        <w:autoSpaceDE w:val="0"/>
        <w:autoSpaceDN w:val="0"/>
        <w:spacing w:after="0"/>
        <w:ind w:right="19"/>
        <w:rPr>
          <w:rFonts w:cs="Arial"/>
        </w:rPr>
      </w:pPr>
      <w:r w:rsidRPr="00E709A2">
        <w:rPr>
          <w:rFonts w:cs="Arial"/>
        </w:rPr>
        <w:t>Způsob sledování cílů bude stanoven v souladu s platnými právními předpisy</w:t>
      </w:r>
      <w:r>
        <w:rPr>
          <w:rFonts w:cs="Arial"/>
        </w:rPr>
        <w:t xml:space="preserve"> </w:t>
      </w:r>
      <w:r w:rsidRPr="00E709A2">
        <w:rPr>
          <w:rFonts w:cs="Arial"/>
        </w:rPr>
        <w:t>a</w:t>
      </w:r>
      <w:r>
        <w:rPr>
          <w:rFonts w:cs="Arial"/>
        </w:rPr>
        <w:t> </w:t>
      </w:r>
      <w:r w:rsidRPr="00E709A2">
        <w:rPr>
          <w:rFonts w:cs="Arial"/>
        </w:rPr>
        <w:t>doporučeními</w:t>
      </w:r>
      <w:r>
        <w:rPr>
          <w:rFonts w:cs="Arial"/>
        </w:rPr>
        <w:t xml:space="preserve"> </w:t>
      </w:r>
      <w:r w:rsidRPr="00E709A2">
        <w:rPr>
          <w:rFonts w:cs="Arial"/>
          <w:spacing w:val="-52"/>
        </w:rPr>
        <w:t xml:space="preserve"> </w:t>
      </w:r>
      <w:r w:rsidRPr="00E709A2">
        <w:rPr>
          <w:rFonts w:cs="Arial"/>
        </w:rPr>
        <w:t>Evropské unie.</w:t>
      </w:r>
    </w:p>
    <w:p w:rsidR="0073748E" w:rsidRPr="00362962" w:rsidRDefault="0073748E" w:rsidP="0073748E">
      <w:pPr>
        <w:rPr>
          <w:b/>
          <w:bCs/>
          <w:color w:val="FF0000"/>
          <w:szCs w:val="20"/>
        </w:rPr>
      </w:pPr>
    </w:p>
    <w:p w:rsidR="0073748E" w:rsidRPr="00DF7CC5" w:rsidRDefault="0073748E" w:rsidP="0073748E">
      <w:pPr>
        <w:spacing w:after="120"/>
        <w:rPr>
          <w:b/>
          <w:bCs/>
          <w:szCs w:val="20"/>
        </w:rPr>
      </w:pPr>
      <w:r w:rsidRPr="00DF7CC5">
        <w:rPr>
          <w:b/>
          <w:bCs/>
          <w:szCs w:val="20"/>
        </w:rPr>
        <w:t>Zásady: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bCs/>
          <w:szCs w:val="20"/>
        </w:rPr>
        <w:t>Zachovat, podporovat a rozvíjet oddělené soustřeďování - samostatný komoditní sběr (papír, plast, sklo, kovy, nápojové kartony) s ohledem na cíle stanovené pro jednotlivé materiály a s ohledem na vyšší kvalitu takto sbíraných odpadů.</w:t>
      </w:r>
    </w:p>
    <w:p w:rsidR="0073748E" w:rsidRPr="00F16876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rFonts w:cs="Arial"/>
        </w:rPr>
        <w:t>Snižovat ukládání komunálních odpadů na skládky.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9C7C45">
        <w:t>Zavádět a rozšiřovat oddělené soustřeďování veškerého biologického odpadu v obcích (včetně biologického odpadu živočišného původu).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rFonts w:cs="Arial"/>
        </w:rPr>
        <w:t>Zachovat a rozvíjet dostupnost odděleného soustřeďování (tříděného sběru) využitelných složek komunálního odpadu v obcích.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rFonts w:cs="Arial"/>
        </w:rPr>
        <w:t>V obcích povinně zajistit (zavést) oddělené soustřeďování využitelných složek komunálních odpadů, minimálně papíru, plastů, skla, kovů, biologického odpadu a textilu.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bCs/>
          <w:szCs w:val="20"/>
        </w:rPr>
        <w:t xml:space="preserve">Systém odděleného soustřeďování komunálních odpadů v obci stanovuje obec s ohledem na požadavky a dostupnost technologického zpracování odpadů. Systém </w:t>
      </w:r>
      <w:r w:rsidRPr="00DF7CC5">
        <w:rPr>
          <w:rFonts w:cs="Arial"/>
        </w:rPr>
        <w:t>odděleného soustřeďování</w:t>
      </w:r>
      <w:r w:rsidRPr="00DF7CC5">
        <w:rPr>
          <w:bCs/>
          <w:szCs w:val="20"/>
        </w:rPr>
        <w:t xml:space="preserve"> stanoví v samostatné působnosti obec obecně závaznou vyhláškou.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bCs/>
          <w:szCs w:val="20"/>
        </w:rPr>
        <w:t>Rozsah a způsob odděleného sběru složek komunálních odpadů v obci stanoví obec s</w:t>
      </w:r>
      <w:r>
        <w:rPr>
          <w:bCs/>
          <w:szCs w:val="20"/>
        </w:rPr>
        <w:t> </w:t>
      </w:r>
      <w:r w:rsidRPr="00DF7CC5">
        <w:rPr>
          <w:bCs/>
          <w:szCs w:val="20"/>
        </w:rPr>
        <w:t>ohledem na technické, environmentální, ekonomické a regionální možnosti a podmínky dalšího zpracování odpadů, přičemž oddělený sběr musí být dostatečný pro zajištění cílů Plánu odpadového hospodářství pro komunální odpady.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bCs/>
          <w:szCs w:val="20"/>
        </w:rPr>
        <w:t xml:space="preserve">Obec je povinna dodržovat hierarchii </w:t>
      </w:r>
      <w:r>
        <w:rPr>
          <w:bCs/>
          <w:szCs w:val="20"/>
        </w:rPr>
        <w:t>odpadového hospodářství</w:t>
      </w:r>
      <w:r w:rsidRPr="00DF7CC5">
        <w:rPr>
          <w:bCs/>
          <w:szCs w:val="20"/>
        </w:rPr>
        <w:t xml:space="preserve">, tedy především přednostně nabízet odpady k recyklaci, poté k jinému využití a pouze v případě, že odpady není možné využít předávat je k odstranění. Od hierarchie </w:t>
      </w:r>
      <w:r>
        <w:rPr>
          <w:szCs w:val="20"/>
        </w:rPr>
        <w:t>odpadového hospodářství</w:t>
      </w:r>
      <w:r w:rsidRPr="00DF7CC5">
        <w:rPr>
          <w:bCs/>
          <w:szCs w:val="20"/>
        </w:rPr>
        <w:t xml:space="preserve"> je možné se odchýlit jen v odůvodněných případech v souladu s platnou legislativou a</w:t>
      </w:r>
      <w:r>
        <w:rPr>
          <w:bCs/>
          <w:szCs w:val="20"/>
        </w:rPr>
        <w:t> </w:t>
      </w:r>
      <w:r w:rsidRPr="00DF7CC5">
        <w:rPr>
          <w:bCs/>
          <w:szCs w:val="20"/>
        </w:rPr>
        <w:t>nedojde-li tím k ohrožení nebo poškození životního prostředí nebo lidského zdraví a postupuje-li se v souladu s plány odpadového hospodářství.</w:t>
      </w:r>
    </w:p>
    <w:p w:rsidR="0073748E" w:rsidRPr="00DF7CC5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bCs/>
          <w:szCs w:val="20"/>
        </w:rPr>
        <w:t>Upřednostňovat environmentálně přínosné, ekonomicky a sociálně únosné technologie zpracování komunálních odpadů.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DF7CC5">
        <w:rPr>
          <w:bCs/>
          <w:szCs w:val="20"/>
        </w:rPr>
        <w:t xml:space="preserve">Zachovat a rozvíjet spoluúčast a spolupráci s producenty obalů a dalšími výrobci podle principu „znečišťovatel platí" a „rozšířené odpovědnosti výrobce", na zajištění </w:t>
      </w:r>
      <w:r w:rsidRPr="002D0FAA">
        <w:rPr>
          <w:bCs/>
          <w:szCs w:val="20"/>
        </w:rPr>
        <w:t>sběru (zpětného odběru) a využití příslušných složek komunálních odpadů.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2D0FAA">
        <w:rPr>
          <w:bCs/>
          <w:szCs w:val="20"/>
        </w:rPr>
        <w:t>Mechanickou úpravu směsného komunálního odpadu tříděním lze podporovat jako doplňkovou technologii úpravy odpadů před jejich dalším materiálovým a energetickým využitím. Tato úprava nenahrazuje oddělený sběr využitelných složek komunálních odpadů.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Zlepšovat systémy odděleného soustřeďování recyklovatelných a využitelných komunálních odpadů v obcích a u právnických a fyzických osob podnikajících. Podporovat místní samosprávy při zavádění efektivních inovací.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Poskytnout původcům živnostenských odpadů, tj. právnickým osobám a fyzickým osobám podnikajícím, produkujícím komunální odpad na území obce (osoby samostatně výdělečně činné, subjekty z neprůmyslové výrobní sféry, z administrativy, ze služeb a obchodu) možnost zapojení do systému nakládání s komunálními odpady v obci, pokud má obec zavedený obecní systém nakládání s komunálními odpady se zahrnutím živnostenských odpadů.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2D0FAA">
        <w:rPr>
          <w:rFonts w:cs="Arial"/>
        </w:rPr>
        <w:t>V obcích stanovit v rámci systému nakládání s komunálními odpady také systém nakládání s komunálními odpady, které produkují právnické osoby a fyzické osoby podnikající zapojené do obecního systému. Stanovit způsob odděleného soustřeďování jednotlivých druhů odpadů, minimálně však papíru, plastů, skla, kovů, biologicky rozložitelného odpadu, textilu a směsného komunálního odpadu, které produkují právnické osoby a fyzické osoby podnikající zapojené do obecního systému.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2D0FAA">
        <w:rPr>
          <w:rFonts w:cs="Arial"/>
        </w:rPr>
        <w:t>Podporovat digitalizaci a chytrá řešení v odpadovém hospodářství.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2D0FAA">
        <w:rPr>
          <w:rFonts w:cs="Arial"/>
        </w:rPr>
        <w:t>Podporovat využití výstupů ze zařízení na recyklaci komunálních odpadů. Z</w:t>
      </w:r>
      <w:r>
        <w:rPr>
          <w:rFonts w:cs="Arial"/>
        </w:rPr>
        <w:t>vážit a přijmout opatření, která</w:t>
      </w:r>
      <w:r w:rsidRPr="002D0FAA">
        <w:rPr>
          <w:rFonts w:cs="Arial"/>
        </w:rPr>
        <w:t xml:space="preserve"> učiní z recyklátů výhodnou alternativu vůči primárním materiálům.</w:t>
      </w:r>
    </w:p>
    <w:p w:rsidR="0073748E" w:rsidRPr="002D0FAA" w:rsidRDefault="0073748E" w:rsidP="0073748E">
      <w:pPr>
        <w:numPr>
          <w:ilvl w:val="0"/>
          <w:numId w:val="16"/>
        </w:numPr>
        <w:tabs>
          <w:tab w:val="left" w:pos="567"/>
        </w:tabs>
        <w:spacing w:after="120"/>
        <w:ind w:left="567" w:hanging="425"/>
        <w:jc w:val="both"/>
        <w:rPr>
          <w:bCs/>
          <w:szCs w:val="20"/>
        </w:rPr>
      </w:pPr>
      <w:r w:rsidRPr="002D0FAA">
        <w:rPr>
          <w:bCs/>
          <w:szCs w:val="20"/>
        </w:rPr>
        <w:t>Před změnou systému sběru a nakládání s komunálními odpady v krajském měřítku vždy provést důkladnou analýzu se zahrnutím environmentálních, ekonomických, sociálních hledisek a podrobit ji široké diskusi všech dotčených subjektů.</w:t>
      </w:r>
    </w:p>
    <w:p w:rsidR="0073748E" w:rsidRPr="002D0FAA" w:rsidRDefault="0073748E" w:rsidP="0073748E">
      <w:pPr>
        <w:tabs>
          <w:tab w:val="left" w:pos="567"/>
        </w:tabs>
        <w:spacing w:after="120"/>
        <w:ind w:left="142"/>
        <w:rPr>
          <w:bCs/>
          <w:color w:val="FF0000"/>
          <w:szCs w:val="20"/>
        </w:rPr>
      </w:pP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b/>
          <w:bCs/>
          <w:szCs w:val="20"/>
        </w:rPr>
      </w:pPr>
      <w:r w:rsidRPr="002D0FAA">
        <w:rPr>
          <w:b/>
          <w:bCs/>
          <w:szCs w:val="20"/>
        </w:rPr>
        <w:t xml:space="preserve">Opatření:  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rFonts w:cs="Arial"/>
        </w:rPr>
      </w:pPr>
      <w:r w:rsidRPr="002D0FAA">
        <w:rPr>
          <w:rFonts w:cs="Arial"/>
        </w:rPr>
        <w:t>Plnit povinnosti a podmínky odděleného soustřeďování (tříděného sběru) komunálních odpadů v obcích.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szCs w:val="20"/>
        </w:rPr>
      </w:pPr>
      <w:r w:rsidRPr="002D0FAA">
        <w:rPr>
          <w:bCs/>
          <w:szCs w:val="20"/>
        </w:rPr>
        <w:t>Důsledně kontrolovat zajištění tříděného sběru využitelných složek komunálních odpadů, minimálně pro papír, plasty, sklo a kovy a biologicky rozložitelný komunální odpad. Odpovědnost za</w:t>
      </w:r>
      <w:r>
        <w:rPr>
          <w:bCs/>
          <w:szCs w:val="20"/>
        </w:rPr>
        <w:t xml:space="preserve"> plnění tohoto opatření nese i Karlovarský</w:t>
      </w:r>
      <w:r w:rsidRPr="002D0FAA">
        <w:rPr>
          <w:bCs/>
          <w:szCs w:val="20"/>
        </w:rPr>
        <w:t xml:space="preserve"> kraj.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szCs w:val="20"/>
        </w:rPr>
      </w:pPr>
      <w:r w:rsidRPr="002D0FAA">
        <w:rPr>
          <w:rFonts w:cs="Arial"/>
        </w:rPr>
        <w:t>Důsledně kontrolovat dodržování hierarchie odpadového hospodářství.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szCs w:val="20"/>
        </w:rPr>
      </w:pPr>
      <w:r w:rsidRPr="002D0FAA">
        <w:rPr>
          <w:rFonts w:cs="Arial"/>
        </w:rPr>
        <w:t>Intenzifikovat a optimalizovat oddělené soustřeďování využitelných komunálních odpadů v obcích zvyšováním počtu sběrných nádob a zvyšováním povědomí občanů. Zaměřit se na kvalitu vytříděných využitelných komunálních odpadů.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szCs w:val="20"/>
        </w:rPr>
      </w:pPr>
      <w:r w:rsidRPr="002D0FAA">
        <w:rPr>
          <w:bCs/>
          <w:szCs w:val="20"/>
        </w:rPr>
        <w:t>Průběžně vyhodnocovat obecní systém pro nakládání s komunálními odpady a jeho kapacitní možnosti a navrhovat opatření k jeho zlepšení.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Zařazovat vytříděný odpad, získaný v rámci odděleného soustřeďování (tříděného sběru) v obcích, jako komunální odpady (s obsahem obalové složky), tj. skupinu 20 Katalogu odpadů.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Informovat právnické a fyzické podnikajících osoby o jejich povinnosti odděleného soustřeďování recyklovatelných a využitelných komunálních odpadů.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Hledat možnosti zjednodušení povinnosti vedení evidence odpadů právnickými osobami a fyzickými osobami oprávněnými k podnikání zapojenými do obecního systému nakládání s komunálními odpady.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szCs w:val="20"/>
        </w:rPr>
      </w:pPr>
      <w:r w:rsidRPr="002D0FAA">
        <w:rPr>
          <w:bCs/>
          <w:szCs w:val="20"/>
        </w:rPr>
        <w:t>Obce mají za povinnost informovat min. jednou ročně občany a ostatní účastníky obecního systému nakládání s komunálními odpady o způsobech a rozsahu odděleného sběru komunálních odpadů, využití a odstranění komunálních odpadů a o nakládání s dalšími odpady v rámci obecního systému. Součástí jsou také informace o možnostech prevence a minimalizace vzniku komunálních odpadů. Minimálně jednou ročně</w:t>
      </w:r>
      <w:r>
        <w:rPr>
          <w:bCs/>
          <w:szCs w:val="20"/>
        </w:rPr>
        <w:t xml:space="preserve"> mají obce povinnost</w:t>
      </w:r>
      <w:r w:rsidRPr="002D0FAA">
        <w:rPr>
          <w:bCs/>
          <w:szCs w:val="20"/>
        </w:rPr>
        <w:t xml:space="preserve"> zveřejnit kvantifikované výsledky odpadového hospodářství obce.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szCs w:val="20"/>
        </w:rPr>
      </w:pPr>
      <w:r w:rsidRPr="002D0FAA">
        <w:rPr>
          <w:bCs/>
          <w:szCs w:val="20"/>
        </w:rPr>
        <w:t>Průběžně vyhodnocovat systém nakládání s komunálními odpady na obecní a krajské úrovni.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Podporovat inovativní technologie v oblasti sběru, dotřídění a zpracování komunálních odpadů.</w:t>
      </w:r>
    </w:p>
    <w:p w:rsidR="0073748E" w:rsidRPr="002D0FAA" w:rsidRDefault="0073748E" w:rsidP="0073748E">
      <w:pPr>
        <w:numPr>
          <w:ilvl w:val="0"/>
          <w:numId w:val="17"/>
        </w:numPr>
        <w:tabs>
          <w:tab w:val="left" w:pos="567"/>
        </w:tabs>
        <w:spacing w:after="120"/>
        <w:ind w:left="567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Podporovat nastavení obecních systémů odpadového hospodářství založených na principu „</w:t>
      </w:r>
      <w:r w:rsidRPr="00091030">
        <w:rPr>
          <w:rFonts w:cs="Arial"/>
          <w:i/>
        </w:rPr>
        <w:t>Zaplať, kolik vyhodíš</w:t>
      </w:r>
      <w:r w:rsidRPr="002D0FAA">
        <w:rPr>
          <w:rFonts w:cs="Arial"/>
        </w:rPr>
        <w:t>“ a s tím související nastavení poplatku za komunální odpad ve formě poplatku za odkládání komunálního odpadu z nemovité věci. Podporovat obce v budování infrastruktury a zavádění potřebných technologií.</w:t>
      </w:r>
    </w:p>
    <w:p w:rsidR="0073748E" w:rsidRPr="00A63471" w:rsidRDefault="0073748E" w:rsidP="0073748E">
      <w:pPr>
        <w:pStyle w:val="Nadpis4"/>
      </w:pPr>
      <w:bookmarkStart w:id="18" w:name="_Toc131084399"/>
      <w:bookmarkStart w:id="19" w:name="_Toc147992022"/>
      <w:r w:rsidRPr="00A63471">
        <w:t>Směsný komunální odpad</w:t>
      </w:r>
      <w:bookmarkEnd w:id="18"/>
      <w:bookmarkEnd w:id="19"/>
    </w:p>
    <w:p w:rsidR="0073748E" w:rsidRPr="00A63471" w:rsidRDefault="0073748E" w:rsidP="0073748E">
      <w:pPr>
        <w:tabs>
          <w:tab w:val="left" w:pos="567"/>
        </w:tabs>
        <w:spacing w:after="120"/>
        <w:rPr>
          <w:rFonts w:cs="Arial"/>
        </w:rPr>
      </w:pPr>
      <w:r w:rsidRPr="00A63471">
        <w:rPr>
          <w:rFonts w:cs="Arial"/>
        </w:rPr>
        <w:t>Směsný komunální odpad je odpad zařazený dle Katalogu odpadů pod katalogové číslo odpadu 20 03 01 a pro účely stanovení cíle jde o zbytkový odpad po odděleném soustředění (vytřídění) materiálově využitelných složek, nebezpečných složek a biologického odpadu, které budou dále přednostně využity</w:t>
      </w: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b/>
          <w:bCs/>
          <w:szCs w:val="20"/>
        </w:rPr>
      </w:pP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b/>
          <w:bCs/>
          <w:szCs w:val="20"/>
        </w:rPr>
      </w:pPr>
      <w:r w:rsidRPr="00F02B59">
        <w:rPr>
          <w:b/>
          <w:bCs/>
          <w:szCs w:val="20"/>
        </w:rPr>
        <w:t>Cíl</w:t>
      </w:r>
      <w:r>
        <w:rPr>
          <w:b/>
          <w:bCs/>
          <w:szCs w:val="20"/>
        </w:rPr>
        <w:t>e</w:t>
      </w:r>
      <w:r w:rsidRPr="00F02B59">
        <w:rPr>
          <w:b/>
          <w:bCs/>
          <w:szCs w:val="20"/>
        </w:rPr>
        <w:t>:</w:t>
      </w:r>
    </w:p>
    <w:p w:rsidR="0073748E" w:rsidRPr="00A63471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63471">
        <w:rPr>
          <w:rFonts w:eastAsia="Tahoma"/>
          <w:b/>
          <w:szCs w:val="20"/>
        </w:rPr>
        <w:t>Snižovat produkci směsného komunálního odpadu připadající na obyvatele.</w:t>
      </w:r>
    </w:p>
    <w:p w:rsidR="0073748E" w:rsidRPr="00A63471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63471">
        <w:rPr>
          <w:rFonts w:eastAsia="Tahoma"/>
          <w:b/>
          <w:szCs w:val="20"/>
        </w:rPr>
        <w:t>Směsný komunální odpad (po vytřídění materiálově využitelných složek, nebezpečných složek a biologického odpadu) zejména energeticky využívat v zařízeních k tomu určených v souladu s platnou právní úpravou.</w:t>
      </w: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b/>
          <w:bCs/>
          <w:szCs w:val="20"/>
        </w:rPr>
      </w:pPr>
    </w:p>
    <w:p w:rsidR="0073748E" w:rsidRPr="00F02B59" w:rsidRDefault="0073748E" w:rsidP="0073748E">
      <w:pPr>
        <w:tabs>
          <w:tab w:val="left" w:pos="567"/>
        </w:tabs>
        <w:spacing w:after="120"/>
        <w:ind w:left="567" w:hanging="567"/>
        <w:rPr>
          <w:b/>
          <w:bCs/>
          <w:szCs w:val="20"/>
        </w:rPr>
      </w:pPr>
      <w:r w:rsidRPr="00F02B59">
        <w:rPr>
          <w:b/>
          <w:bCs/>
          <w:szCs w:val="20"/>
        </w:rPr>
        <w:t>Zásady:</w:t>
      </w:r>
    </w:p>
    <w:p w:rsidR="0073748E" w:rsidRPr="00F02B59" w:rsidRDefault="0073748E" w:rsidP="0073748E">
      <w:pPr>
        <w:tabs>
          <w:tab w:val="left" w:pos="567"/>
        </w:tabs>
        <w:spacing w:after="120"/>
        <w:ind w:left="567" w:hanging="567"/>
        <w:rPr>
          <w:bCs/>
          <w:szCs w:val="20"/>
        </w:rPr>
      </w:pPr>
      <w:r w:rsidRPr="00F02B59">
        <w:rPr>
          <w:bCs/>
          <w:szCs w:val="20"/>
        </w:rPr>
        <w:t>a)</w:t>
      </w:r>
      <w:r w:rsidRPr="00F02B59">
        <w:rPr>
          <w:bCs/>
          <w:szCs w:val="20"/>
        </w:rPr>
        <w:tab/>
        <w:t>Významně omezit skládkování směsného komunálního odpadu.</w:t>
      </w: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bCs/>
          <w:szCs w:val="20"/>
        </w:rPr>
      </w:pPr>
      <w:r w:rsidRPr="00F02B59">
        <w:rPr>
          <w:bCs/>
          <w:szCs w:val="20"/>
        </w:rPr>
        <w:t>b)</w:t>
      </w:r>
      <w:r w:rsidRPr="00F02B59">
        <w:rPr>
          <w:bCs/>
          <w:szCs w:val="20"/>
        </w:rPr>
        <w:tab/>
        <w:t>Snižovat produkci směsného komunálního odpadu zavedením nebo rozšířením odděleného sběru využitelných složek komunálních odpadů, včetně biologicky rozložitelných odpadů.</w:t>
      </w: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b/>
          <w:bCs/>
          <w:szCs w:val="20"/>
        </w:rPr>
      </w:pPr>
    </w:p>
    <w:p w:rsidR="0073748E" w:rsidRPr="00F02B59" w:rsidRDefault="0073748E" w:rsidP="0073748E">
      <w:pPr>
        <w:tabs>
          <w:tab w:val="left" w:pos="567"/>
        </w:tabs>
        <w:spacing w:after="120"/>
        <w:ind w:left="567" w:hanging="567"/>
        <w:rPr>
          <w:b/>
          <w:bCs/>
          <w:szCs w:val="20"/>
        </w:rPr>
      </w:pPr>
      <w:r w:rsidRPr="00F02B59">
        <w:rPr>
          <w:b/>
          <w:bCs/>
          <w:szCs w:val="20"/>
        </w:rPr>
        <w:t>Opatření:</w:t>
      </w:r>
    </w:p>
    <w:p w:rsidR="0073748E" w:rsidRDefault="0073748E" w:rsidP="0073748E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cs="Arial"/>
        </w:rPr>
      </w:pPr>
      <w:r w:rsidRPr="000119CF">
        <w:rPr>
          <w:rFonts w:cs="Arial"/>
        </w:rPr>
        <w:t xml:space="preserve">Podporovat budování odpovídající efektivní infrastruktury nutné k zajištění a zvýšení energetického využití nerecyklovatelných zbytkových odpadů, zejména směsného komunálního odpadu. </w:t>
      </w:r>
    </w:p>
    <w:p w:rsidR="0073748E" w:rsidRPr="000119CF" w:rsidRDefault="0073748E" w:rsidP="0073748E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cs="Arial"/>
        </w:rPr>
      </w:pPr>
      <w:r w:rsidRPr="000119CF">
        <w:rPr>
          <w:rFonts w:cs="Arial"/>
        </w:rPr>
        <w:t>Podporovat energetické využívání směsného komunálního odpadu v zařízeních pro energetické využití odpadů bez jeho předchozí úpravy, nebo po jeho úpravě následným spalováním/</w:t>
      </w:r>
      <w:proofErr w:type="spellStart"/>
      <w:r w:rsidRPr="000119CF">
        <w:rPr>
          <w:rFonts w:cs="Arial"/>
        </w:rPr>
        <w:t>spoluspalováním</w:t>
      </w:r>
      <w:proofErr w:type="spellEnd"/>
      <w:r w:rsidRPr="000119CF">
        <w:rPr>
          <w:rFonts w:cs="Arial"/>
        </w:rPr>
        <w:t xml:space="preserve"> za dodržování platné právní úpravy.</w:t>
      </w:r>
    </w:p>
    <w:p w:rsidR="0073748E" w:rsidRPr="002D0FAA" w:rsidRDefault="0073748E" w:rsidP="0073748E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Umožnit úpravu směsného komunálního odpadu před jeho energetickým využitím nebo odstraněním za účelem získání recyklovatelných složek, a tedy jejich odklonu od ukládání na skládky.</w:t>
      </w:r>
    </w:p>
    <w:p w:rsidR="0073748E" w:rsidRPr="002D0FAA" w:rsidRDefault="0073748E" w:rsidP="0073748E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bCs/>
          <w:color w:val="FF0000"/>
          <w:szCs w:val="20"/>
        </w:rPr>
      </w:pPr>
      <w:r w:rsidRPr="002D0FAA">
        <w:rPr>
          <w:rFonts w:cs="Arial"/>
        </w:rPr>
        <w:t>Umožnit a podporovat dotřídění recyklovatelných odpadů včetně obalů ze směsného komunálního odpadu za účelem jejich recyklace.</w:t>
      </w:r>
    </w:p>
    <w:p w:rsidR="0073748E" w:rsidRPr="002D0FAA" w:rsidRDefault="0073748E" w:rsidP="0073748E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cs="Arial"/>
        </w:rPr>
      </w:pPr>
      <w:r w:rsidRPr="002D0FAA">
        <w:rPr>
          <w:rFonts w:cs="Arial"/>
        </w:rPr>
        <w:t>V adekvátní míře energeticky využívat směsný komunální odpad v zařízeních pro energetické využití odpadů bez jeho předchozí úpravy, nebo po jeho úpravě následným spalováním/</w:t>
      </w:r>
      <w:proofErr w:type="spellStart"/>
      <w:r w:rsidRPr="002D0FAA">
        <w:rPr>
          <w:rFonts w:cs="Arial"/>
        </w:rPr>
        <w:t>spoluspalováním</w:t>
      </w:r>
      <w:proofErr w:type="spellEnd"/>
      <w:r w:rsidRPr="002D0FAA">
        <w:rPr>
          <w:rFonts w:cs="Arial"/>
        </w:rPr>
        <w:t xml:space="preserve"> za dodržování platné právní úpravy.</w:t>
      </w:r>
    </w:p>
    <w:p w:rsidR="0073748E" w:rsidRPr="002D0FAA" w:rsidRDefault="0073748E" w:rsidP="0073748E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bCs/>
          <w:szCs w:val="20"/>
        </w:rPr>
      </w:pPr>
      <w:r w:rsidRPr="002D0FAA">
        <w:rPr>
          <w:bCs/>
          <w:szCs w:val="20"/>
        </w:rPr>
        <w:t>Průběžně vyhodnocovat systém nakládání se směsným komunálním odpadem na obecní a krajské úrovni.</w:t>
      </w:r>
    </w:p>
    <w:p w:rsidR="0073748E" w:rsidRPr="00A63471" w:rsidRDefault="0073748E" w:rsidP="0073748E">
      <w:pPr>
        <w:pStyle w:val="Nadpis4"/>
      </w:pPr>
      <w:bookmarkStart w:id="20" w:name="_Toc131084400"/>
      <w:bookmarkStart w:id="21" w:name="_Toc147992023"/>
      <w:r w:rsidRPr="00A63471">
        <w:t>Biologicky rozložitelné odpady a biologicky rozložitelné komunální odpady</w:t>
      </w:r>
      <w:bookmarkEnd w:id="20"/>
      <w:bookmarkEnd w:id="21"/>
    </w:p>
    <w:p w:rsidR="0073748E" w:rsidRDefault="0073748E" w:rsidP="0073748E">
      <w:pPr>
        <w:spacing w:after="120"/>
        <w:rPr>
          <w:b/>
          <w:szCs w:val="20"/>
        </w:rPr>
      </w:pPr>
    </w:p>
    <w:p w:rsidR="0073748E" w:rsidRPr="00F02B59" w:rsidRDefault="0073748E" w:rsidP="0073748E">
      <w:pPr>
        <w:spacing w:after="120"/>
        <w:rPr>
          <w:b/>
          <w:szCs w:val="20"/>
        </w:rPr>
      </w:pPr>
      <w:r w:rsidRPr="00F02B59">
        <w:rPr>
          <w:b/>
          <w:szCs w:val="20"/>
        </w:rPr>
        <w:t>Cíl</w:t>
      </w:r>
      <w:r>
        <w:rPr>
          <w:b/>
          <w:szCs w:val="20"/>
        </w:rPr>
        <w:t>e</w:t>
      </w:r>
      <w:r w:rsidRPr="00F02B59">
        <w:rPr>
          <w:b/>
          <w:szCs w:val="20"/>
        </w:rPr>
        <w:t>:</w:t>
      </w:r>
    </w:p>
    <w:p w:rsidR="0073748E" w:rsidRPr="00A63471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63471">
        <w:rPr>
          <w:rFonts w:eastAsia="Tahoma"/>
          <w:b/>
          <w:szCs w:val="20"/>
        </w:rPr>
        <w:t>Snížit maximální množství biologicky rozložitelných komunálních odpadů ukládaných na skládky tak, aby podíl této slož</w:t>
      </w:r>
      <w:r>
        <w:rPr>
          <w:rFonts w:eastAsia="Tahoma"/>
          <w:b/>
          <w:szCs w:val="20"/>
        </w:rPr>
        <w:t>ky činil v roce 2020 nejvíce 35</w:t>
      </w:r>
      <w:r w:rsidRPr="00A63471">
        <w:rPr>
          <w:rFonts w:eastAsia="Tahoma"/>
          <w:b/>
          <w:szCs w:val="20"/>
        </w:rPr>
        <w:t>% hmotnostních z celkového množství biologicky rozložitelných komunálních odpadů vyprodukovaných v roce 1995.</w:t>
      </w:r>
    </w:p>
    <w:p w:rsidR="0073748E" w:rsidRPr="00A63471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63471">
        <w:rPr>
          <w:rFonts w:eastAsia="Tahoma"/>
          <w:b/>
          <w:szCs w:val="20"/>
        </w:rPr>
        <w:t>Snižovat množství biologicky rozložitelných komunálních odpadů ukládaných na skládky (od roku 2021 dále).</w:t>
      </w:r>
    </w:p>
    <w:p w:rsidR="0073748E" w:rsidRDefault="0073748E" w:rsidP="0073748E">
      <w:pPr>
        <w:spacing w:after="120"/>
        <w:rPr>
          <w:b/>
          <w:szCs w:val="20"/>
        </w:rPr>
      </w:pPr>
    </w:p>
    <w:p w:rsidR="0073748E" w:rsidRPr="002D0FAA" w:rsidRDefault="0073748E" w:rsidP="0073748E">
      <w:pPr>
        <w:spacing w:after="120"/>
        <w:rPr>
          <w:b/>
          <w:szCs w:val="20"/>
        </w:rPr>
      </w:pPr>
      <w:r w:rsidRPr="002D0FAA">
        <w:rPr>
          <w:b/>
          <w:szCs w:val="20"/>
        </w:rPr>
        <w:t>Zásady:</w:t>
      </w:r>
    </w:p>
    <w:p w:rsidR="0073748E" w:rsidRPr="002D0FAA" w:rsidRDefault="0073748E" w:rsidP="0073748E">
      <w:pPr>
        <w:numPr>
          <w:ilvl w:val="0"/>
          <w:numId w:val="19"/>
        </w:numPr>
        <w:suppressAutoHyphens/>
        <w:spacing w:before="40" w:after="40"/>
        <w:ind w:left="567" w:right="57" w:hanging="567"/>
        <w:jc w:val="both"/>
        <w:rPr>
          <w:rFonts w:cs="Arial"/>
        </w:rPr>
      </w:pPr>
      <w:r w:rsidRPr="002D0FAA">
        <w:rPr>
          <w:szCs w:val="20"/>
        </w:rPr>
        <w:t>Podporovat, rozšiřovat a intenzifikovat systém odděleného soustřeďování a sběru biologického odpadu (rostlinného i živočišného původu) v obcích i u právnických a fyzických osob podnikajících na celém území ČR.</w:t>
      </w:r>
    </w:p>
    <w:p w:rsidR="0073748E" w:rsidRPr="002D0FAA" w:rsidRDefault="0073748E" w:rsidP="0073748E">
      <w:pPr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Podporovat maximální využívání biologicky rozložitelných odpadů a produktů z jejich zpracování.</w:t>
      </w:r>
    </w:p>
    <w:p w:rsidR="0073748E" w:rsidRPr="002D0FAA" w:rsidRDefault="0073748E" w:rsidP="0073748E">
      <w:pPr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 xml:space="preserve">Podporovat budování a rozvoj infrastruktury nutné k zajištění využití biologicky rozložitelných odpadů. </w:t>
      </w:r>
    </w:p>
    <w:p w:rsidR="0073748E" w:rsidRPr="002D0FAA" w:rsidRDefault="0073748E" w:rsidP="0073748E">
      <w:pPr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rFonts w:cs="Arial"/>
        </w:rPr>
        <w:t>Podporovat oddělený sběr kompostovatelných odpadů prostřednictvím sběrných nádob na veřejných prostranstvích, prostřednictvím tzv. veřejné sběrné sítě, alespoň ve vegetačním období.</w:t>
      </w:r>
    </w:p>
    <w:p w:rsidR="0073748E" w:rsidRPr="002D0FAA" w:rsidRDefault="0073748E" w:rsidP="0073748E">
      <w:pPr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rFonts w:cs="Arial"/>
        </w:rPr>
        <w:t>Zaměřit se na produkci kvalitních výstupů ze zařízení zpracovávajících biologicky rozložitelné odpady a minimalizovat tvorbu nekvalitních kompostů.</w:t>
      </w: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  <w:r w:rsidRPr="002D0FAA">
        <w:rPr>
          <w:b/>
          <w:szCs w:val="20"/>
        </w:rPr>
        <w:t>Opatření: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t>Plnit povinnost obcí stanovit obecně závaznou vyhláškou obce nebo jiným způsobem systém odděleného soustřeďování a nakládání s biologickým odpadem na území obce a to minimálně pro biologický odpad rostlinného původu, dále plnit povinnost obcí určit místa, kam mohou fyzické osoby a původci zapojení do obecního systému odděleně odkládat biologický odpad, minimálně rostlinného původu.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t>Připravit podmínky pro rozšiřování odděleného soustřeďování biologického odpadu živočišného původu tzv. kuchyňského odpadu.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t>Plnit povinnost fyzických osob a původců zapojených do obecního systému, biologický odpad odděleně soustřeďovat a předávat k využití podle systému stanoveného obcí, pokud odpady sami nevyužijí v souladu se zákonem o odpadech.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t>Plnit povinnost fyzických osob a původců zapojených do obecního systému, papír odděleně soustřeďovat a předávat k využití podle systému stanoveného obcí, pokud odpad sami nevyužijí v souladu se zákonem o odpadech.</w:t>
      </w:r>
    </w:p>
    <w:p w:rsidR="0073748E" w:rsidRPr="00CD7020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t>Plnit povinnost obcí stanovit obecně závaznou vyhláškou obce nebo jiným způsobem systém odděleného soustřeďování papíru, a plnit povinnost obcí určit místa, kam mohou fyzické osoby a původci zapojení do obecního systému odkládat papír, který produkují jako odpad</w:t>
      </w:r>
    </w:p>
    <w:p w:rsidR="0073748E" w:rsidRPr="00362962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rPr>
          <w:szCs w:val="20"/>
        </w:rPr>
        <w:t>Systém odděleného sběru biologicky rozložitelných odpadů bude vycházet z technických možností</w:t>
      </w:r>
      <w:r w:rsidRPr="00D16F36">
        <w:rPr>
          <w:szCs w:val="20"/>
        </w:rPr>
        <w:t xml:space="preserve"> a způsobů využití biologicky rozložitelných odpadů v obci v</w:t>
      </w:r>
      <w:r>
        <w:rPr>
          <w:szCs w:val="20"/>
        </w:rPr>
        <w:t> </w:t>
      </w:r>
      <w:r w:rsidRPr="00D16F36">
        <w:rPr>
          <w:szCs w:val="20"/>
        </w:rPr>
        <w:t>návaznosti na nakládání s komunálními odpady v regionu. Přičemž mechanicko-biologická úprava a energetické využití biologicky rozložitelné složky obsažené ve směsném komunálním odpadu nenahrazují povinnost obce zavést systém odděleného sběru biologicky rozložitelných odpadů a jejich následné využití.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rPr>
          <w:szCs w:val="20"/>
        </w:rPr>
        <w:t>Důsledně kontrolovat zajištění odděleného sběru biologicky rozložitelných odpadů.</w:t>
      </w:r>
    </w:p>
    <w:p w:rsidR="0073748E" w:rsidRPr="00362962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D16F36">
        <w:rPr>
          <w:szCs w:val="20"/>
        </w:rPr>
        <w:t>Průběžně vyhodnocovat systém nakládání s biologicky rozložitelnými odpady na krajské úrovni.</w:t>
      </w:r>
    </w:p>
    <w:p w:rsidR="0073748E" w:rsidRPr="00362962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D16F36">
        <w:rPr>
          <w:szCs w:val="20"/>
        </w:rPr>
        <w:t>Na úrovni obce informovat jednou ročně občany a ostatní účastníky obecního systému nakládání s komunálními odpady o způsobech a rozsahu odděleného sběru biologicky rozložitelných odpadů a o nakládání s nimi. Součástí jsou také informace o</w:t>
      </w:r>
      <w:r>
        <w:rPr>
          <w:szCs w:val="20"/>
        </w:rPr>
        <w:t> </w:t>
      </w:r>
      <w:r w:rsidRPr="00D16F36">
        <w:rPr>
          <w:szCs w:val="20"/>
        </w:rPr>
        <w:t>možnostech prevence a minimalizace vzniku biologicky rozložitelných odpadů. Minimálně jednou ročně zveřejnit kvantifikované výsledky odpadového hospodářství obce.</w:t>
      </w:r>
    </w:p>
    <w:p w:rsidR="0073748E" w:rsidRPr="00362962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D16F36">
        <w:rPr>
          <w:szCs w:val="20"/>
        </w:rPr>
        <w:t>Podporovat technicky a osvětovými kampaněmi domácí, komunitní a obecní kompostování biologicky rozložitelných odpadů.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D16F36">
        <w:rPr>
          <w:szCs w:val="20"/>
        </w:rPr>
        <w:t xml:space="preserve">Podporovat výstavbu zařízení pro aerobní rozklad, anaerobní rozklad, energetické využití a přípravu k energetickému využití biologicky rozložitelných odpadů. Podporovat vytvoření přiměřené sítě těchto zařízení v regionech pro nakládání </w:t>
      </w:r>
      <w:r w:rsidRPr="002D0FAA">
        <w:rPr>
          <w:szCs w:val="20"/>
        </w:rPr>
        <w:t>s odděleně sebranými biologickými rozložitelnými odpady z obcí a od ostatních původců, včetně kalů z čistíren odpadních vod.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</w:pPr>
      <w:r w:rsidRPr="002D0FAA">
        <w:rPr>
          <w:szCs w:val="20"/>
        </w:rPr>
        <w:t>Podporovat využití kompostů vyrobených z biologicky rozložitelných komunálních odpadů, tj. biologických odpadů získaných z odděleného sběru biologicky rozložitelných komunálních odpadů, k aplikaci do půdy.</w:t>
      </w:r>
      <w:r w:rsidRPr="002D0FAA">
        <w:rPr>
          <w:color w:val="FF0000"/>
          <w:szCs w:val="20"/>
        </w:rPr>
        <w:t xml:space="preserve"> </w:t>
      </w:r>
      <w:r w:rsidRPr="002D0FAA">
        <w:t xml:space="preserve">Vytvořit podmínky k odbytu výstupních produktů ze zpracování odděleně sebraného biologického odpadu tj. kompostu a </w:t>
      </w:r>
      <w:proofErr w:type="spellStart"/>
      <w:r w:rsidRPr="002D0FAA">
        <w:t>digestátu</w:t>
      </w:r>
      <w:proofErr w:type="spellEnd"/>
      <w:r w:rsidRPr="002D0FAA">
        <w:t>, především pro využití v zemědělské výrobě a také v obcích.</w:t>
      </w:r>
    </w:p>
    <w:p w:rsidR="0073748E" w:rsidRPr="00A26B11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</w:pPr>
      <w:r w:rsidRPr="00A26B11">
        <w:rPr>
          <w:szCs w:val="20"/>
        </w:rPr>
        <w:t>Podporovat energetické využití biologicky rozložitelných odpadů obsažených ve směsném komunálním odpadu, který je obecně s ohledem na heterogenitu materiálu a koncentraci rizikových látek a prvků nevhodný pro přímé kompostování, jejich zpracování v bioplynových stanicích nebo zpracování jinými biologickými metodami.</w:t>
      </w:r>
    </w:p>
    <w:p w:rsidR="0073748E" w:rsidRPr="00A26B11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jc w:val="both"/>
        <w:rPr>
          <w:szCs w:val="20"/>
        </w:rPr>
      </w:pPr>
      <w:r w:rsidRPr="00A26B11">
        <w:rPr>
          <w:szCs w:val="20"/>
        </w:rPr>
        <w:t xml:space="preserve">Podporovat energetické využívání směsného komunálního odpadu v zařízeních pro energetické využití odpadů bez jeho předchozí úpravy, nebo po jeho úpravě následným spalováním/ </w:t>
      </w:r>
      <w:proofErr w:type="spellStart"/>
      <w:r w:rsidRPr="00A26B11">
        <w:rPr>
          <w:szCs w:val="20"/>
        </w:rPr>
        <w:t>spoluspalováním</w:t>
      </w:r>
      <w:proofErr w:type="spellEnd"/>
      <w:r w:rsidRPr="00A26B11">
        <w:rPr>
          <w:szCs w:val="20"/>
        </w:rPr>
        <w:t xml:space="preserve"> za dodržování platné legislativy.</w:t>
      </w:r>
    </w:p>
    <w:p w:rsidR="0073748E" w:rsidRPr="002D0FAA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rPr>
          <w:szCs w:val="20"/>
        </w:rPr>
        <w:t>Důsledně kontrolovat provoz zařízení na zpracování a využívání biologicky rozložitelných odpadů provozovaných v areálech skládek odpadů s cílem zamezit skládkování těchto odpadů.</w:t>
      </w:r>
    </w:p>
    <w:p w:rsidR="0073748E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2D0FAA">
        <w:rPr>
          <w:szCs w:val="20"/>
        </w:rPr>
        <w:t>Důsledně kontrolovat nakládání s odpadem ze stravovacích zařízení a s odpady vedlejších živočišných</w:t>
      </w:r>
      <w:r w:rsidRPr="00D16F36">
        <w:rPr>
          <w:szCs w:val="20"/>
        </w:rPr>
        <w:t xml:space="preserve"> produktů v souladu s nařízením Evropského parlamentu a Rady (ES) č. 1069/2009.</w:t>
      </w:r>
    </w:p>
    <w:p w:rsidR="0073748E" w:rsidRPr="00EB6699" w:rsidRDefault="0073748E" w:rsidP="0073748E">
      <w:pPr>
        <w:numPr>
          <w:ilvl w:val="0"/>
          <w:numId w:val="20"/>
        </w:numPr>
        <w:tabs>
          <w:tab w:val="left" w:pos="567"/>
        </w:tabs>
        <w:spacing w:after="120"/>
        <w:ind w:left="567"/>
        <w:jc w:val="both"/>
        <w:rPr>
          <w:color w:val="FF0000"/>
          <w:szCs w:val="20"/>
        </w:rPr>
      </w:pPr>
      <w:r w:rsidRPr="00A26B11">
        <w:rPr>
          <w:szCs w:val="20"/>
        </w:rPr>
        <w:t>U zemědělských odpadů podporovat jejich zpracování technologiemi jako je anaerobní rozklad (digesce, fermentace), aerobního rozklad (kompostování) nebo jinými biologickými metodami.</w:t>
      </w:r>
    </w:p>
    <w:p w:rsidR="0073748E" w:rsidRPr="00321495" w:rsidRDefault="0073748E" w:rsidP="0073748E">
      <w:pPr>
        <w:pStyle w:val="Nadpis4"/>
      </w:pPr>
      <w:bookmarkStart w:id="22" w:name="_Toc131084401"/>
      <w:bookmarkStart w:id="23" w:name="_Toc147992024"/>
      <w:r w:rsidRPr="00321495">
        <w:t>Potravinové odpady</w:t>
      </w:r>
      <w:bookmarkEnd w:id="22"/>
      <w:bookmarkEnd w:id="23"/>
    </w:p>
    <w:p w:rsidR="0073748E" w:rsidRDefault="0073748E" w:rsidP="0073748E">
      <w:pPr>
        <w:spacing w:after="120"/>
        <w:rPr>
          <w:b/>
          <w:szCs w:val="20"/>
        </w:rPr>
      </w:pPr>
    </w:p>
    <w:p w:rsidR="0073748E" w:rsidRPr="00F02B59" w:rsidRDefault="0073748E" w:rsidP="0073748E">
      <w:pPr>
        <w:spacing w:after="120"/>
        <w:rPr>
          <w:b/>
          <w:szCs w:val="20"/>
        </w:rPr>
      </w:pPr>
      <w:r w:rsidRPr="00F02B59">
        <w:rPr>
          <w:b/>
          <w:szCs w:val="20"/>
        </w:rPr>
        <w:t>Cíl: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Předcházet vzniku potravinových odpadů a snižovat jejich množství na všech úrovních potravinového řetězce.</w:t>
      </w:r>
    </w:p>
    <w:p w:rsidR="0073748E" w:rsidRDefault="0073748E" w:rsidP="0073748E">
      <w:pPr>
        <w:spacing w:after="120"/>
        <w:rPr>
          <w:b/>
          <w:szCs w:val="20"/>
        </w:rPr>
      </w:pPr>
    </w:p>
    <w:p w:rsidR="0073748E" w:rsidRPr="00F02B59" w:rsidRDefault="0073748E" w:rsidP="0073748E">
      <w:pPr>
        <w:spacing w:after="120"/>
        <w:rPr>
          <w:b/>
          <w:szCs w:val="20"/>
        </w:rPr>
      </w:pPr>
      <w:r w:rsidRPr="00F02B59">
        <w:rPr>
          <w:b/>
          <w:szCs w:val="20"/>
        </w:rPr>
        <w:t>Zásady:</w:t>
      </w:r>
    </w:p>
    <w:p w:rsidR="0073748E" w:rsidRPr="00751808" w:rsidRDefault="0073748E" w:rsidP="0073748E">
      <w:pPr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071D57">
        <w:rPr>
          <w:rFonts w:cs="Arial"/>
        </w:rPr>
        <w:t xml:space="preserve">Podporovat systémy darování potravin a jejich přerozdělování pro lidskou spotřebu. </w:t>
      </w:r>
    </w:p>
    <w:p w:rsidR="0073748E" w:rsidRPr="00751808" w:rsidRDefault="0073748E" w:rsidP="0073748E">
      <w:pPr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071D57">
        <w:rPr>
          <w:rFonts w:cs="Arial"/>
        </w:rPr>
        <w:t>Podporovat jiné využití potravin případně i jako krmiva za dodržení nařízení Evropského parlamentu a Rady (ES) č. 1069/2009 o vedlejších produktech živočišného původu, pokud není možné další přerozdělování potravin po lidskou spotřebu.</w:t>
      </w:r>
    </w:p>
    <w:p w:rsidR="0073748E" w:rsidRPr="00751808" w:rsidRDefault="0073748E" w:rsidP="0073748E">
      <w:pPr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071D57">
        <w:rPr>
          <w:rFonts w:cs="Arial"/>
        </w:rPr>
        <w:t>Podporovat snižování množství potravinového odpadu ze spotřeby potravin u</w:t>
      </w:r>
      <w:r>
        <w:rPr>
          <w:rFonts w:cs="Arial"/>
        </w:rPr>
        <w:t> </w:t>
      </w:r>
      <w:r w:rsidRPr="00071D57">
        <w:rPr>
          <w:rFonts w:cs="Arial"/>
        </w:rPr>
        <w:t>občanů.</w:t>
      </w: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</w:p>
    <w:p w:rsidR="0073748E" w:rsidRPr="00D16F36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  <w:r w:rsidRPr="00D16F36">
        <w:rPr>
          <w:b/>
          <w:szCs w:val="20"/>
        </w:rPr>
        <w:t>Opatření:</w:t>
      </w:r>
    </w:p>
    <w:p w:rsidR="0073748E" w:rsidRDefault="0073748E" w:rsidP="0073748E">
      <w:pPr>
        <w:numPr>
          <w:ilvl w:val="0"/>
          <w:numId w:val="22"/>
        </w:numPr>
        <w:ind w:left="567" w:hanging="567"/>
        <w:jc w:val="both"/>
        <w:rPr>
          <w:rFonts w:cs="Arial"/>
        </w:rPr>
      </w:pPr>
      <w:r w:rsidRPr="00071D57">
        <w:rPr>
          <w:rFonts w:cs="Arial"/>
        </w:rPr>
        <w:t>Provádět a podporovat osvětu s cílem zvyšovat povědomí veřejnosti o otázkách souvisejících s předcházením vzniku potravinového odpadu a zlepšit povědomí spotřebitelů o významu dat spotřeby a minimální trvanlivosti.</w:t>
      </w:r>
    </w:p>
    <w:p w:rsidR="0073748E" w:rsidRDefault="0073748E" w:rsidP="0073748E">
      <w:pPr>
        <w:numPr>
          <w:ilvl w:val="0"/>
          <w:numId w:val="22"/>
        </w:numPr>
        <w:ind w:left="567" w:hanging="567"/>
        <w:rPr>
          <w:rFonts w:cs="Arial"/>
        </w:rPr>
      </w:pPr>
      <w:r w:rsidRPr="00071D57">
        <w:rPr>
          <w:rFonts w:cs="Arial"/>
        </w:rPr>
        <w:t>Analyzovat podmínky pro darování pokrmů z restaurací a stravoven v zájmu jejich využití.</w:t>
      </w:r>
    </w:p>
    <w:p w:rsidR="0073748E" w:rsidRDefault="0073748E" w:rsidP="0073748E">
      <w:pPr>
        <w:numPr>
          <w:ilvl w:val="0"/>
          <w:numId w:val="22"/>
        </w:numPr>
        <w:ind w:left="567" w:hanging="567"/>
        <w:rPr>
          <w:rFonts w:cs="Arial"/>
        </w:rPr>
      </w:pPr>
      <w:r w:rsidRPr="00071D57">
        <w:rPr>
          <w:rFonts w:cs="Arial"/>
        </w:rPr>
        <w:t>Podporovat funkci a činnost potravinových bank.</w:t>
      </w:r>
    </w:p>
    <w:p w:rsidR="0073748E" w:rsidRDefault="0073748E" w:rsidP="0073748E">
      <w:pPr>
        <w:numPr>
          <w:ilvl w:val="0"/>
          <w:numId w:val="22"/>
        </w:numPr>
        <w:ind w:left="567" w:hanging="567"/>
        <w:jc w:val="both"/>
        <w:rPr>
          <w:rFonts w:cs="Arial"/>
        </w:rPr>
      </w:pPr>
      <w:r w:rsidRPr="00071D57">
        <w:rPr>
          <w:rFonts w:cs="Arial"/>
        </w:rPr>
        <w:t>Přistoupit ke sledování množství potravinového odpadu vzniklého v prvovýrobě, při zpracovávání a výrobě, v maloobchodě a jiných způsobech distribuce potravin, v</w:t>
      </w:r>
      <w:r>
        <w:rPr>
          <w:rFonts w:cs="Arial"/>
        </w:rPr>
        <w:t> </w:t>
      </w:r>
      <w:r w:rsidRPr="00071D57">
        <w:rPr>
          <w:rFonts w:cs="Arial"/>
        </w:rPr>
        <w:t>restauracích a stravovacích službách a v domácnostech a dále sledování nakládání s těmito odpady a sledování toku potravin, které byly přerozděleny pro lidskou spotřebu, nebo které byly zpracovány na krmivo</w:t>
      </w:r>
      <w:r>
        <w:rPr>
          <w:rFonts w:cs="Arial"/>
        </w:rPr>
        <w:t>.</w:t>
      </w:r>
    </w:p>
    <w:p w:rsidR="0073748E" w:rsidRDefault="0073748E" w:rsidP="0073748E">
      <w:pPr>
        <w:numPr>
          <w:ilvl w:val="0"/>
          <w:numId w:val="22"/>
        </w:numPr>
        <w:ind w:left="567" w:hanging="567"/>
        <w:jc w:val="both"/>
        <w:rPr>
          <w:rFonts w:cs="Arial"/>
        </w:rPr>
      </w:pPr>
      <w:r w:rsidRPr="00071D57">
        <w:rPr>
          <w:rFonts w:cs="Arial"/>
        </w:rPr>
        <w:t>Podporovat činnosti a osvětu neziskových a charitativních organizací a dalších iniciativ v oblasti předcházení vzniku potravinových odpadů.</w:t>
      </w:r>
    </w:p>
    <w:p w:rsidR="0073748E" w:rsidRDefault="0073748E" w:rsidP="0073748E">
      <w:pPr>
        <w:numPr>
          <w:ilvl w:val="0"/>
          <w:numId w:val="22"/>
        </w:numPr>
        <w:ind w:left="567" w:hanging="567"/>
        <w:jc w:val="both"/>
        <w:rPr>
          <w:rFonts w:cs="Arial"/>
        </w:rPr>
      </w:pPr>
      <w:r w:rsidRPr="00071D57">
        <w:rPr>
          <w:rFonts w:cs="Arial"/>
        </w:rPr>
        <w:t>Vytvářet podmínky pro uzavírání dobrovolných dohod v oblasti předcházení vzniku a</w:t>
      </w:r>
      <w:r>
        <w:rPr>
          <w:rFonts w:cs="Arial"/>
        </w:rPr>
        <w:t> </w:t>
      </w:r>
      <w:r w:rsidRPr="00071D57">
        <w:rPr>
          <w:rFonts w:cs="Arial"/>
        </w:rPr>
        <w:t>snižování množství potravinových odpadů na úrovni producentů, zpracovatelů, prodejců a distributorů potravin, zejména v sektoru veřejného stravování a</w:t>
      </w:r>
      <w:r>
        <w:rPr>
          <w:rFonts w:cs="Arial"/>
        </w:rPr>
        <w:t> </w:t>
      </w:r>
      <w:r w:rsidRPr="00071D57">
        <w:rPr>
          <w:rFonts w:cs="Arial"/>
        </w:rPr>
        <w:t>obchodního prodeje</w:t>
      </w:r>
      <w:r>
        <w:rPr>
          <w:rFonts w:cs="Arial"/>
        </w:rPr>
        <w:t>.</w:t>
      </w:r>
    </w:p>
    <w:p w:rsidR="0073748E" w:rsidRPr="00321495" w:rsidRDefault="0073748E" w:rsidP="0073748E">
      <w:pPr>
        <w:pStyle w:val="Nadpis3"/>
      </w:pPr>
      <w:bookmarkStart w:id="24" w:name="_Toc131084402"/>
      <w:bookmarkStart w:id="25" w:name="_Toc147992025"/>
      <w:r w:rsidRPr="00321495">
        <w:t>Stavební a demoliční odpady</w:t>
      </w:r>
      <w:bookmarkEnd w:id="24"/>
      <w:bookmarkEnd w:id="25"/>
    </w:p>
    <w:p w:rsidR="0073748E" w:rsidRPr="00751808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</w:p>
    <w:p w:rsidR="0073748E" w:rsidRPr="00751808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  <w:r w:rsidRPr="00751808">
        <w:rPr>
          <w:b/>
          <w:szCs w:val="20"/>
        </w:rPr>
        <w:t>Cíl</w:t>
      </w:r>
      <w:r>
        <w:rPr>
          <w:b/>
          <w:szCs w:val="20"/>
        </w:rPr>
        <w:t>e</w:t>
      </w:r>
      <w:r w:rsidRPr="00751808">
        <w:rPr>
          <w:b/>
          <w:szCs w:val="20"/>
        </w:rPr>
        <w:t>: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Zvýšit do roku 2020 nejméně na 70% hmotnosti míru přípravy k opětovnému použití a recyklace stavebních a demoličních odpadů a jiných druhů jejich materiálového využití u stavebních a demoličních odpadů kategorie ostatní s výjimkou v přírodě se vyskytujících materiálů uvedených v Katalogu odpadů pod katalogovým číslem 17 05 04 (zemina a kamení).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Zvyšovat materiálové využití stavebních a demoličních odpadů s výjimkou zemin, kamení, jalové horniny a hlušiny (2021 a dále).</w:t>
      </w: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b/>
          <w:color w:val="FF0000"/>
          <w:szCs w:val="20"/>
        </w:rPr>
      </w:pP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  <w:r w:rsidRPr="002D0FAA">
        <w:rPr>
          <w:b/>
          <w:szCs w:val="20"/>
        </w:rPr>
        <w:t>Zásady:</w:t>
      </w: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szCs w:val="20"/>
        </w:rPr>
      </w:pPr>
      <w:r w:rsidRPr="002D0FAA">
        <w:rPr>
          <w:szCs w:val="20"/>
        </w:rPr>
        <w:t>a)</w:t>
      </w:r>
      <w:r w:rsidRPr="002D0FAA">
        <w:rPr>
          <w:szCs w:val="20"/>
        </w:rPr>
        <w:tab/>
        <w:t>Regulovat vznik stavebních a demoličních odpadů a nakládání s nimi s ohledem na ochranu lidského zdraví a životního prostředí.</w:t>
      </w: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szCs w:val="20"/>
        </w:rPr>
      </w:pPr>
      <w:r w:rsidRPr="002D0FAA">
        <w:rPr>
          <w:szCs w:val="20"/>
        </w:rPr>
        <w:t>b)</w:t>
      </w:r>
      <w:r w:rsidRPr="002D0FAA">
        <w:rPr>
          <w:szCs w:val="20"/>
        </w:rPr>
        <w:tab/>
        <w:t>Maximálně využívat upravené stavební a demoliční odpady a recykláty ze stavebních a demoličních odpadů.</w:t>
      </w: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b/>
          <w:color w:val="FF0000"/>
          <w:szCs w:val="20"/>
        </w:rPr>
      </w:pPr>
    </w:p>
    <w:p w:rsidR="0073748E" w:rsidRPr="002D0FAA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  <w:r w:rsidRPr="002D0FAA">
        <w:rPr>
          <w:b/>
          <w:szCs w:val="20"/>
        </w:rPr>
        <w:t>Opatření:</w:t>
      </w:r>
    </w:p>
    <w:p w:rsidR="0073748E" w:rsidRPr="002D0FAA" w:rsidRDefault="0073748E" w:rsidP="0073748E">
      <w:pPr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cs="Arial"/>
        </w:rPr>
      </w:pPr>
      <w:r w:rsidRPr="002D0FAA">
        <w:rPr>
          <w:rFonts w:cs="Arial"/>
        </w:rPr>
        <w:t>Zajistit oddělené soustřeďování stavebního demoličního odpadu přinejmenším pro dřevo, minerální složky (beton, cihly, dlaždice a keramiku, kameny), kov, sklo, plasty a sádru při odstraňování stavby, provádění stavby nebo údržbě stavby tak, aby byla při dalším nakládání s těmito odpady zajištěna nejvyšší možná míra jejich opětovného použití a recyklace.</w:t>
      </w:r>
    </w:p>
    <w:p w:rsidR="0073748E" w:rsidRPr="00751808" w:rsidRDefault="0073748E" w:rsidP="0073748E">
      <w:pPr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751808">
        <w:rPr>
          <w:szCs w:val="20"/>
        </w:rPr>
        <w:t>Zajistit používání recyklátů splňujících požadované stavební normy, jako náhrady za přírodní zdroje, v rámci stavební činnosti financované z veřejných zdrojů, pokud je to technicky a ekonomicky možné.</w:t>
      </w:r>
    </w:p>
    <w:p w:rsidR="0073748E" w:rsidRPr="00751808" w:rsidRDefault="0073748E" w:rsidP="0073748E">
      <w:pPr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751808">
        <w:rPr>
          <w:szCs w:val="20"/>
        </w:rPr>
        <w:t>Zamezit využívání neupravených stavebních a demoličních odpadů, s výjimkou výkopových zemin a hlušin bez nebezpečných vlastností.</w:t>
      </w:r>
    </w:p>
    <w:p w:rsidR="0073748E" w:rsidRPr="0052139B" w:rsidRDefault="0073748E" w:rsidP="0073748E">
      <w:pPr>
        <w:pStyle w:val="Nadpis3"/>
        <w:rPr>
          <w:sz w:val="16"/>
          <w:szCs w:val="16"/>
        </w:rPr>
      </w:pPr>
      <w:bookmarkStart w:id="26" w:name="_Toc131084403"/>
      <w:bookmarkStart w:id="27" w:name="_Toc147992026"/>
      <w:r w:rsidRPr="00751808">
        <w:t>Nebezpečné odpady</w:t>
      </w:r>
      <w:bookmarkEnd w:id="26"/>
      <w:bookmarkEnd w:id="27"/>
    </w:p>
    <w:p w:rsidR="0073748E" w:rsidRDefault="0073748E" w:rsidP="0073748E">
      <w:pPr>
        <w:tabs>
          <w:tab w:val="left" w:pos="567"/>
        </w:tabs>
        <w:spacing w:after="120"/>
        <w:rPr>
          <w:b/>
          <w:szCs w:val="20"/>
        </w:rPr>
      </w:pPr>
    </w:p>
    <w:p w:rsidR="0073748E" w:rsidRPr="00751808" w:rsidRDefault="0073748E" w:rsidP="0073748E">
      <w:pPr>
        <w:tabs>
          <w:tab w:val="left" w:pos="567"/>
        </w:tabs>
        <w:spacing w:after="120"/>
        <w:rPr>
          <w:b/>
          <w:szCs w:val="20"/>
        </w:rPr>
      </w:pPr>
      <w:r w:rsidRPr="00751808">
        <w:rPr>
          <w:b/>
          <w:szCs w:val="20"/>
        </w:rPr>
        <w:t>Cíle: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Snižovat měrnou produkci nebezpečných odpadů.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Zvyšovat podíl využitých nebezpečných odpadů.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Minimalizovat negativní účinky při nakládání s nebezpečnými odpady na lidské zdraví a životní prostředí.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Odstranit staré zátěže, kde se nacházejí nebezpečné odpady.</w:t>
      </w:r>
    </w:p>
    <w:p w:rsidR="0073748E" w:rsidRPr="00362962" w:rsidRDefault="0073748E" w:rsidP="0073748E">
      <w:pPr>
        <w:tabs>
          <w:tab w:val="left" w:pos="567"/>
        </w:tabs>
        <w:spacing w:after="120"/>
        <w:rPr>
          <w:b/>
          <w:color w:val="FF0000"/>
          <w:szCs w:val="20"/>
        </w:rPr>
      </w:pPr>
    </w:p>
    <w:p w:rsidR="0073748E" w:rsidRPr="00751808" w:rsidRDefault="0073748E" w:rsidP="0073748E">
      <w:pPr>
        <w:tabs>
          <w:tab w:val="left" w:pos="567"/>
        </w:tabs>
        <w:spacing w:after="120"/>
        <w:rPr>
          <w:b/>
          <w:szCs w:val="20"/>
        </w:rPr>
      </w:pPr>
      <w:r w:rsidRPr="00751808">
        <w:rPr>
          <w:b/>
          <w:szCs w:val="20"/>
        </w:rPr>
        <w:t>Zásady: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Podporovat výrobu výrobků tak, aby byl omezen vznik nevyužitelných nebezpečných odpadů a tím snižováno riziko s ohledem na ochranu zdraví lidí a životního prostředí.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Nakládat s nebezpečnými odpady v souladu s hierarchií nakládání s odpady.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color w:val="FF0000"/>
          <w:szCs w:val="20"/>
        </w:rPr>
      </w:pPr>
      <w:r w:rsidRPr="002D0FAA">
        <w:rPr>
          <w:rFonts w:cs="Arial"/>
        </w:rPr>
        <w:t>Podporovat energetické využití nebo spalování infekčních odpadů ze zdravotnictví a zlepšovat připravenost a odolnost ČR na podobné situace, jako byla pandemie COVID-19, a podporovat energetické využití nebo spalování průmyslových nebezpečných odpadů, které nelze, s ohledem na jejich vlastnosti a charakter nebezpečné složky, materiálově využít.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rFonts w:cs="Arial"/>
        </w:rPr>
        <w:t>Sledovat obsah nebezpečných a podezřelých látek v širokém rozsahu odpadů.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Podporovat technologie na recyklaci a využití nebezpečných odpadů (po zbavení jejich nebezpečných vlastností) a technologie na snižování nebezpečných vlastností odpadů.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Důsledně kontrolovat, zda odpad, který úpravou pozbyl nebezpečné vlastnosti, skutečně tyto vlastnosti nevykazuje.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Nevyužívat nebezpečné odpady a nebezpečný odpad, který přestal být odpadem, na povrchu terénu.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Zpřísnit podmínky využívání nebezpečných odpadů jako technologického materiálu k technickému zabezpečení skládky.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Snižovat množství nebezpečných odpadů ve směsném komunálním odpadu.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rFonts w:cs="Arial"/>
        </w:rPr>
        <w:t xml:space="preserve">V případě spalitelných nebezpečných odpadů preferovat a podporovat jejich energetické využití nebo spalování či </w:t>
      </w:r>
      <w:proofErr w:type="spellStart"/>
      <w:r w:rsidRPr="002D0FAA">
        <w:rPr>
          <w:rFonts w:cs="Arial"/>
        </w:rPr>
        <w:t>spoluspalování</w:t>
      </w:r>
      <w:proofErr w:type="spellEnd"/>
      <w:r w:rsidRPr="002D0FAA">
        <w:rPr>
          <w:rFonts w:cs="Arial"/>
        </w:rPr>
        <w:t>.</w:t>
      </w:r>
    </w:p>
    <w:p w:rsidR="0073748E" w:rsidRPr="002D0FAA" w:rsidRDefault="0073748E" w:rsidP="0073748E">
      <w:pPr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rFonts w:cs="Arial"/>
        </w:rPr>
        <w:t>Při kontrolní činnosti se zaměřit na nakládání s odpady, které po úpravě ztratily nebezpečné vlastnosti nebo byly vyjmuty z odpadového režimu.</w:t>
      </w:r>
    </w:p>
    <w:p w:rsidR="0073748E" w:rsidRPr="00362962" w:rsidRDefault="0073748E" w:rsidP="0073748E">
      <w:pPr>
        <w:tabs>
          <w:tab w:val="left" w:pos="567"/>
        </w:tabs>
        <w:spacing w:after="120"/>
        <w:rPr>
          <w:b/>
          <w:color w:val="FF0000"/>
          <w:szCs w:val="20"/>
        </w:rPr>
      </w:pPr>
    </w:p>
    <w:p w:rsidR="0073748E" w:rsidRPr="00A51ED5" w:rsidRDefault="0073748E" w:rsidP="0073748E">
      <w:pPr>
        <w:tabs>
          <w:tab w:val="left" w:pos="567"/>
        </w:tabs>
        <w:spacing w:after="120"/>
        <w:rPr>
          <w:b/>
          <w:szCs w:val="20"/>
        </w:rPr>
      </w:pPr>
      <w:r w:rsidRPr="00A51ED5">
        <w:rPr>
          <w:b/>
          <w:szCs w:val="20"/>
        </w:rPr>
        <w:t>Opatření:</w:t>
      </w:r>
    </w:p>
    <w:p w:rsidR="0073748E" w:rsidRPr="00A51ED5" w:rsidRDefault="0073748E" w:rsidP="0073748E">
      <w:pPr>
        <w:numPr>
          <w:ilvl w:val="0"/>
          <w:numId w:val="25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A51ED5">
        <w:rPr>
          <w:szCs w:val="20"/>
        </w:rPr>
        <w:t>Průběžně vyhodnocovat systém nakládání s nebezpečnými odpady na regionální úrovni.</w:t>
      </w:r>
    </w:p>
    <w:p w:rsidR="0073748E" w:rsidRPr="002D0FAA" w:rsidRDefault="0073748E" w:rsidP="0073748E">
      <w:pPr>
        <w:numPr>
          <w:ilvl w:val="0"/>
          <w:numId w:val="25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A51ED5">
        <w:rPr>
          <w:szCs w:val="20"/>
        </w:rPr>
        <w:t xml:space="preserve">Motivovat veřejnost k </w:t>
      </w:r>
      <w:r w:rsidRPr="002D0FAA">
        <w:rPr>
          <w:szCs w:val="20"/>
        </w:rPr>
        <w:t>oddělenému sběru nebezpečných složek komunálních odpadů.</w:t>
      </w:r>
    </w:p>
    <w:p w:rsidR="0073748E" w:rsidRPr="002D0FAA" w:rsidRDefault="0073748E" w:rsidP="0073748E">
      <w:pPr>
        <w:numPr>
          <w:ilvl w:val="0"/>
          <w:numId w:val="25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Ve spolupráci s příslušnými orgány provádět účinnou osvětu o vlivu nebezpečných vlastností odpadů na zdraví člověka a životní prostředí včetně vytvoření metodik.</w:t>
      </w:r>
    </w:p>
    <w:p w:rsidR="0073748E" w:rsidRPr="00A51ED5" w:rsidRDefault="0073748E" w:rsidP="0073748E">
      <w:pPr>
        <w:numPr>
          <w:ilvl w:val="0"/>
          <w:numId w:val="25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D0FAA">
        <w:rPr>
          <w:szCs w:val="20"/>
        </w:rPr>
        <w:t>Zvýšit v případě potřeby počet zařízení na</w:t>
      </w:r>
      <w:r w:rsidRPr="00A51ED5">
        <w:rPr>
          <w:szCs w:val="20"/>
        </w:rPr>
        <w:t xml:space="preserve"> využívání nebezpečných odpadů a</w:t>
      </w:r>
      <w:r>
        <w:rPr>
          <w:szCs w:val="20"/>
        </w:rPr>
        <w:t> </w:t>
      </w:r>
      <w:r w:rsidRPr="00A51ED5">
        <w:rPr>
          <w:szCs w:val="20"/>
        </w:rPr>
        <w:t>zařízení na úpravu odpadů ke snižování a odstraňování nebezpečných vlastností.</w:t>
      </w:r>
    </w:p>
    <w:p w:rsidR="0073748E" w:rsidRPr="00A51ED5" w:rsidRDefault="0073748E" w:rsidP="0073748E">
      <w:pPr>
        <w:numPr>
          <w:ilvl w:val="0"/>
          <w:numId w:val="25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A51ED5">
        <w:rPr>
          <w:szCs w:val="20"/>
        </w:rPr>
        <w:t>Zavést systém podpory pro výstavbu nových inovativních technologií a modernizaci stávajících technologií pro využívání a úpravu nebezpečných odpadů.</w:t>
      </w:r>
    </w:p>
    <w:p w:rsidR="0073748E" w:rsidRPr="00A51ED5" w:rsidRDefault="0073748E" w:rsidP="0073748E">
      <w:pPr>
        <w:numPr>
          <w:ilvl w:val="0"/>
          <w:numId w:val="25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A51ED5">
        <w:rPr>
          <w:szCs w:val="20"/>
        </w:rPr>
        <w:t>Podporovat výstavbu nových inovativních výrobních technologií směřujících ke snížení množství vznikajících nebezpečných odpadů a odpadové náročnosti technologických procesů.</w:t>
      </w:r>
    </w:p>
    <w:p w:rsidR="0073748E" w:rsidRPr="00A51ED5" w:rsidRDefault="0073748E" w:rsidP="0073748E">
      <w:pPr>
        <w:numPr>
          <w:ilvl w:val="0"/>
          <w:numId w:val="25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A51ED5">
        <w:rPr>
          <w:szCs w:val="20"/>
        </w:rPr>
        <w:t>Podporovat bezpečné odstranění starých zátěží.</w:t>
      </w:r>
    </w:p>
    <w:p w:rsidR="0073748E" w:rsidRPr="00A51ED5" w:rsidRDefault="0073748E" w:rsidP="0073748E">
      <w:pPr>
        <w:numPr>
          <w:ilvl w:val="0"/>
          <w:numId w:val="25"/>
        </w:numPr>
        <w:ind w:left="567" w:hanging="567"/>
        <w:jc w:val="both"/>
      </w:pPr>
      <w:r w:rsidRPr="00A51ED5">
        <w:t xml:space="preserve">Důsledně kontrolovat množství nebezpečných odpadů používaných jako </w:t>
      </w:r>
      <w:r>
        <w:t xml:space="preserve">  </w:t>
      </w:r>
      <w:r w:rsidRPr="00A51ED5">
        <w:t>technologický materiál pro technické zabezpečení skládek odpadů.</w:t>
      </w:r>
    </w:p>
    <w:p w:rsidR="0073748E" w:rsidRPr="00321495" w:rsidRDefault="0073748E" w:rsidP="0073748E">
      <w:pPr>
        <w:pStyle w:val="Nadpis3"/>
      </w:pPr>
      <w:bookmarkStart w:id="28" w:name="_Toc131084404"/>
      <w:bookmarkStart w:id="29" w:name="_Toc147992027"/>
      <w:r w:rsidRPr="00321495">
        <w:t>Výrobky s ukončenou životností s režimem zpětného odběru</w:t>
      </w:r>
      <w:bookmarkEnd w:id="28"/>
      <w:bookmarkEnd w:id="29"/>
    </w:p>
    <w:p w:rsidR="0073748E" w:rsidRDefault="0073748E" w:rsidP="0073748E">
      <w:pPr>
        <w:spacing w:after="120"/>
        <w:rPr>
          <w:szCs w:val="20"/>
        </w:rPr>
      </w:pPr>
    </w:p>
    <w:p w:rsidR="0073748E" w:rsidRPr="00071D57" w:rsidRDefault="0073748E" w:rsidP="0073748E">
      <w:pPr>
        <w:suppressAutoHyphens/>
        <w:autoSpaceDE w:val="0"/>
        <w:autoSpaceDN w:val="0"/>
        <w:adjustRightInd w:val="0"/>
        <w:spacing w:after="0"/>
        <w:rPr>
          <w:rFonts w:cs="Arial"/>
        </w:rPr>
      </w:pPr>
      <w:r w:rsidRPr="00071D57">
        <w:rPr>
          <w:rFonts w:cs="Arial"/>
        </w:rPr>
        <w:t xml:space="preserve">Pro splnění cílů a požadavků příslušných směrnic o výrobcích s ukončenou životností, pro splnění strategických cílů, za účelem podpory oběhového hospodářství, zlepšení nakládání s dále uvedenými skupinami odpadů a minimalizace jejich nepříznivých účinků na lidské zdraví a životní prostředí, přijmout cíle a opatření pro následující skupiny výrobků na konci jejich životnosti. </w:t>
      </w:r>
    </w:p>
    <w:p w:rsidR="0073748E" w:rsidRDefault="0073748E" w:rsidP="0073748E">
      <w:pPr>
        <w:spacing w:after="120"/>
        <w:rPr>
          <w:szCs w:val="20"/>
        </w:rPr>
      </w:pPr>
    </w:p>
    <w:p w:rsidR="0073748E" w:rsidRPr="00071D57" w:rsidRDefault="0073748E" w:rsidP="0073748E">
      <w:pPr>
        <w:suppressAutoHyphens/>
        <w:autoSpaceDE w:val="0"/>
        <w:autoSpaceDN w:val="0"/>
        <w:adjustRightInd w:val="0"/>
        <w:spacing w:after="0"/>
        <w:rPr>
          <w:rFonts w:cs="Arial"/>
        </w:rPr>
      </w:pPr>
      <w:r w:rsidRPr="00071D57">
        <w:rPr>
          <w:rFonts w:cs="Arial"/>
        </w:rPr>
        <w:t>Vycházet z odpovědnosti výrobce vybraných výrobků v souladu s principem „znečišťovatel platí“ zahrnující finanční odpovědnost za odpad z výrobků s ukončenou životností, zajištění zpětného odběru výrobků a environmentálně šetrného nakládání s</w:t>
      </w:r>
      <w:r>
        <w:rPr>
          <w:rFonts w:cs="Arial"/>
        </w:rPr>
        <w:t> </w:t>
      </w:r>
      <w:r w:rsidRPr="00071D57">
        <w:rPr>
          <w:rFonts w:cs="Arial"/>
        </w:rPr>
        <w:t>odpady z výrobků, a to v souladu s právem Evropské unie.</w:t>
      </w:r>
      <w:r>
        <w:rPr>
          <w:rFonts w:cs="Arial"/>
        </w:rPr>
        <w:t xml:space="preserve"> </w:t>
      </w:r>
    </w:p>
    <w:p w:rsidR="0073748E" w:rsidRPr="00321495" w:rsidRDefault="0073748E" w:rsidP="0073748E">
      <w:pPr>
        <w:pStyle w:val="Nadpis3"/>
      </w:pPr>
      <w:bookmarkStart w:id="30" w:name="_Toc131084405"/>
      <w:bookmarkStart w:id="31" w:name="_Toc147992028"/>
      <w:r w:rsidRPr="00321495">
        <w:t>Obaly a obalové odpady</w:t>
      </w:r>
      <w:bookmarkEnd w:id="30"/>
      <w:bookmarkEnd w:id="31"/>
    </w:p>
    <w:p w:rsidR="0073748E" w:rsidRPr="002D0FAA" w:rsidRDefault="0073748E" w:rsidP="0073748E">
      <w:pPr>
        <w:tabs>
          <w:tab w:val="left" w:pos="0"/>
        </w:tabs>
        <w:spacing w:after="120"/>
        <w:rPr>
          <w:color w:val="FF0000"/>
          <w:szCs w:val="20"/>
        </w:rPr>
      </w:pPr>
    </w:p>
    <w:p w:rsidR="0073748E" w:rsidRPr="002D0FAA" w:rsidRDefault="0073748E" w:rsidP="0073748E">
      <w:pPr>
        <w:tabs>
          <w:tab w:val="left" w:pos="0"/>
        </w:tabs>
        <w:spacing w:after="120"/>
        <w:rPr>
          <w:szCs w:val="20"/>
        </w:rPr>
      </w:pPr>
      <w:r w:rsidRPr="002D0FAA">
        <w:rPr>
          <w:szCs w:val="20"/>
        </w:rPr>
        <w:t>Za účelem splnění recyklačního cíle směrnice Evropského parlamentu a Rady 2008/98/ES o odpadech a splnění cílů recyklace a využití stanovených směrnicí Evropského parlamentu a Rady 94/62/ES o obalech a obalových odpadech zabezpečit a dosáhnout těchto národních cílů:</w:t>
      </w:r>
    </w:p>
    <w:p w:rsidR="0073748E" w:rsidRDefault="0073748E" w:rsidP="0073748E">
      <w:pPr>
        <w:tabs>
          <w:tab w:val="left" w:pos="0"/>
        </w:tabs>
        <w:spacing w:after="120"/>
        <w:rPr>
          <w:b/>
          <w:bCs/>
          <w:szCs w:val="20"/>
        </w:rPr>
      </w:pPr>
    </w:p>
    <w:p w:rsidR="0073748E" w:rsidRPr="00A51ED5" w:rsidRDefault="0073748E" w:rsidP="0073748E">
      <w:pPr>
        <w:tabs>
          <w:tab w:val="left" w:pos="0"/>
        </w:tabs>
        <w:spacing w:after="120"/>
        <w:rPr>
          <w:b/>
          <w:bCs/>
          <w:szCs w:val="20"/>
        </w:rPr>
      </w:pPr>
      <w:r w:rsidRPr="002D0FAA">
        <w:rPr>
          <w:b/>
          <w:bCs/>
          <w:szCs w:val="20"/>
        </w:rPr>
        <w:t>Cíle: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Zvýšit celkovou recyklaci obalů na úroveň 70% do roku 2025.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Zvýšit celkové využití odpadů z obalů na úroveň 75% do roku 2025.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Zvýšit celkov</w:t>
      </w:r>
      <w:r>
        <w:rPr>
          <w:rFonts w:eastAsia="Tahoma"/>
          <w:b/>
          <w:szCs w:val="20"/>
        </w:rPr>
        <w:t>ou recyklaci obalů na úroveň 75</w:t>
      </w:r>
      <w:r w:rsidRPr="00321495">
        <w:rPr>
          <w:rFonts w:eastAsia="Tahoma"/>
          <w:b/>
          <w:szCs w:val="20"/>
        </w:rPr>
        <w:t>% do roku 2030.</w:t>
      </w:r>
    </w:p>
    <w:p w:rsidR="0073748E" w:rsidRPr="00321495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>Zvýšit celkové využití odpadů z obalů na úroveň 80% do roku 2030.</w:t>
      </w:r>
    </w:p>
    <w:p w:rsidR="0073748E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321495">
        <w:rPr>
          <w:rFonts w:eastAsia="Tahoma"/>
          <w:b/>
          <w:szCs w:val="20"/>
        </w:rPr>
        <w:t xml:space="preserve">Zajistit recyklaci a využití obalových odpadů </w:t>
      </w:r>
      <w:r>
        <w:rPr>
          <w:rFonts w:eastAsia="Tahoma"/>
          <w:b/>
          <w:szCs w:val="20"/>
        </w:rPr>
        <w:t>takto</w:t>
      </w:r>
      <w:r w:rsidRPr="00321495">
        <w:rPr>
          <w:rFonts w:eastAsia="Tahoma"/>
          <w:b/>
          <w:szCs w:val="20"/>
        </w:rPr>
        <w:t>:</w:t>
      </w:r>
    </w:p>
    <w:p w:rsidR="0073748E" w:rsidRPr="00321495" w:rsidRDefault="0073748E" w:rsidP="0073748E">
      <w:pPr>
        <w:widowControl w:val="0"/>
        <w:tabs>
          <w:tab w:val="left" w:pos="567"/>
        </w:tabs>
        <w:spacing w:after="120"/>
        <w:rPr>
          <w:rFonts w:eastAsia="Tahoma"/>
          <w:b/>
          <w:szCs w:val="20"/>
        </w:rPr>
      </w:pPr>
    </w:p>
    <w:tbl>
      <w:tblPr>
        <w:tblW w:w="7723" w:type="dxa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2127"/>
        <w:gridCol w:w="1842"/>
      </w:tblGrid>
      <w:tr w:rsidR="0073748E" w:rsidRPr="008B7FA5" w:rsidTr="008566F9">
        <w:trPr>
          <w:trHeight w:val="586"/>
        </w:trPr>
        <w:tc>
          <w:tcPr>
            <w:tcW w:w="37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Odpady z obalů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  <w:b/>
              </w:rPr>
            </w:pPr>
            <w:r w:rsidRPr="008B7FA5">
              <w:rPr>
                <w:rFonts w:cs="Arial"/>
                <w:b/>
                <w:bCs/>
                <w:lang w:val="x-none"/>
              </w:rPr>
              <w:t>Cíle pro recyklaci a využití obalových odpadů do 31. 12. 2020</w:t>
            </w:r>
          </w:p>
        </w:tc>
      </w:tr>
      <w:tr w:rsidR="0073748E" w:rsidRPr="008B7FA5" w:rsidTr="008566F9">
        <w:trPr>
          <w:trHeight w:val="298"/>
        </w:trPr>
        <w:tc>
          <w:tcPr>
            <w:tcW w:w="37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Recyklace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Využití</w:t>
            </w:r>
          </w:p>
        </w:tc>
      </w:tr>
      <w:tr w:rsidR="0073748E" w:rsidRPr="008B7FA5" w:rsidTr="008566F9">
        <w:trPr>
          <w:trHeight w:val="269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Papírových a lepenkových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  <w:r w:rsidRPr="008B7FA5">
              <w:rPr>
                <w:rFonts w:cs="Arial"/>
              </w:rPr>
              <w:t>75%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</w:p>
        </w:tc>
      </w:tr>
      <w:tr w:rsidR="0073748E" w:rsidRPr="008B7FA5" w:rsidTr="008566F9">
        <w:trPr>
          <w:trHeight w:val="298"/>
        </w:trPr>
        <w:tc>
          <w:tcPr>
            <w:tcW w:w="3754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Skleněných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8B7FA5">
              <w:rPr>
                <w:rFonts w:cs="Arial"/>
              </w:rPr>
              <w:t>%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</w:p>
        </w:tc>
      </w:tr>
      <w:tr w:rsidR="0073748E" w:rsidRPr="008B7FA5" w:rsidTr="008566F9">
        <w:trPr>
          <w:trHeight w:val="298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Plastových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B7FA5">
              <w:rPr>
                <w:rFonts w:cs="Arial"/>
              </w:rPr>
              <w:t>%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</w:p>
        </w:tc>
      </w:tr>
      <w:tr w:rsidR="0073748E" w:rsidRPr="008B7FA5" w:rsidTr="008566F9">
        <w:trPr>
          <w:trHeight w:val="300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Kovových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Pr="008B7FA5">
              <w:rPr>
                <w:rFonts w:cs="Arial"/>
              </w:rPr>
              <w:t>%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</w:p>
        </w:tc>
      </w:tr>
      <w:tr w:rsidR="0073748E" w:rsidRPr="008B7FA5" w:rsidTr="008566F9">
        <w:trPr>
          <w:trHeight w:val="298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Dřevěných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8B7FA5">
              <w:rPr>
                <w:rFonts w:cs="Arial"/>
              </w:rPr>
              <w:t>%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</w:p>
        </w:tc>
      </w:tr>
      <w:tr w:rsidR="0073748E" w:rsidRPr="008B7FA5" w:rsidTr="008566F9">
        <w:trPr>
          <w:trHeight w:val="298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Prodejních určených spotřebiteli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B7FA5">
              <w:rPr>
                <w:rFonts w:cs="Arial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Pr="008B7FA5">
              <w:rPr>
                <w:rFonts w:cs="Arial"/>
              </w:rPr>
              <w:t>%</w:t>
            </w:r>
          </w:p>
        </w:tc>
      </w:tr>
      <w:tr w:rsidR="0073748E" w:rsidRPr="008B7FA5" w:rsidTr="008566F9">
        <w:trPr>
          <w:trHeight w:val="298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rPr>
                <w:rFonts w:cs="Arial"/>
                <w:b/>
              </w:rPr>
            </w:pPr>
            <w:r w:rsidRPr="008B7FA5">
              <w:rPr>
                <w:rFonts w:cs="Arial"/>
                <w:b/>
              </w:rPr>
              <w:t>Celkem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70</w:t>
            </w:r>
            <w:r w:rsidRPr="008B7FA5">
              <w:rPr>
                <w:rFonts w:cs="Arial"/>
                <w:b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:rsidR="0073748E" w:rsidRPr="008B7FA5" w:rsidRDefault="0073748E" w:rsidP="008566F9">
            <w:pPr>
              <w:tabs>
                <w:tab w:val="left" w:pos="1710"/>
              </w:tabs>
              <w:suppressAutoHyphens/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80</w:t>
            </w:r>
            <w:r w:rsidRPr="008B7FA5">
              <w:rPr>
                <w:rFonts w:cs="Arial"/>
                <w:b/>
              </w:rPr>
              <w:t>%</w:t>
            </w:r>
          </w:p>
        </w:tc>
      </w:tr>
    </w:tbl>
    <w:p w:rsidR="0073748E" w:rsidRPr="00A51ED5" w:rsidRDefault="0073748E" w:rsidP="0073748E">
      <w:pPr>
        <w:tabs>
          <w:tab w:val="left" w:pos="0"/>
          <w:tab w:val="left" w:pos="567"/>
        </w:tabs>
        <w:spacing w:after="120"/>
        <w:ind w:left="567"/>
        <w:rPr>
          <w:rFonts w:cs="Arial"/>
          <w:b/>
        </w:rPr>
      </w:pP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color w:val="FF0000"/>
        </w:rPr>
      </w:pPr>
      <w:r w:rsidRPr="00AC3472">
        <w:rPr>
          <w:noProof/>
          <w:lang w:eastAsia="cs-CZ"/>
        </w:rPr>
        <w:drawing>
          <wp:inline distT="0" distB="0" distL="0" distR="0" wp14:anchorId="49B114A5" wp14:editId="25B00DB8">
            <wp:extent cx="5756910" cy="26079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color w:val="FF0000"/>
        </w:rPr>
      </w:pPr>
    </w:p>
    <w:p w:rsidR="0073748E" w:rsidRPr="00AC3472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C3472">
        <w:rPr>
          <w:rFonts w:eastAsia="Tahoma"/>
          <w:b/>
          <w:szCs w:val="20"/>
        </w:rPr>
        <w:t>Zajistit oddělené soustřeďování (tříděný sběr) 77% jednorázových plastových nápojových lahví uvedených na trh do roku 2025.</w:t>
      </w:r>
    </w:p>
    <w:p w:rsidR="0073748E" w:rsidRPr="00AC3472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C3472">
        <w:rPr>
          <w:rFonts w:eastAsia="Tahoma"/>
          <w:b/>
          <w:szCs w:val="20"/>
        </w:rPr>
        <w:t>Zajistit oddělené soustře</w:t>
      </w:r>
      <w:r>
        <w:rPr>
          <w:rFonts w:eastAsia="Tahoma"/>
          <w:b/>
          <w:szCs w:val="20"/>
        </w:rPr>
        <w:t>ďování (tříděný sběr) 90</w:t>
      </w:r>
      <w:r w:rsidRPr="00AC3472">
        <w:rPr>
          <w:rFonts w:eastAsia="Tahoma"/>
          <w:b/>
          <w:szCs w:val="20"/>
        </w:rPr>
        <w:t>% jednorázových plastových nápojových lahví uvedených na trh do roku 2029.</w:t>
      </w:r>
    </w:p>
    <w:p w:rsidR="0073748E" w:rsidRPr="00AC3472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C3472">
        <w:rPr>
          <w:rFonts w:eastAsia="Tahoma"/>
          <w:b/>
          <w:szCs w:val="20"/>
        </w:rPr>
        <w:t>Zajistit obsah recyklátu v nápojo</w:t>
      </w:r>
      <w:r>
        <w:rPr>
          <w:rFonts w:eastAsia="Tahoma"/>
          <w:b/>
          <w:szCs w:val="20"/>
        </w:rPr>
        <w:t>vých lahvích z PET minimálně 25</w:t>
      </w:r>
      <w:r w:rsidRPr="00AC3472">
        <w:rPr>
          <w:rFonts w:eastAsia="Tahoma"/>
          <w:b/>
          <w:szCs w:val="20"/>
        </w:rPr>
        <w:t>% do roku 2025.</w:t>
      </w:r>
    </w:p>
    <w:p w:rsidR="0073748E" w:rsidRPr="00AC3472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C3472">
        <w:rPr>
          <w:rFonts w:eastAsia="Tahoma"/>
          <w:b/>
          <w:szCs w:val="20"/>
        </w:rPr>
        <w:t>Zajistit obsah recyklátu v plastových nápojových lahvích minimálně 30% do roku 2030.</w:t>
      </w:r>
    </w:p>
    <w:p w:rsidR="0073748E" w:rsidRPr="00AC3472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C3472">
        <w:rPr>
          <w:rFonts w:eastAsia="Tahoma"/>
          <w:b/>
          <w:szCs w:val="20"/>
        </w:rPr>
        <w:t>Zajistit do července roku 2024, aby nádoby na nápoje, které mají uzávěry a víčka vyrobené z plastu, mohly být uváděny na trh pouze tehdy, pokud uzávěry a víčka zůstanou během fáze určeného použití výrobků připevněny k nádobě.</w:t>
      </w:r>
    </w:p>
    <w:p w:rsidR="0073748E" w:rsidRPr="0046365B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  <w:r w:rsidRPr="0046365B">
        <w:rPr>
          <w:b/>
          <w:szCs w:val="20"/>
        </w:rPr>
        <w:t>Opatření:</w:t>
      </w:r>
    </w:p>
    <w:p w:rsidR="0073748E" w:rsidRPr="0046365B" w:rsidRDefault="0073748E" w:rsidP="0073748E">
      <w:pPr>
        <w:numPr>
          <w:ilvl w:val="0"/>
          <w:numId w:val="26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46365B">
        <w:rPr>
          <w:szCs w:val="20"/>
        </w:rPr>
        <w:t>Zachovat, rozvíjet a podporovat další rozvoj stávajícího integrovaného systému třídění komunálních odpadů v každé obci kraje, včetně jejich obalové složky.</w:t>
      </w:r>
    </w:p>
    <w:p w:rsidR="0073748E" w:rsidRDefault="0073748E" w:rsidP="0073748E">
      <w:pPr>
        <w:numPr>
          <w:ilvl w:val="0"/>
          <w:numId w:val="26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46365B">
        <w:rPr>
          <w:szCs w:val="20"/>
        </w:rPr>
        <w:t xml:space="preserve">Podporovat nakládání s obalovými odpady dle hierarchie </w:t>
      </w:r>
      <w:r>
        <w:rPr>
          <w:szCs w:val="20"/>
        </w:rPr>
        <w:t>odpadového hospodářství</w:t>
      </w:r>
      <w:r w:rsidRPr="0046365B">
        <w:rPr>
          <w:szCs w:val="20"/>
        </w:rPr>
        <w:t>.</w:t>
      </w:r>
    </w:p>
    <w:p w:rsidR="0073748E" w:rsidRPr="0046365B" w:rsidRDefault="0073748E" w:rsidP="0073748E">
      <w:pPr>
        <w:numPr>
          <w:ilvl w:val="0"/>
          <w:numId w:val="26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8B7FA5">
        <w:rPr>
          <w:rFonts w:cs="Arial"/>
        </w:rPr>
        <w:t>Podporovat zavádění opakované použitelných obalů.</w:t>
      </w:r>
    </w:p>
    <w:p w:rsidR="0073748E" w:rsidRPr="0046365B" w:rsidRDefault="0073748E" w:rsidP="0073748E">
      <w:pPr>
        <w:numPr>
          <w:ilvl w:val="0"/>
          <w:numId w:val="26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46365B">
        <w:rPr>
          <w:szCs w:val="20"/>
        </w:rPr>
        <w:t>Obce mají za povinnost průběžně vyhodnocovat nakládání s obaly v rámci systému nakládání s komunálními odpady obce, kapacitní možnosti systému a navrhovat opatření k jeho zlepšení.</w:t>
      </w:r>
    </w:p>
    <w:p w:rsidR="0073748E" w:rsidRDefault="0073748E" w:rsidP="0073748E">
      <w:pPr>
        <w:numPr>
          <w:ilvl w:val="0"/>
          <w:numId w:val="26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46365B">
        <w:rPr>
          <w:szCs w:val="20"/>
        </w:rPr>
        <w:t>Důsledně kontrolovat zajištění tříděného sběru v obcích pro využitelné složky komunálních odpadů, minimálně komodit: papír, plasty, sklo a kovy.</w:t>
      </w:r>
      <w:r w:rsidRPr="00E36929">
        <w:rPr>
          <w:szCs w:val="20"/>
        </w:rPr>
        <w:t xml:space="preserve"> </w:t>
      </w:r>
    </w:p>
    <w:p w:rsidR="0073748E" w:rsidRPr="0046365B" w:rsidRDefault="0073748E" w:rsidP="0073748E">
      <w:pPr>
        <w:numPr>
          <w:ilvl w:val="0"/>
          <w:numId w:val="26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46365B">
        <w:rPr>
          <w:szCs w:val="20"/>
        </w:rPr>
        <w:t>Průběžně vyhodnocovat systém nakládání s komunálními odpady na krajské úrovni.</w:t>
      </w:r>
    </w:p>
    <w:p w:rsidR="0073748E" w:rsidRPr="00F444D6" w:rsidRDefault="0073748E" w:rsidP="0073748E">
      <w:pPr>
        <w:pStyle w:val="Nadpis3"/>
      </w:pPr>
      <w:bookmarkStart w:id="32" w:name="_Toc131084406"/>
      <w:bookmarkStart w:id="33" w:name="_Toc147992029"/>
      <w:r w:rsidRPr="00F444D6">
        <w:t>Odpadní elektro zařízení</w:t>
      </w:r>
      <w:bookmarkEnd w:id="32"/>
      <w:bookmarkEnd w:id="33"/>
    </w:p>
    <w:p w:rsidR="0073748E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</w:p>
    <w:p w:rsidR="0073748E" w:rsidRPr="0046365B" w:rsidRDefault="0073748E" w:rsidP="0073748E">
      <w:pPr>
        <w:tabs>
          <w:tab w:val="left" w:pos="567"/>
        </w:tabs>
        <w:spacing w:after="120"/>
        <w:ind w:left="567" w:hanging="567"/>
        <w:rPr>
          <w:b/>
          <w:szCs w:val="20"/>
        </w:rPr>
      </w:pPr>
      <w:r w:rsidRPr="0046365B">
        <w:rPr>
          <w:b/>
          <w:szCs w:val="20"/>
        </w:rPr>
        <w:t>Cíle:</w:t>
      </w:r>
    </w:p>
    <w:p w:rsidR="0073748E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AC3472">
        <w:rPr>
          <w:rFonts w:eastAsia="Tahoma"/>
          <w:b/>
          <w:szCs w:val="20"/>
        </w:rPr>
        <w:t>Dosahovat vysoké úrovně zpětného odběru odpadních elektrických a elektronických zařízení.</w:t>
      </w:r>
    </w:p>
    <w:p w:rsidR="0073748E" w:rsidRDefault="0073748E" w:rsidP="0073748E">
      <w:pPr>
        <w:widowControl w:val="0"/>
        <w:spacing w:after="120"/>
        <w:ind w:right="120"/>
        <w:rPr>
          <w:rFonts w:cs="Arial"/>
        </w:rPr>
      </w:pPr>
    </w:p>
    <w:p w:rsidR="0073748E" w:rsidRDefault="0073748E" w:rsidP="0073748E">
      <w:pPr>
        <w:widowControl w:val="0"/>
        <w:spacing w:after="120"/>
        <w:ind w:right="120"/>
        <w:rPr>
          <w:rFonts w:cs="Arial"/>
        </w:rPr>
      </w:pPr>
      <w:r w:rsidRPr="00177896">
        <w:rPr>
          <w:rFonts w:cs="Arial"/>
        </w:rPr>
        <w:t>Dosahovat úrovně zpětného odběru odpa</w:t>
      </w:r>
      <w:r>
        <w:rPr>
          <w:rFonts w:cs="Arial"/>
        </w:rPr>
        <w:t>dních elektrozařízení v míře 65</w:t>
      </w:r>
      <w:r w:rsidRPr="00177896">
        <w:rPr>
          <w:rFonts w:cs="Arial"/>
        </w:rPr>
        <w:t>% (od roku 2021 a dále následovně):</w:t>
      </w:r>
    </w:p>
    <w:p w:rsidR="0073748E" w:rsidRPr="00177896" w:rsidRDefault="0073748E" w:rsidP="0073748E">
      <w:pPr>
        <w:widowControl w:val="0"/>
        <w:spacing w:after="120"/>
        <w:ind w:right="120"/>
        <w:rPr>
          <w:rFonts w:cs="Arial"/>
        </w:rPr>
      </w:pPr>
    </w:p>
    <w:tbl>
      <w:tblPr>
        <w:tblW w:w="7846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3683"/>
        <w:gridCol w:w="2134"/>
      </w:tblGrid>
      <w:tr w:rsidR="0073748E" w:rsidRPr="0046365B" w:rsidTr="008566F9">
        <w:trPr>
          <w:trHeight w:val="411"/>
        </w:trPr>
        <w:tc>
          <w:tcPr>
            <w:tcW w:w="7846" w:type="dxa"/>
            <w:gridSpan w:val="3"/>
            <w:shd w:val="clear" w:color="auto" w:fill="auto"/>
          </w:tcPr>
          <w:p w:rsidR="0073748E" w:rsidRPr="00130831" w:rsidRDefault="0073748E" w:rsidP="008566F9">
            <w:pPr>
              <w:pStyle w:val="TableParagraph"/>
              <w:spacing w:before="119"/>
              <w:ind w:left="45" w:right="1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Cíle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pro zpětný odběr odpadních elektrozařízení (%)</w:t>
            </w:r>
          </w:p>
        </w:tc>
      </w:tr>
      <w:tr w:rsidR="0073748E" w:rsidRPr="0046365B" w:rsidTr="008566F9">
        <w:trPr>
          <w:trHeight w:val="319"/>
        </w:trPr>
        <w:tc>
          <w:tcPr>
            <w:tcW w:w="5712" w:type="dxa"/>
            <w:gridSpan w:val="2"/>
            <w:shd w:val="clear" w:color="auto" w:fill="auto"/>
          </w:tcPr>
          <w:p w:rsidR="0073748E" w:rsidRPr="00130831" w:rsidRDefault="0073748E" w:rsidP="008566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337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13083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a dále</w:t>
            </w:r>
          </w:p>
        </w:tc>
      </w:tr>
      <w:tr w:rsidR="0073748E" w:rsidRPr="0046365B" w:rsidTr="008566F9">
        <w:trPr>
          <w:trHeight w:val="168"/>
        </w:trPr>
        <w:tc>
          <w:tcPr>
            <w:tcW w:w="5712" w:type="dxa"/>
            <w:gridSpan w:val="2"/>
            <w:shd w:val="clear" w:color="auto" w:fill="auto"/>
          </w:tcPr>
          <w:p w:rsidR="0073748E" w:rsidRPr="00130831" w:rsidRDefault="0073748E" w:rsidP="008566F9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Odpadní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elektrozařízení</w:t>
            </w:r>
            <w:r w:rsidRPr="001308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(celkem</w:t>
            </w:r>
            <w:r w:rsidRPr="00130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skupiny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08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- 6)</w:t>
            </w:r>
          </w:p>
        </w:tc>
        <w:tc>
          <w:tcPr>
            <w:tcW w:w="2134" w:type="dxa"/>
            <w:shd w:val="clear" w:color="auto" w:fill="auto"/>
          </w:tcPr>
          <w:p w:rsidR="0073748E" w:rsidRPr="00130831" w:rsidRDefault="0073748E" w:rsidP="008566F9">
            <w:pPr>
              <w:pStyle w:val="TableParagraph"/>
              <w:spacing w:before="95"/>
              <w:ind w:left="336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</w:tr>
      <w:tr w:rsidR="0073748E" w:rsidRPr="0046365B" w:rsidTr="008566F9">
        <w:trPr>
          <w:trHeight w:val="286"/>
        </w:trPr>
        <w:tc>
          <w:tcPr>
            <w:tcW w:w="2029" w:type="dxa"/>
            <w:vMerge w:val="restart"/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30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toho</w:t>
            </w:r>
            <w:r w:rsidRPr="00130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samostatně</w:t>
            </w:r>
          </w:p>
        </w:tc>
        <w:tc>
          <w:tcPr>
            <w:tcW w:w="3683" w:type="dxa"/>
            <w:shd w:val="clear" w:color="auto" w:fill="auto"/>
          </w:tcPr>
          <w:p w:rsidR="0073748E" w:rsidRPr="00130831" w:rsidRDefault="0073748E" w:rsidP="008566F9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Odpadní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elektrozařízení</w:t>
            </w:r>
            <w:r w:rsidRPr="001308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skupiny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73748E" w:rsidRPr="00130831" w:rsidRDefault="0073748E" w:rsidP="008566F9">
            <w:pPr>
              <w:pStyle w:val="TableParagraph"/>
              <w:spacing w:before="95"/>
              <w:ind w:left="336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</w:tr>
      <w:tr w:rsidR="0073748E" w:rsidRPr="0046365B" w:rsidTr="008566F9">
        <w:trPr>
          <w:trHeight w:val="321"/>
        </w:trPr>
        <w:tc>
          <w:tcPr>
            <w:tcW w:w="2029" w:type="dxa"/>
            <w:vMerge/>
            <w:tcBorders>
              <w:top w:val="nil"/>
            </w:tcBorders>
            <w:shd w:val="clear" w:color="auto" w:fill="auto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3683" w:type="dxa"/>
            <w:shd w:val="clear" w:color="auto" w:fill="auto"/>
          </w:tcPr>
          <w:p w:rsidR="0073748E" w:rsidRPr="00130831" w:rsidRDefault="0073748E" w:rsidP="008566F9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Odpadní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elektrozařízení</w:t>
            </w:r>
            <w:r w:rsidRPr="001308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skupiny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73748E" w:rsidRPr="00130831" w:rsidRDefault="0073748E" w:rsidP="008566F9">
            <w:pPr>
              <w:pStyle w:val="TableParagraph"/>
              <w:spacing w:before="95"/>
              <w:ind w:left="336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</w:tr>
      <w:tr w:rsidR="0073748E" w:rsidRPr="0046365B" w:rsidTr="008566F9">
        <w:trPr>
          <w:trHeight w:val="198"/>
        </w:trPr>
        <w:tc>
          <w:tcPr>
            <w:tcW w:w="2029" w:type="dxa"/>
            <w:vMerge/>
            <w:tcBorders>
              <w:top w:val="nil"/>
            </w:tcBorders>
            <w:shd w:val="clear" w:color="auto" w:fill="auto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3683" w:type="dxa"/>
            <w:shd w:val="clear" w:color="auto" w:fill="auto"/>
          </w:tcPr>
          <w:p w:rsidR="0073748E" w:rsidRPr="00130831" w:rsidRDefault="0073748E" w:rsidP="008566F9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Odpadní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elektrozařízení</w:t>
            </w:r>
            <w:r w:rsidRPr="001308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skupiny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73748E" w:rsidRPr="00130831" w:rsidRDefault="0073748E" w:rsidP="008566F9">
            <w:pPr>
              <w:pStyle w:val="TableParagraph"/>
              <w:spacing w:before="95"/>
              <w:ind w:left="336" w:righ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</w:tr>
    </w:tbl>
    <w:p w:rsidR="0073748E" w:rsidRDefault="0073748E" w:rsidP="0073748E">
      <w:pPr>
        <w:tabs>
          <w:tab w:val="left" w:pos="567"/>
        </w:tabs>
        <w:ind w:left="1701" w:hanging="1417"/>
        <w:rPr>
          <w:i/>
          <w:sz w:val="18"/>
          <w:szCs w:val="18"/>
        </w:rPr>
      </w:pPr>
      <w:r w:rsidRPr="0046365B">
        <w:rPr>
          <w:i/>
          <w:sz w:val="18"/>
          <w:szCs w:val="18"/>
        </w:rPr>
        <w:t>Zdroj: POH ČR</w:t>
      </w:r>
    </w:p>
    <w:p w:rsidR="0073748E" w:rsidRDefault="0073748E" w:rsidP="0073748E">
      <w:pPr>
        <w:tabs>
          <w:tab w:val="left" w:pos="567"/>
        </w:tabs>
        <w:ind w:left="1701" w:hanging="1417"/>
        <w:rPr>
          <w:i/>
          <w:sz w:val="18"/>
          <w:szCs w:val="18"/>
        </w:rPr>
      </w:pPr>
    </w:p>
    <w:p w:rsidR="0073748E" w:rsidRDefault="0073748E" w:rsidP="0073748E">
      <w:pPr>
        <w:tabs>
          <w:tab w:val="left" w:pos="567"/>
        </w:tabs>
        <w:ind w:left="1701" w:hanging="1417"/>
        <w:rPr>
          <w:i/>
          <w:sz w:val="18"/>
          <w:szCs w:val="18"/>
        </w:rPr>
      </w:pPr>
    </w:p>
    <w:p w:rsidR="0073748E" w:rsidRPr="0046365B" w:rsidRDefault="0073748E" w:rsidP="0073748E">
      <w:pPr>
        <w:tabs>
          <w:tab w:val="left" w:pos="567"/>
        </w:tabs>
        <w:ind w:left="1701" w:hanging="1417"/>
        <w:rPr>
          <w:i/>
          <w:sz w:val="18"/>
          <w:szCs w:val="18"/>
        </w:rPr>
      </w:pPr>
    </w:p>
    <w:p w:rsidR="0073748E" w:rsidRPr="00177896" w:rsidRDefault="0073748E" w:rsidP="0073748E">
      <w:pPr>
        <w:widowControl w:val="0"/>
        <w:spacing w:after="120"/>
        <w:ind w:right="120"/>
        <w:rPr>
          <w:rFonts w:cs="Arial"/>
        </w:rPr>
      </w:pPr>
      <w:r>
        <w:rPr>
          <w:rFonts w:cs="Arial"/>
          <w:iCs/>
        </w:rPr>
        <w:tab/>
      </w:r>
      <w:r w:rsidRPr="00177896">
        <w:rPr>
          <w:rFonts w:cs="Arial"/>
        </w:rPr>
        <w:t>Za účelem zajištění vysoké míry sběru elektroodpadů s obsahem problematických a nebezpečných látek ve vztahu k životnímu prostředí a lidskému zdraví jsou stanoveny samostatné cíle zpětného odběru pro skupiny elektrozařízení 1, 2 a 3 (zařízení pro tepelnou výměnu; obrazovky, monitory a zařízení obsahující obrazovky o ploše větší než 100 cm2; světelné zdroje), a to samostatně pro každou skupinu ve výši také minimálně 65%.</w:t>
      </w:r>
    </w:p>
    <w:p w:rsidR="0073748E" w:rsidRPr="00177896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rFonts w:eastAsia="Tahoma"/>
          <w:b/>
          <w:szCs w:val="20"/>
        </w:rPr>
      </w:pPr>
      <w:r w:rsidRPr="00177896">
        <w:rPr>
          <w:rFonts w:eastAsia="Tahoma"/>
          <w:b/>
          <w:szCs w:val="20"/>
        </w:rPr>
        <w:t>Zajistit vysokou míru přípravy k opětovnému použití, recyklace a využití odpadních elektrozařízení.</w:t>
      </w:r>
    </w:p>
    <w:p w:rsidR="0073748E" w:rsidRPr="00177896" w:rsidRDefault="0073748E" w:rsidP="0073748E">
      <w:pPr>
        <w:widowControl w:val="0"/>
        <w:tabs>
          <w:tab w:val="left" w:pos="567"/>
        </w:tabs>
        <w:spacing w:after="120"/>
        <w:ind w:left="567"/>
        <w:rPr>
          <w:rFonts w:cs="Arial"/>
          <w:b/>
        </w:rPr>
      </w:pPr>
      <w:r w:rsidRPr="00177896">
        <w:rPr>
          <w:rFonts w:eastAsia="Tahoma"/>
          <w:b/>
          <w:szCs w:val="20"/>
        </w:rPr>
        <w:t>Dosahovat úrovně přípravy</w:t>
      </w:r>
      <w:r w:rsidRPr="00740A1C">
        <w:rPr>
          <w:rFonts w:cs="Arial"/>
        </w:rPr>
        <w:t xml:space="preserve"> </w:t>
      </w:r>
      <w:r w:rsidRPr="00177896">
        <w:rPr>
          <w:rFonts w:cs="Arial"/>
          <w:b/>
        </w:rPr>
        <w:t>k opětovnému použití, recyklace a využití odpadních elektrozařízení od 2021 a dále následovně:</w:t>
      </w:r>
    </w:p>
    <w:tbl>
      <w:tblPr>
        <w:tblW w:w="9061" w:type="dxa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1860"/>
        <w:gridCol w:w="2574"/>
      </w:tblGrid>
      <w:tr w:rsidR="0073748E" w:rsidRPr="002719EB" w:rsidTr="008566F9">
        <w:trPr>
          <w:trHeight w:val="529"/>
        </w:trPr>
        <w:tc>
          <w:tcPr>
            <w:tcW w:w="906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3748E" w:rsidRPr="00130831" w:rsidRDefault="0073748E" w:rsidP="008566F9">
            <w:pPr>
              <w:pStyle w:val="TableParagraph"/>
              <w:spacing w:before="119"/>
              <w:ind w:lef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Cíle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pro přípravu k opětovnému použití, recyklaci a využití odpadních elektrozařízení</w:t>
            </w:r>
          </w:p>
        </w:tc>
      </w:tr>
      <w:tr w:rsidR="0073748E" w:rsidRPr="002719EB" w:rsidTr="008566F9">
        <w:trPr>
          <w:trHeight w:val="289"/>
        </w:trPr>
        <w:tc>
          <w:tcPr>
            <w:tcW w:w="46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130831" w:rsidRDefault="0073748E" w:rsidP="008566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17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73748E" w:rsidRPr="002719EB" w:rsidTr="008566F9">
        <w:trPr>
          <w:trHeight w:val="593"/>
        </w:trPr>
        <w:tc>
          <w:tcPr>
            <w:tcW w:w="46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130831" w:rsidRDefault="0073748E" w:rsidP="008566F9">
            <w:pPr>
              <w:widowControl w:val="0"/>
              <w:autoSpaceDE w:val="0"/>
              <w:autoSpaceDN w:val="0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149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Využití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130831" w:rsidRDefault="0073748E" w:rsidP="008566F9">
            <w:pPr>
              <w:pStyle w:val="TableParagraph"/>
              <w:spacing w:line="292" w:lineRule="exact"/>
              <w:ind w:left="16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Recyklace</w:t>
            </w:r>
            <w:r w:rsidRPr="0013083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308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příprava</w:t>
            </w:r>
          </w:p>
          <w:p w:rsidR="0073748E" w:rsidRPr="00130831" w:rsidRDefault="0073748E" w:rsidP="008566F9">
            <w:pPr>
              <w:pStyle w:val="TableParagraph"/>
              <w:spacing w:line="290" w:lineRule="atLeast"/>
              <w:ind w:left="162"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k opětovnému</w:t>
            </w:r>
            <w:r w:rsidRPr="00130831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použití</w:t>
            </w:r>
          </w:p>
        </w:tc>
      </w:tr>
      <w:tr w:rsidR="0073748E" w:rsidRPr="002719EB" w:rsidTr="008566F9">
        <w:trPr>
          <w:trHeight w:val="298"/>
        </w:trPr>
        <w:tc>
          <w:tcPr>
            <w:tcW w:w="4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1"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0831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Zařízení</w:t>
            </w:r>
            <w:r w:rsidRPr="00130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1308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tepelnou</w:t>
            </w:r>
            <w:r w:rsidRPr="001308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výměnu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4" w:line="278" w:lineRule="exact"/>
              <w:ind w:left="149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4" w:line="278" w:lineRule="exact"/>
              <w:ind w:left="161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tr w:rsidR="0073748E" w:rsidRPr="002719EB" w:rsidTr="008566F9">
        <w:trPr>
          <w:trHeight w:val="484"/>
        </w:trPr>
        <w:tc>
          <w:tcPr>
            <w:tcW w:w="4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107"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2. Obrazovky, monitory a zařízení</w:t>
            </w:r>
            <w:r w:rsidRPr="001308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obsahující</w:t>
            </w:r>
            <w:r w:rsidRPr="001308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obrazovky</w:t>
            </w:r>
            <w:r w:rsidRPr="001308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ploše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ětší</w:t>
            </w:r>
            <w:r w:rsidRPr="001308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než 100</w:t>
            </w:r>
            <w:r w:rsidRPr="001308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130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149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161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</w:tr>
      <w:tr w:rsidR="0073748E" w:rsidRPr="002719EB" w:rsidTr="008566F9">
        <w:trPr>
          <w:trHeight w:val="296"/>
        </w:trPr>
        <w:tc>
          <w:tcPr>
            <w:tcW w:w="4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Světelné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zdroje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4" w:line="276" w:lineRule="exact"/>
              <w:ind w:left="161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tr w:rsidR="0073748E" w:rsidRPr="002719EB" w:rsidTr="008566F9">
        <w:trPr>
          <w:trHeight w:val="296"/>
        </w:trPr>
        <w:tc>
          <w:tcPr>
            <w:tcW w:w="4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Velká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zařízení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4" w:line="276" w:lineRule="exact"/>
              <w:ind w:left="149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4" w:line="276" w:lineRule="exact"/>
              <w:ind w:left="161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tr w:rsidR="0073748E" w:rsidRPr="002719EB" w:rsidTr="008566F9">
        <w:trPr>
          <w:trHeight w:val="296"/>
        </w:trPr>
        <w:tc>
          <w:tcPr>
            <w:tcW w:w="4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308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Malá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zařízení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4" w:line="276" w:lineRule="exact"/>
              <w:ind w:left="149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before="4" w:line="276" w:lineRule="exact"/>
              <w:ind w:left="161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</w:tr>
      <w:tr w:rsidR="0073748E" w:rsidRPr="002719EB" w:rsidTr="008566F9">
        <w:trPr>
          <w:trHeight w:val="869"/>
        </w:trPr>
        <w:tc>
          <w:tcPr>
            <w:tcW w:w="46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spacing w:line="290" w:lineRule="atLeast"/>
              <w:ind w:left="107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6. Malá zařízení informačních technologií</w:t>
            </w:r>
            <w:r w:rsidRPr="0013083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a telekomunikační zařízení (žádný vnější</w:t>
            </w:r>
            <w:r w:rsidRPr="001308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rozměr</w:t>
            </w:r>
            <w:r w:rsidRPr="001308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není</w:t>
            </w:r>
            <w:r w:rsidRPr="001308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větší</w:t>
            </w:r>
            <w:r w:rsidRPr="001308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než 50</w:t>
            </w:r>
            <w:r w:rsidRPr="001308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0831">
              <w:rPr>
                <w:rFonts w:ascii="Times New Roman" w:hAnsi="Times New Roman" w:cs="Times New Roman"/>
                <w:sz w:val="24"/>
                <w:szCs w:val="24"/>
              </w:rPr>
              <w:t>cm)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149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748E" w:rsidRPr="00130831" w:rsidRDefault="0073748E" w:rsidP="008566F9">
            <w:pPr>
              <w:pStyle w:val="TableParagraph"/>
              <w:ind w:left="161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31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</w:tr>
    </w:tbl>
    <w:p w:rsidR="0073748E" w:rsidRPr="00740A1C" w:rsidRDefault="0073748E" w:rsidP="0073748E">
      <w:pPr>
        <w:suppressAutoHyphens/>
        <w:spacing w:before="40" w:after="40"/>
        <w:ind w:left="57" w:right="57"/>
        <w:rPr>
          <w:rFonts w:cs="Arial"/>
          <w:i/>
          <w:sz w:val="18"/>
          <w:szCs w:val="18"/>
        </w:rPr>
      </w:pPr>
      <w:r w:rsidRPr="00740A1C">
        <w:rPr>
          <w:rFonts w:cs="Arial"/>
          <w:i/>
          <w:sz w:val="18"/>
          <w:szCs w:val="18"/>
        </w:rPr>
        <w:t>Pozn. * (pouze recyklace)</w:t>
      </w:r>
    </w:p>
    <w:p w:rsidR="0073748E" w:rsidRPr="00362962" w:rsidRDefault="0073748E" w:rsidP="0073748E">
      <w:pPr>
        <w:widowControl w:val="0"/>
        <w:spacing w:after="120"/>
        <w:ind w:right="120"/>
        <w:rPr>
          <w:rFonts w:eastAsia="Tahoma" w:cs="Tahoma"/>
          <w:color w:val="FF0000"/>
          <w:szCs w:val="20"/>
        </w:rPr>
      </w:pPr>
      <w:r w:rsidRPr="00740A1C">
        <w:rPr>
          <w:rFonts w:cs="Arial"/>
        </w:rPr>
        <w:t>Sleduje se míra využití, recyklace a přípravy k opětovnému použití odpadních elektrozařízení v každé skupině elektrozařízení.</w:t>
      </w:r>
    </w:p>
    <w:p w:rsidR="0073748E" w:rsidRDefault="0073748E" w:rsidP="0073748E">
      <w:pPr>
        <w:tabs>
          <w:tab w:val="left" w:pos="0"/>
        </w:tabs>
        <w:spacing w:after="120"/>
        <w:rPr>
          <w:b/>
          <w:szCs w:val="20"/>
        </w:rPr>
      </w:pPr>
    </w:p>
    <w:p w:rsidR="0073748E" w:rsidRPr="002719EB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2719EB">
        <w:rPr>
          <w:b/>
          <w:szCs w:val="20"/>
        </w:rPr>
        <w:t>Opatření:</w:t>
      </w:r>
    </w:p>
    <w:p w:rsidR="0073748E" w:rsidRPr="002719EB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2719EB">
        <w:rPr>
          <w:rFonts w:cs="Arial"/>
        </w:rPr>
        <w:t>Podporovat spolupráci výrobců a kolektivních systémů v rámci systému zpětného odběru, například s ohledem na kvalitu a kontrolu evidovaných dat, dostupnost sběrné sítě pro spotřebitele nebo realizaci osvětových a informačních kampaní s cílem zvýšení množství zpětně odebraných odpadních elektrozařízení.</w:t>
      </w:r>
    </w:p>
    <w:p w:rsidR="0073748E" w:rsidRPr="002D0FAA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color w:val="FF0000"/>
          <w:szCs w:val="20"/>
        </w:rPr>
      </w:pPr>
      <w:r w:rsidRPr="002D0FAA">
        <w:rPr>
          <w:rFonts w:cs="Arial"/>
        </w:rPr>
        <w:t>Aplikovat v rámci systému zpětného odběru zjednodušený odpadový režim pro nakládání s odpady při sběru a přepravě odpadních elektrozařízení.</w:t>
      </w:r>
    </w:p>
    <w:p w:rsidR="0073748E" w:rsidRPr="002D0FAA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color w:val="FF0000"/>
          <w:szCs w:val="20"/>
        </w:rPr>
      </w:pPr>
      <w:r w:rsidRPr="002D0FAA">
        <w:rPr>
          <w:rFonts w:cs="Arial"/>
        </w:rPr>
        <w:t xml:space="preserve">U výrobků, u kterých je to možné, nastavit a efektivně provádět </w:t>
      </w:r>
      <w:proofErr w:type="spellStart"/>
      <w:r w:rsidRPr="002D0FAA">
        <w:rPr>
          <w:rFonts w:cs="Arial"/>
        </w:rPr>
        <w:t>ekomodulaci</w:t>
      </w:r>
      <w:proofErr w:type="spellEnd"/>
      <w:r w:rsidRPr="002D0FAA">
        <w:rPr>
          <w:rFonts w:cs="Arial"/>
        </w:rPr>
        <w:t xml:space="preserve"> prostřednictvím výrobců a kolektivních systémů.</w:t>
      </w:r>
    </w:p>
    <w:p w:rsidR="0073748E" w:rsidRPr="00374D87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szCs w:val="20"/>
        </w:rPr>
        <w:t xml:space="preserve">Důsledně kontrolovat dodržování hierarchie </w:t>
      </w:r>
      <w:r>
        <w:rPr>
          <w:szCs w:val="20"/>
        </w:rPr>
        <w:t>odpadového hospodářství</w:t>
      </w:r>
      <w:r w:rsidRPr="00374D87">
        <w:rPr>
          <w:szCs w:val="20"/>
        </w:rPr>
        <w:t xml:space="preserve">. </w:t>
      </w:r>
    </w:p>
    <w:p w:rsidR="0073748E" w:rsidRPr="00362962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color w:val="FF0000"/>
          <w:szCs w:val="20"/>
        </w:rPr>
      </w:pPr>
      <w:r w:rsidRPr="002719EB">
        <w:rPr>
          <w:szCs w:val="20"/>
        </w:rPr>
        <w:t>Prohlubovat spolupráci povinných osob s komunální sférou a posilovat vazbu sběrné sítě na obecní systémy nakládání s komunálními odpady.</w:t>
      </w:r>
    </w:p>
    <w:p w:rsidR="0073748E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2719EB">
        <w:rPr>
          <w:szCs w:val="20"/>
        </w:rPr>
        <w:t>Zvyšovat dostupnost a počet míst sběrné sítě pro elektrozařízení, zejména malá a</w:t>
      </w:r>
      <w:r>
        <w:rPr>
          <w:szCs w:val="20"/>
        </w:rPr>
        <w:t> </w:t>
      </w:r>
      <w:r w:rsidRPr="002719EB">
        <w:rPr>
          <w:szCs w:val="20"/>
        </w:rPr>
        <w:t>tato sběrná místa zveřejňovat na webových stránkách kraje odkazem na registr míst zpětného odběru.</w:t>
      </w:r>
    </w:p>
    <w:p w:rsidR="0073748E" w:rsidRPr="008146BE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8146BE">
        <w:rPr>
          <w:szCs w:val="20"/>
        </w:rPr>
        <w:t>Zintenzivnit informační kampaně a osvětu o správném nakládání s</w:t>
      </w:r>
      <w:r>
        <w:rPr>
          <w:szCs w:val="20"/>
        </w:rPr>
        <w:t> </w:t>
      </w:r>
      <w:r w:rsidRPr="008146BE">
        <w:rPr>
          <w:szCs w:val="20"/>
        </w:rPr>
        <w:t>odpadními</w:t>
      </w:r>
      <w:r>
        <w:rPr>
          <w:szCs w:val="20"/>
        </w:rPr>
        <w:t xml:space="preserve"> </w:t>
      </w:r>
      <w:r w:rsidRPr="008146BE">
        <w:rPr>
          <w:szCs w:val="20"/>
        </w:rPr>
        <w:t>elektrozařízeními</w:t>
      </w:r>
      <w:r>
        <w:rPr>
          <w:szCs w:val="20"/>
        </w:rPr>
        <w:t>.</w:t>
      </w:r>
    </w:p>
    <w:p w:rsidR="0073748E" w:rsidRPr="00374D87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szCs w:val="20"/>
        </w:rPr>
        <w:t xml:space="preserve">Dodržovat hierarchii </w:t>
      </w:r>
      <w:r>
        <w:rPr>
          <w:szCs w:val="20"/>
        </w:rPr>
        <w:t>odpadového hospodářství</w:t>
      </w:r>
      <w:r w:rsidRPr="00374D87">
        <w:rPr>
          <w:szCs w:val="20"/>
        </w:rPr>
        <w:t xml:space="preserve"> s upřednostněním opětovného použití elektrozařízení ze strany státních i soukromých institucí.</w:t>
      </w:r>
    </w:p>
    <w:p w:rsidR="0073748E" w:rsidRPr="002D0FAA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color w:val="FF0000"/>
          <w:szCs w:val="20"/>
        </w:rPr>
      </w:pPr>
      <w:r w:rsidRPr="002719EB">
        <w:rPr>
          <w:szCs w:val="20"/>
        </w:rPr>
        <w:t xml:space="preserve">Spolupracovat při zabezpečení stávající sběrné infrastruktuře proti krádežím </w:t>
      </w:r>
      <w:r w:rsidRPr="002D0FAA">
        <w:rPr>
          <w:szCs w:val="20"/>
        </w:rPr>
        <w:t>a nelegální demontáži.</w:t>
      </w:r>
    </w:p>
    <w:p w:rsidR="0073748E" w:rsidRPr="002D0FAA" w:rsidRDefault="0073748E" w:rsidP="0073748E">
      <w:pPr>
        <w:numPr>
          <w:ilvl w:val="0"/>
          <w:numId w:val="27"/>
        </w:numPr>
        <w:tabs>
          <w:tab w:val="left" w:pos="0"/>
        </w:tabs>
        <w:spacing w:after="120"/>
        <w:ind w:left="567" w:hanging="567"/>
        <w:jc w:val="both"/>
        <w:rPr>
          <w:color w:val="FF0000"/>
          <w:szCs w:val="20"/>
        </w:rPr>
      </w:pPr>
      <w:r w:rsidRPr="002D0FAA">
        <w:rPr>
          <w:rFonts w:cs="Arial"/>
        </w:rPr>
        <w:t>Podporovat výzkum a vývoj nových technologických postupů a recyklačních technologií se zaměřením na využití odpadních elektrozařízení.</w:t>
      </w:r>
    </w:p>
    <w:p w:rsidR="0073748E" w:rsidRPr="00F444D6" w:rsidRDefault="0073748E" w:rsidP="0073748E">
      <w:pPr>
        <w:pStyle w:val="Nadpis3"/>
      </w:pPr>
      <w:bookmarkStart w:id="34" w:name="_Toc131084407"/>
      <w:bookmarkStart w:id="35" w:name="_Toc147992030"/>
      <w:r w:rsidRPr="00F444D6">
        <w:t>Odpadní baterie a akumulátory</w:t>
      </w:r>
      <w:bookmarkEnd w:id="34"/>
      <w:bookmarkEnd w:id="35"/>
    </w:p>
    <w:p w:rsidR="0073748E" w:rsidRDefault="0073748E" w:rsidP="0073748E">
      <w:pPr>
        <w:tabs>
          <w:tab w:val="left" w:pos="0"/>
        </w:tabs>
        <w:spacing w:after="120"/>
        <w:rPr>
          <w:b/>
          <w:szCs w:val="20"/>
        </w:rPr>
      </w:pPr>
    </w:p>
    <w:p w:rsidR="0073748E" w:rsidRPr="00374D87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374D87">
        <w:rPr>
          <w:b/>
          <w:szCs w:val="20"/>
        </w:rPr>
        <w:t>Cíle:</w:t>
      </w:r>
    </w:p>
    <w:p w:rsidR="0073748E" w:rsidRPr="00F444D6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F444D6">
        <w:rPr>
          <w:rFonts w:eastAsia="Tahoma"/>
          <w:b/>
          <w:szCs w:val="20"/>
        </w:rPr>
        <w:t>Zvyšovat úroveň tříděného sběru odpadních přenosných baterií a akumulátorů.</w:t>
      </w:r>
    </w:p>
    <w:p w:rsidR="0073748E" w:rsidRPr="00F444D6" w:rsidRDefault="0073748E" w:rsidP="0073748E">
      <w:pPr>
        <w:pStyle w:val="Zkladntext"/>
        <w:ind w:right="566" w:firstLine="0"/>
        <w:rPr>
          <w:b w:val="0"/>
          <w:sz w:val="24"/>
        </w:rPr>
      </w:pPr>
      <w:r w:rsidRPr="00F444D6">
        <w:rPr>
          <w:b w:val="0"/>
          <w:sz w:val="24"/>
        </w:rPr>
        <w:t>Dosahovat</w:t>
      </w:r>
      <w:r w:rsidRPr="00F444D6">
        <w:rPr>
          <w:b w:val="0"/>
          <w:spacing w:val="41"/>
          <w:sz w:val="24"/>
        </w:rPr>
        <w:t xml:space="preserve"> </w:t>
      </w:r>
      <w:r w:rsidRPr="00F444D6">
        <w:rPr>
          <w:b w:val="0"/>
          <w:sz w:val="24"/>
        </w:rPr>
        <w:t>úrovně</w:t>
      </w:r>
      <w:r w:rsidRPr="00F444D6">
        <w:rPr>
          <w:b w:val="0"/>
          <w:spacing w:val="93"/>
          <w:sz w:val="24"/>
        </w:rPr>
        <w:t xml:space="preserve"> </w:t>
      </w:r>
      <w:r w:rsidRPr="00F444D6">
        <w:rPr>
          <w:b w:val="0"/>
          <w:sz w:val="24"/>
        </w:rPr>
        <w:t>zpětného</w:t>
      </w:r>
      <w:r w:rsidRPr="00F444D6">
        <w:rPr>
          <w:b w:val="0"/>
          <w:spacing w:val="93"/>
          <w:sz w:val="24"/>
        </w:rPr>
        <w:t xml:space="preserve"> </w:t>
      </w:r>
      <w:r w:rsidRPr="00F444D6">
        <w:rPr>
          <w:b w:val="0"/>
          <w:sz w:val="24"/>
        </w:rPr>
        <w:t>odběru</w:t>
      </w:r>
      <w:r w:rsidRPr="00F444D6">
        <w:rPr>
          <w:b w:val="0"/>
          <w:spacing w:val="94"/>
          <w:sz w:val="24"/>
        </w:rPr>
        <w:t xml:space="preserve"> </w:t>
      </w:r>
      <w:r w:rsidRPr="00F444D6">
        <w:rPr>
          <w:b w:val="0"/>
          <w:sz w:val="24"/>
        </w:rPr>
        <w:t>odpadních</w:t>
      </w:r>
      <w:r w:rsidRPr="00F444D6">
        <w:rPr>
          <w:b w:val="0"/>
          <w:spacing w:val="94"/>
          <w:sz w:val="24"/>
        </w:rPr>
        <w:t xml:space="preserve"> </w:t>
      </w:r>
      <w:r w:rsidRPr="00F444D6">
        <w:rPr>
          <w:b w:val="0"/>
          <w:sz w:val="24"/>
        </w:rPr>
        <w:t>přenosných</w:t>
      </w:r>
      <w:r w:rsidRPr="00F444D6">
        <w:rPr>
          <w:b w:val="0"/>
          <w:spacing w:val="94"/>
          <w:sz w:val="24"/>
        </w:rPr>
        <w:t xml:space="preserve"> </w:t>
      </w:r>
      <w:r w:rsidRPr="00F444D6">
        <w:rPr>
          <w:b w:val="0"/>
          <w:sz w:val="24"/>
        </w:rPr>
        <w:t>baterií</w:t>
      </w:r>
      <w:r w:rsidRPr="00F444D6">
        <w:rPr>
          <w:b w:val="0"/>
          <w:spacing w:val="90"/>
          <w:sz w:val="24"/>
        </w:rPr>
        <w:t xml:space="preserve"> </w:t>
      </w:r>
      <w:r w:rsidRPr="00F444D6">
        <w:rPr>
          <w:b w:val="0"/>
          <w:sz w:val="24"/>
        </w:rPr>
        <w:t>a akumulátorů</w:t>
      </w:r>
      <w:r>
        <w:rPr>
          <w:b w:val="0"/>
          <w:sz w:val="24"/>
        </w:rPr>
        <w:t xml:space="preserve"> </w:t>
      </w:r>
      <w:r w:rsidRPr="00F444D6">
        <w:rPr>
          <w:b w:val="0"/>
          <w:spacing w:val="-52"/>
          <w:sz w:val="24"/>
        </w:rPr>
        <w:t xml:space="preserve"> </w:t>
      </w:r>
      <w:r w:rsidRPr="00F444D6">
        <w:rPr>
          <w:b w:val="0"/>
          <w:sz w:val="24"/>
        </w:rPr>
        <w:t>v</w:t>
      </w:r>
      <w:r w:rsidRPr="00F444D6">
        <w:rPr>
          <w:b w:val="0"/>
          <w:spacing w:val="-1"/>
          <w:sz w:val="24"/>
        </w:rPr>
        <w:t xml:space="preserve"> </w:t>
      </w:r>
      <w:r w:rsidRPr="00F444D6">
        <w:rPr>
          <w:b w:val="0"/>
          <w:sz w:val="24"/>
        </w:rPr>
        <w:t>minimální</w:t>
      </w:r>
      <w:r w:rsidRPr="00F444D6">
        <w:rPr>
          <w:b w:val="0"/>
          <w:spacing w:val="1"/>
          <w:sz w:val="24"/>
        </w:rPr>
        <w:t xml:space="preserve"> </w:t>
      </w:r>
      <w:r w:rsidRPr="00F444D6">
        <w:rPr>
          <w:b w:val="0"/>
          <w:sz w:val="24"/>
        </w:rPr>
        <w:t>míře 45% následovně:</w:t>
      </w:r>
    </w:p>
    <w:tbl>
      <w:tblPr>
        <w:tblW w:w="0" w:type="auto"/>
        <w:tblInd w:w="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3858"/>
      </w:tblGrid>
      <w:tr w:rsidR="0073748E" w:rsidRPr="00F444D6" w:rsidTr="008566F9">
        <w:trPr>
          <w:trHeight w:val="512"/>
        </w:trPr>
        <w:tc>
          <w:tcPr>
            <w:tcW w:w="736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16"/>
              <w:ind w:lef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Cíl pro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zpětný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odběr</w:t>
            </w:r>
            <w:r w:rsidRPr="00656D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odpadních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přenosných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baterií</w:t>
            </w:r>
            <w:r w:rsidRPr="00656D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akumulátorů</w:t>
            </w:r>
            <w:r w:rsidRPr="00656D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73748E" w:rsidRPr="00F444D6" w:rsidTr="008566F9">
        <w:trPr>
          <w:trHeight w:val="403"/>
        </w:trPr>
        <w:tc>
          <w:tcPr>
            <w:tcW w:w="3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59"/>
              <w:ind w:left="31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Zpětný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odběr</w:t>
            </w:r>
          </w:p>
        </w:tc>
      </w:tr>
      <w:tr w:rsidR="0073748E" w:rsidRPr="00F444D6" w:rsidTr="008566F9">
        <w:trPr>
          <w:trHeight w:val="306"/>
        </w:trPr>
        <w:tc>
          <w:tcPr>
            <w:tcW w:w="35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line="292" w:lineRule="exact"/>
              <w:ind w:lef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 dále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1" w:line="282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</w:tr>
    </w:tbl>
    <w:p w:rsidR="0073748E" w:rsidRPr="00F444D6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before="120" w:after="120"/>
        <w:ind w:left="567" w:hanging="567"/>
        <w:jc w:val="both"/>
        <w:rPr>
          <w:b/>
        </w:rPr>
      </w:pPr>
      <w:bookmarkStart w:id="36" w:name="bookmark41"/>
      <w:r w:rsidRPr="00F444D6">
        <w:rPr>
          <w:b/>
        </w:rPr>
        <w:t>Dosahovat vysoké recyklační účinnosti procesů recyklace odpadních baterií a akumulátorů.</w:t>
      </w:r>
      <w:bookmarkEnd w:id="36"/>
    </w:p>
    <w:p w:rsidR="0073748E" w:rsidRDefault="0073748E" w:rsidP="0073748E">
      <w:pPr>
        <w:pStyle w:val="Titulek"/>
        <w:ind w:firstLine="0"/>
        <w:rPr>
          <w:rFonts w:eastAsia="Tahoma"/>
          <w:bCs/>
          <w:i w:val="0"/>
          <w:szCs w:val="24"/>
        </w:rPr>
      </w:pPr>
      <w:r w:rsidRPr="00F444D6">
        <w:rPr>
          <w:rFonts w:eastAsia="Tahoma"/>
          <w:bCs/>
          <w:i w:val="0"/>
          <w:szCs w:val="24"/>
        </w:rPr>
        <w:t>Dosahovat minimální recyklační účinnosti procesů recyklace skupin odpadních baterií a akumulátorů. Minimální recyklační účinnost pro recyklaci výstupních frakcí recyklačního procesu na celkové hmotnosti odpadních baterií nebo akumulátorů vstupujících do recyklačního procesu:</w:t>
      </w:r>
    </w:p>
    <w:p w:rsidR="0073748E" w:rsidRPr="004D61A7" w:rsidRDefault="0073748E" w:rsidP="0073748E"/>
    <w:tbl>
      <w:tblPr>
        <w:tblW w:w="7513" w:type="dxa"/>
        <w:tblInd w:w="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111"/>
      </w:tblGrid>
      <w:tr w:rsidR="0073748E" w:rsidRPr="00374D87" w:rsidTr="008566F9">
        <w:trPr>
          <w:trHeight w:val="448"/>
        </w:trPr>
        <w:tc>
          <w:tcPr>
            <w:tcW w:w="75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ind w:left="142" w:right="8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Cíl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pro recyklační účinnost recyklačních procesů odpadních baterií nebo akumulátorů (%)</w:t>
            </w:r>
          </w:p>
        </w:tc>
      </w:tr>
      <w:tr w:rsidR="0073748E" w:rsidRPr="00374D87" w:rsidTr="008566F9">
        <w:trPr>
          <w:trHeight w:val="279"/>
        </w:trPr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64"/>
              <w:ind w:left="390" w:righ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 dále</w:t>
            </w:r>
          </w:p>
        </w:tc>
      </w:tr>
      <w:tr w:rsidR="0073748E" w:rsidRPr="00374D87" w:rsidTr="008566F9">
        <w:trPr>
          <w:trHeight w:val="259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7"/>
              <w:ind w:left="391" w:righ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Minimální</w:t>
            </w:r>
            <w:r w:rsidRPr="00656D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recyklační</w:t>
            </w:r>
            <w:r w:rsidRPr="00656D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účinnost</w:t>
            </w:r>
          </w:p>
        </w:tc>
      </w:tr>
      <w:tr w:rsidR="0073748E" w:rsidRPr="00374D87" w:rsidTr="008566F9">
        <w:trPr>
          <w:trHeight w:val="198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Olověné</w:t>
            </w:r>
            <w:r w:rsidRPr="00656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akumulátory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6" w:lineRule="exact"/>
              <w:ind w:left="389" w:righ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</w:tr>
      <w:tr w:rsidR="0073748E" w:rsidRPr="00374D87" w:rsidTr="008566F9">
        <w:trPr>
          <w:trHeight w:val="189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"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Nikl-kadmiové</w:t>
            </w:r>
            <w:r w:rsidRPr="00656D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akumulátory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8" w:lineRule="exact"/>
              <w:ind w:left="389" w:righ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</w:tr>
      <w:tr w:rsidR="0073748E" w:rsidRPr="00374D87" w:rsidTr="008566F9">
        <w:trPr>
          <w:trHeight w:val="193"/>
        </w:trPr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Ostatní</w:t>
            </w:r>
            <w:r w:rsidRPr="00656D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baterie</w:t>
            </w:r>
            <w:r w:rsidRPr="00656D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6D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>akumulátory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9" w:line="282" w:lineRule="exact"/>
              <w:ind w:left="389" w:righ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</w:tbl>
    <w:p w:rsidR="0073748E" w:rsidRPr="00374D87" w:rsidRDefault="0073748E" w:rsidP="0073748E">
      <w:pPr>
        <w:tabs>
          <w:tab w:val="left" w:pos="709"/>
        </w:tabs>
        <w:ind w:left="567"/>
        <w:rPr>
          <w:i/>
          <w:iCs/>
          <w:szCs w:val="20"/>
        </w:rPr>
      </w:pPr>
    </w:p>
    <w:p w:rsidR="0073748E" w:rsidRDefault="0073748E" w:rsidP="0073748E">
      <w:pPr>
        <w:tabs>
          <w:tab w:val="left" w:pos="0"/>
        </w:tabs>
        <w:spacing w:after="120"/>
        <w:rPr>
          <w:szCs w:val="20"/>
        </w:rPr>
      </w:pPr>
      <w:r w:rsidRPr="00374D87">
        <w:rPr>
          <w:szCs w:val="20"/>
        </w:rPr>
        <w:t>Za vstupní frakci je považováno množství sebraných odpadních baterií a akumulátorů vstupujících do recyklačního procesu, výstupní frakcí je hmotnost materiálů, které jsou vyrobeny ze vstupní frakce jako výsledek procesu recyklace, a které bez dalšího zpracování přestaly být odpadem nebo budou použity ke svému původnímu účelu nebo k dalším účelům, avšak vyjma energetického využití.</w:t>
      </w:r>
    </w:p>
    <w:p w:rsidR="0073748E" w:rsidRPr="00374D87" w:rsidRDefault="0073748E" w:rsidP="0073748E">
      <w:pPr>
        <w:tabs>
          <w:tab w:val="left" w:pos="0"/>
        </w:tabs>
        <w:spacing w:after="120"/>
        <w:rPr>
          <w:szCs w:val="20"/>
        </w:rPr>
      </w:pPr>
    </w:p>
    <w:p w:rsidR="0073748E" w:rsidRPr="00374D87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374D87">
        <w:rPr>
          <w:b/>
          <w:szCs w:val="20"/>
        </w:rPr>
        <w:t>Opatření:</w:t>
      </w:r>
    </w:p>
    <w:p w:rsidR="0073748E" w:rsidRPr="00374D87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Zachovat a dále rozvíjet funkční systém zpětného odběru odpadních baterií a akumulátorů za účelem zajištění splnění cílů.</w:t>
      </w:r>
    </w:p>
    <w:p w:rsidR="0073748E" w:rsidRPr="00374D87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Podporovat spolupráci výrobců a kolektivních systémů v rámci systému zpětného odběru, například s ohledem na kvalitu a kontrolu evidovaných dat, dostupnost sběrné sítě pro spotřebitele nebo realizaci osvětových a informačních kampaní s cílem zvýšení množství zpětně odebraných odpadních baterií a akumulátorů.</w:t>
      </w:r>
    </w:p>
    <w:p w:rsidR="0073748E" w:rsidRPr="00374D87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Aplikovat v rámci systému zpětného odběru zjednodušený odpadový režim pro nakládání s odpady při sběru a přepravě odpadních baterií a akumulátorů.</w:t>
      </w:r>
    </w:p>
    <w:p w:rsidR="0073748E" w:rsidRPr="00374D87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Prohlubovat spolupráci výrobců a kolektivních systémů s komunální sférou a posilovat vazbu sběrné sítě na obecní systémy nakládání s komunálními odpady.</w:t>
      </w:r>
    </w:p>
    <w:p w:rsidR="0073748E" w:rsidRPr="00374D87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Zintenzivnit informační kampaně a osvětu o správném nakládání s odpadními bateriemi.</w:t>
      </w:r>
    </w:p>
    <w:p w:rsidR="0073748E" w:rsidRPr="00374D87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Důsledně kontrolovat dodržování hierarchie odpadového hospodářství.</w:t>
      </w:r>
    </w:p>
    <w:p w:rsidR="0073748E" w:rsidRPr="00374D87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Podporovat výzkum a vývoj recyklačních technologií, které jsou šetrné k životnímu prostředí a nákladově efektivní.</w:t>
      </w:r>
    </w:p>
    <w:p w:rsidR="0073748E" w:rsidRPr="009431A4" w:rsidRDefault="0073748E" w:rsidP="0073748E">
      <w:pPr>
        <w:numPr>
          <w:ilvl w:val="0"/>
          <w:numId w:val="28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74D87">
        <w:rPr>
          <w:rFonts w:cs="Arial"/>
        </w:rPr>
        <w:t>Podporovat bezpečné nakládání s odpadními bateriemi s obsahem lithia nebo jeho sloučenin.</w:t>
      </w:r>
    </w:p>
    <w:p w:rsidR="0073748E" w:rsidRPr="00374D87" w:rsidRDefault="0073748E" w:rsidP="0073748E">
      <w:pPr>
        <w:tabs>
          <w:tab w:val="left" w:pos="0"/>
        </w:tabs>
        <w:spacing w:after="120"/>
        <w:ind w:left="567"/>
        <w:rPr>
          <w:szCs w:val="20"/>
        </w:rPr>
      </w:pPr>
    </w:p>
    <w:p w:rsidR="0073748E" w:rsidRPr="00F444D6" w:rsidRDefault="0073748E" w:rsidP="0073748E">
      <w:pPr>
        <w:pStyle w:val="Nadpis3"/>
      </w:pPr>
      <w:bookmarkStart w:id="37" w:name="_Toc131084408"/>
      <w:bookmarkStart w:id="38" w:name="_Toc147992031"/>
      <w:r w:rsidRPr="00F444D6">
        <w:t>Vozidla s ukončenou životností (autovraky)</w:t>
      </w:r>
      <w:bookmarkEnd w:id="37"/>
      <w:bookmarkEnd w:id="38"/>
    </w:p>
    <w:p w:rsidR="0073748E" w:rsidRDefault="0073748E" w:rsidP="0073748E">
      <w:pPr>
        <w:suppressAutoHyphens/>
        <w:spacing w:before="40" w:after="40"/>
        <w:ind w:left="709" w:right="57" w:hanging="709"/>
        <w:rPr>
          <w:b/>
          <w:szCs w:val="20"/>
        </w:rPr>
      </w:pPr>
    </w:p>
    <w:p w:rsidR="0073748E" w:rsidRDefault="0073748E" w:rsidP="0073748E">
      <w:pPr>
        <w:suppressAutoHyphens/>
        <w:spacing w:before="40" w:after="40"/>
        <w:ind w:left="709" w:right="57" w:hanging="709"/>
        <w:rPr>
          <w:b/>
          <w:szCs w:val="20"/>
        </w:rPr>
      </w:pPr>
      <w:r w:rsidRPr="002D3CBE">
        <w:rPr>
          <w:b/>
          <w:szCs w:val="20"/>
        </w:rPr>
        <w:t xml:space="preserve">Cíl: </w:t>
      </w:r>
      <w:r w:rsidRPr="002D3CBE">
        <w:rPr>
          <w:b/>
          <w:szCs w:val="20"/>
        </w:rPr>
        <w:tab/>
      </w:r>
    </w:p>
    <w:p w:rsidR="0073748E" w:rsidRPr="00472EF9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2D3CBE">
        <w:rPr>
          <w:b/>
        </w:rPr>
        <w:t>Dosahovat vysoké míry využití při zpracování vozidel s ukončenou životností (autovraků).</w:t>
      </w:r>
    </w:p>
    <w:p w:rsidR="0073748E" w:rsidRPr="00362962" w:rsidRDefault="0073748E" w:rsidP="0073748E">
      <w:pPr>
        <w:tabs>
          <w:tab w:val="left" w:pos="0"/>
          <w:tab w:val="left" w:pos="709"/>
        </w:tabs>
        <w:spacing w:after="120"/>
        <w:ind w:left="705" w:hanging="705"/>
        <w:rPr>
          <w:b/>
          <w:color w:val="FF0000"/>
          <w:szCs w:val="20"/>
        </w:rPr>
      </w:pPr>
    </w:p>
    <w:p w:rsidR="0073748E" w:rsidRPr="002D3CBE" w:rsidRDefault="0073748E" w:rsidP="0073748E">
      <w:pPr>
        <w:tabs>
          <w:tab w:val="left" w:pos="0"/>
        </w:tabs>
        <w:spacing w:after="120"/>
        <w:rPr>
          <w:szCs w:val="20"/>
        </w:rPr>
      </w:pPr>
      <w:r w:rsidRPr="002D3CBE">
        <w:rPr>
          <w:szCs w:val="20"/>
        </w:rPr>
        <w:t>Dosáhnout od roku 2020 a dále následující míry opětovného použití, recyklace a využití při zpracování vybraných vozidel s ukončenou životností:</w:t>
      </w: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3119"/>
        <w:gridCol w:w="3188"/>
      </w:tblGrid>
      <w:tr w:rsidR="0073748E" w:rsidRPr="002D3CBE" w:rsidTr="008566F9">
        <w:trPr>
          <w:trHeight w:val="811"/>
        </w:trPr>
        <w:tc>
          <w:tcPr>
            <w:tcW w:w="849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748E" w:rsidRPr="00656D21" w:rsidRDefault="0073748E" w:rsidP="008566F9">
            <w:pPr>
              <w:pStyle w:val="TableParagraph"/>
              <w:ind w:left="61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Cíle pro využití, recyklaci a opětovné použití frakcí vozidel (%)</w:t>
            </w:r>
          </w:p>
          <w:p w:rsidR="0073748E" w:rsidRPr="00656D21" w:rsidRDefault="0073748E" w:rsidP="008566F9">
            <w:pPr>
              <w:pStyle w:val="TableParagraph"/>
              <w:ind w:left="61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Pr="00656D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vybraná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vozidla</w:t>
            </w:r>
            <w:r w:rsidRPr="00656D2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56D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ukončenou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životností</w:t>
            </w:r>
          </w:p>
        </w:tc>
      </w:tr>
      <w:tr w:rsidR="0073748E" w:rsidRPr="002D3CBE" w:rsidTr="008566F9">
        <w:trPr>
          <w:trHeight w:val="535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210"/>
              <w:ind w:lef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tabs>
                <w:tab w:val="left" w:pos="2918"/>
              </w:tabs>
              <w:spacing w:before="210"/>
              <w:ind w:left="83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Využití</w:t>
            </w:r>
            <w:r w:rsidRPr="00656D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opětovné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použití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210"/>
              <w:ind w:left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Recyklace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opětovné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použití</w:t>
            </w:r>
          </w:p>
        </w:tc>
      </w:tr>
      <w:tr w:rsidR="0073748E" w:rsidRPr="002D3CBE" w:rsidTr="008566F9">
        <w:trPr>
          <w:trHeight w:val="389"/>
        </w:trPr>
        <w:tc>
          <w:tcPr>
            <w:tcW w:w="21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7"/>
              <w:ind w:lef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 dále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tabs>
                <w:tab w:val="left" w:pos="2918"/>
              </w:tabs>
              <w:spacing w:before="47"/>
              <w:ind w:left="83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7"/>
              <w:ind w:left="235" w:right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</w:tr>
    </w:tbl>
    <w:p w:rsidR="0073748E" w:rsidRPr="002D3CBE" w:rsidRDefault="0073748E" w:rsidP="0073748E">
      <w:pPr>
        <w:ind w:left="142"/>
        <w:rPr>
          <w:i/>
          <w:szCs w:val="20"/>
        </w:rPr>
      </w:pPr>
    </w:p>
    <w:p w:rsidR="0073748E" w:rsidRPr="002D3CBE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2D3CBE">
        <w:rPr>
          <w:b/>
          <w:szCs w:val="20"/>
        </w:rPr>
        <w:t>Opatření:</w:t>
      </w:r>
    </w:p>
    <w:p w:rsidR="0073748E" w:rsidRPr="002D3CBE" w:rsidRDefault="0073748E" w:rsidP="0073748E">
      <w:pPr>
        <w:numPr>
          <w:ilvl w:val="0"/>
          <w:numId w:val="29"/>
        </w:numPr>
        <w:tabs>
          <w:tab w:val="left" w:pos="0"/>
        </w:tabs>
        <w:spacing w:after="120"/>
        <w:ind w:left="567" w:hanging="568"/>
        <w:jc w:val="both"/>
        <w:rPr>
          <w:color w:val="FF0000"/>
          <w:szCs w:val="20"/>
        </w:rPr>
      </w:pPr>
      <w:r w:rsidRPr="00A32192">
        <w:rPr>
          <w:rFonts w:cs="Arial"/>
        </w:rPr>
        <w:t>Podporovat sběr a zpracování vybraných vozidel s ukončenou životností z</w:t>
      </w:r>
      <w:r>
        <w:rPr>
          <w:rFonts w:cs="Arial"/>
        </w:rPr>
        <w:t> </w:t>
      </w:r>
      <w:r w:rsidRPr="00A32192">
        <w:rPr>
          <w:rFonts w:cs="Arial"/>
        </w:rPr>
        <w:t>prostředků vybraných na základě emisního poplatku.</w:t>
      </w:r>
    </w:p>
    <w:p w:rsidR="0073748E" w:rsidRPr="002D3CBE" w:rsidRDefault="0073748E" w:rsidP="0073748E">
      <w:pPr>
        <w:numPr>
          <w:ilvl w:val="0"/>
          <w:numId w:val="29"/>
        </w:numPr>
        <w:tabs>
          <w:tab w:val="left" w:pos="0"/>
        </w:tabs>
        <w:spacing w:after="120"/>
        <w:ind w:left="567" w:hanging="568"/>
        <w:jc w:val="both"/>
        <w:rPr>
          <w:color w:val="FF0000"/>
          <w:szCs w:val="20"/>
        </w:rPr>
      </w:pPr>
      <w:r w:rsidRPr="00A32192">
        <w:rPr>
          <w:rFonts w:cs="Arial"/>
        </w:rPr>
        <w:t>Podporovat výzkum, vývoj, inovaci a implementaci postupů a technologií s</w:t>
      </w:r>
      <w:r>
        <w:rPr>
          <w:rFonts w:cs="Arial"/>
        </w:rPr>
        <w:t> </w:t>
      </w:r>
      <w:r w:rsidRPr="00A32192">
        <w:rPr>
          <w:rFonts w:cs="Arial"/>
        </w:rPr>
        <w:t>pozitivním vlivem na zvýšení úrovně materiálového a energetického využití odpadů vzniklých při zpracování vozidel s ukončenou životností se zaměřením na využití surovin.</w:t>
      </w:r>
    </w:p>
    <w:p w:rsidR="0073748E" w:rsidRPr="002D3CBE" w:rsidRDefault="0073748E" w:rsidP="0073748E">
      <w:pPr>
        <w:numPr>
          <w:ilvl w:val="0"/>
          <w:numId w:val="29"/>
        </w:numPr>
        <w:tabs>
          <w:tab w:val="left" w:pos="0"/>
        </w:tabs>
        <w:spacing w:after="120"/>
        <w:ind w:left="567" w:hanging="568"/>
        <w:jc w:val="both"/>
        <w:rPr>
          <w:color w:val="FF0000"/>
          <w:szCs w:val="20"/>
        </w:rPr>
      </w:pPr>
      <w:r w:rsidRPr="00A32192">
        <w:rPr>
          <w:rFonts w:cs="Arial"/>
        </w:rPr>
        <w:t>Sběrná místa pro vybraná vozidla s ukončenou životností a informace o místech zveřejňovat prostřednictvím Registru míst zpětného odběru.</w:t>
      </w:r>
    </w:p>
    <w:p w:rsidR="0073748E" w:rsidRDefault="0073748E" w:rsidP="0073748E">
      <w:pPr>
        <w:numPr>
          <w:ilvl w:val="0"/>
          <w:numId w:val="29"/>
        </w:numPr>
        <w:tabs>
          <w:tab w:val="left" w:pos="0"/>
        </w:tabs>
        <w:spacing w:after="120"/>
        <w:ind w:left="567" w:hanging="568"/>
        <w:jc w:val="both"/>
        <w:rPr>
          <w:color w:val="FF0000"/>
          <w:szCs w:val="20"/>
        </w:rPr>
      </w:pPr>
      <w:r w:rsidRPr="00A32192">
        <w:rPr>
          <w:rFonts w:cs="Arial"/>
        </w:rPr>
        <w:t>Zintenzivnit informační kampaně a osvětu na podporu správného nakládání s</w:t>
      </w:r>
      <w:r>
        <w:rPr>
          <w:rFonts w:cs="Arial"/>
        </w:rPr>
        <w:t> </w:t>
      </w:r>
      <w:r w:rsidRPr="00A32192">
        <w:rPr>
          <w:rFonts w:cs="Arial"/>
        </w:rPr>
        <w:t>vybranými vozidly s ukončenou životností.</w:t>
      </w:r>
    </w:p>
    <w:p w:rsidR="0073748E" w:rsidRPr="002D3CBE" w:rsidRDefault="0073748E" w:rsidP="0073748E">
      <w:pPr>
        <w:numPr>
          <w:ilvl w:val="0"/>
          <w:numId w:val="29"/>
        </w:numPr>
        <w:tabs>
          <w:tab w:val="left" w:pos="0"/>
        </w:tabs>
        <w:spacing w:after="120"/>
        <w:ind w:left="567" w:hanging="568"/>
        <w:jc w:val="both"/>
        <w:rPr>
          <w:color w:val="FF0000"/>
          <w:szCs w:val="20"/>
        </w:rPr>
      </w:pPr>
      <w:r w:rsidRPr="002D3CBE">
        <w:rPr>
          <w:rFonts w:cs="Arial"/>
        </w:rPr>
        <w:t>Důsledně kontrolovat dodržování hierarchie odpadového hospodářství.</w:t>
      </w:r>
    </w:p>
    <w:p w:rsidR="0073748E" w:rsidRPr="00472EF9" w:rsidRDefault="0073748E" w:rsidP="0073748E">
      <w:pPr>
        <w:pStyle w:val="Nadpis3"/>
      </w:pPr>
      <w:bookmarkStart w:id="39" w:name="_Toc131084409"/>
      <w:bookmarkStart w:id="40" w:name="_Toc147992032"/>
      <w:r w:rsidRPr="00472EF9">
        <w:t>Odpadní pneumatiky</w:t>
      </w:r>
      <w:bookmarkEnd w:id="39"/>
      <w:bookmarkEnd w:id="40"/>
    </w:p>
    <w:p w:rsidR="0073748E" w:rsidRDefault="0073748E" w:rsidP="0073748E">
      <w:pPr>
        <w:tabs>
          <w:tab w:val="left" w:pos="0"/>
        </w:tabs>
        <w:spacing w:after="120"/>
        <w:rPr>
          <w:b/>
          <w:szCs w:val="20"/>
        </w:rPr>
      </w:pPr>
    </w:p>
    <w:p w:rsidR="0073748E" w:rsidRPr="002D3CBE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2D3CBE">
        <w:rPr>
          <w:b/>
          <w:szCs w:val="20"/>
        </w:rPr>
        <w:t>Cíle:</w:t>
      </w:r>
    </w:p>
    <w:p w:rsidR="0073748E" w:rsidRPr="004B1C44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472EF9">
        <w:rPr>
          <w:b/>
        </w:rPr>
        <w:t xml:space="preserve">Zvýšit úroveň </w:t>
      </w:r>
      <w:r>
        <w:rPr>
          <w:b/>
        </w:rPr>
        <w:t>zpětného odběru</w:t>
      </w:r>
      <w:r w:rsidRPr="00472EF9">
        <w:rPr>
          <w:b/>
        </w:rPr>
        <w:t xml:space="preserve"> odpadních pneumatik.</w:t>
      </w:r>
    </w:p>
    <w:p w:rsidR="0073748E" w:rsidRDefault="0073748E" w:rsidP="0073748E">
      <w:pPr>
        <w:tabs>
          <w:tab w:val="left" w:pos="0"/>
        </w:tabs>
        <w:ind w:left="705" w:firstLine="4"/>
        <w:rPr>
          <w:szCs w:val="20"/>
        </w:rPr>
      </w:pPr>
      <w:r w:rsidRPr="002D3CBE">
        <w:rPr>
          <w:szCs w:val="20"/>
        </w:rPr>
        <w:t>Dosáhnout následující úrovně zpětného odběru odpadních pneumatik: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4119"/>
      </w:tblGrid>
      <w:tr w:rsidR="0073748E" w:rsidRPr="00472EF9" w:rsidTr="008566F9">
        <w:trPr>
          <w:trHeight w:val="554"/>
          <w:jc w:val="center"/>
        </w:trPr>
        <w:tc>
          <w:tcPr>
            <w:tcW w:w="81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26"/>
              <w:ind w:left="-10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1" w:name="_Hlk151491996"/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Cíl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pro úroveň zpětného odběru odpadních pneumatik uvedených na trh v České republice (%)</w:t>
            </w:r>
          </w:p>
        </w:tc>
      </w:tr>
      <w:tr w:rsidR="0073748E" w:rsidRPr="00472EF9" w:rsidTr="008566F9">
        <w:trPr>
          <w:trHeight w:val="435"/>
          <w:jc w:val="center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69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69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Zpětný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odběr</w:t>
            </w:r>
          </w:p>
        </w:tc>
      </w:tr>
      <w:tr w:rsidR="0073748E" w:rsidRPr="00472EF9" w:rsidTr="008566F9">
        <w:trPr>
          <w:trHeight w:val="303"/>
          <w:jc w:val="center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line="280" w:lineRule="exact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6" w:lineRule="exact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</w:tr>
      <w:tr w:rsidR="0073748E" w:rsidRPr="00472EF9" w:rsidTr="008566F9">
        <w:trPr>
          <w:trHeight w:val="303"/>
          <w:jc w:val="center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line="280" w:lineRule="exact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6" w:lineRule="exact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</w:tr>
      <w:tr w:rsidR="0073748E" w:rsidRPr="00472EF9" w:rsidTr="008566F9">
        <w:trPr>
          <w:trHeight w:val="303"/>
          <w:jc w:val="center"/>
        </w:trPr>
        <w:tc>
          <w:tcPr>
            <w:tcW w:w="39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" w:line="278" w:lineRule="exact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 dále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5" w:lineRule="exact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bookmarkEnd w:id="41"/>
    </w:tbl>
    <w:p w:rsidR="0073748E" w:rsidRDefault="0073748E" w:rsidP="0073748E">
      <w:pPr>
        <w:widowControl w:val="0"/>
        <w:tabs>
          <w:tab w:val="left" w:pos="567"/>
        </w:tabs>
        <w:spacing w:after="120"/>
        <w:ind w:left="567"/>
        <w:rPr>
          <w:b/>
        </w:rPr>
      </w:pPr>
    </w:p>
    <w:p w:rsidR="0073748E" w:rsidRPr="00472EF9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472EF9">
        <w:rPr>
          <w:b/>
        </w:rPr>
        <w:t>Dosahovat vysoké míry využití při zpracování odpadních pneumatik.</w:t>
      </w:r>
    </w:p>
    <w:p w:rsidR="0073748E" w:rsidRPr="00472EF9" w:rsidRDefault="0073748E" w:rsidP="0073748E">
      <w:pPr>
        <w:widowControl w:val="0"/>
        <w:tabs>
          <w:tab w:val="left" w:pos="604"/>
        </w:tabs>
        <w:autoSpaceDE w:val="0"/>
        <w:autoSpaceDN w:val="0"/>
        <w:spacing w:after="120"/>
        <w:ind w:left="709"/>
      </w:pPr>
      <w:r w:rsidRPr="00472EF9">
        <w:t>Dosáhnout následující míry využití odpadních pneumatik: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3743"/>
      </w:tblGrid>
      <w:tr w:rsidR="0073748E" w:rsidRPr="00472EF9" w:rsidTr="008566F9">
        <w:trPr>
          <w:trHeight w:val="660"/>
          <w:jc w:val="center"/>
        </w:trPr>
        <w:tc>
          <w:tcPr>
            <w:tcW w:w="7375" w:type="dxa"/>
            <w:gridSpan w:val="2"/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88"/>
              <w:ind w:lef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Cíl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pro využití odpadních pneumatik (%)</w:t>
            </w:r>
          </w:p>
        </w:tc>
      </w:tr>
      <w:tr w:rsidR="0073748E" w:rsidRPr="00472EF9" w:rsidTr="008566F9">
        <w:trPr>
          <w:trHeight w:val="377"/>
          <w:jc w:val="center"/>
        </w:trPr>
        <w:tc>
          <w:tcPr>
            <w:tcW w:w="3632" w:type="dxa"/>
            <w:shd w:val="clear" w:color="auto" w:fill="auto"/>
            <w:vAlign w:val="center"/>
          </w:tcPr>
          <w:p w:rsidR="0073748E" w:rsidRPr="00656D21" w:rsidRDefault="0073748E" w:rsidP="008566F9">
            <w:pPr>
              <w:pStyle w:val="TableParagraph"/>
              <w:spacing w:before="1"/>
              <w:ind w:lef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73748E" w:rsidRPr="00656D21" w:rsidRDefault="0073748E" w:rsidP="008566F9">
            <w:pPr>
              <w:pStyle w:val="TableParagraph"/>
              <w:spacing w:before="45"/>
              <w:ind w:left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Využití</w:t>
            </w:r>
          </w:p>
        </w:tc>
      </w:tr>
      <w:tr w:rsidR="0073748E" w:rsidRPr="00472EF9" w:rsidTr="008566F9">
        <w:trPr>
          <w:trHeight w:val="381"/>
          <w:jc w:val="center"/>
        </w:trPr>
        <w:tc>
          <w:tcPr>
            <w:tcW w:w="3632" w:type="dxa"/>
            <w:shd w:val="clear" w:color="auto" w:fill="auto"/>
            <w:vAlign w:val="center"/>
          </w:tcPr>
          <w:p w:rsidR="0073748E" w:rsidRPr="00656D21" w:rsidRDefault="0073748E" w:rsidP="008566F9">
            <w:pPr>
              <w:pStyle w:val="TableParagraph"/>
              <w:spacing w:line="292" w:lineRule="exact"/>
              <w:ind w:lef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a dále</w:t>
            </w:r>
          </w:p>
        </w:tc>
        <w:tc>
          <w:tcPr>
            <w:tcW w:w="3743" w:type="dxa"/>
            <w:shd w:val="clear" w:color="auto" w:fill="auto"/>
            <w:vAlign w:val="center"/>
          </w:tcPr>
          <w:p w:rsidR="0073748E" w:rsidRPr="00656D21" w:rsidRDefault="0073748E" w:rsidP="008566F9">
            <w:pPr>
              <w:pStyle w:val="TableParagraph"/>
              <w:spacing w:before="47"/>
              <w:ind w:left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73748E" w:rsidRDefault="0073748E" w:rsidP="0073748E">
      <w:pPr>
        <w:tabs>
          <w:tab w:val="left" w:pos="0"/>
        </w:tabs>
        <w:rPr>
          <w:i/>
          <w:szCs w:val="20"/>
        </w:rPr>
      </w:pPr>
    </w:p>
    <w:p w:rsidR="0073748E" w:rsidRPr="005509A8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295E79">
        <w:rPr>
          <w:b/>
        </w:rPr>
        <w:t xml:space="preserve">Dosáhnout míry recyklace a přípravy k opětovnému použití odpadních pneumatik </w:t>
      </w:r>
    </w:p>
    <w:p w:rsidR="0073748E" w:rsidRDefault="0073748E" w:rsidP="0073748E">
      <w:pPr>
        <w:widowControl w:val="0"/>
        <w:tabs>
          <w:tab w:val="left" w:pos="567"/>
        </w:tabs>
        <w:spacing w:after="120"/>
        <w:ind w:left="567"/>
      </w:pPr>
      <w:r>
        <w:t>Cíle pro recyklaci a přípravu k opětovnému použití odpadních pneumatik (%):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4119"/>
      </w:tblGrid>
      <w:tr w:rsidR="0073748E" w:rsidRPr="00472EF9" w:rsidTr="008566F9">
        <w:trPr>
          <w:trHeight w:val="554"/>
          <w:jc w:val="center"/>
        </w:trPr>
        <w:tc>
          <w:tcPr>
            <w:tcW w:w="81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26"/>
              <w:ind w:left="-10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</w:t>
            </w:r>
          </w:p>
        </w:tc>
      </w:tr>
      <w:tr w:rsidR="0073748E" w:rsidRPr="00472EF9" w:rsidTr="008566F9">
        <w:trPr>
          <w:trHeight w:val="435"/>
          <w:jc w:val="center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69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69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Recyklace a opětovné použití</w:t>
            </w:r>
          </w:p>
        </w:tc>
      </w:tr>
      <w:tr w:rsidR="0073748E" w:rsidRPr="00472EF9" w:rsidTr="008566F9">
        <w:trPr>
          <w:trHeight w:val="303"/>
          <w:jc w:val="center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line="280" w:lineRule="exact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6" w:lineRule="exact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3748E" w:rsidRPr="00472EF9" w:rsidTr="008566F9">
        <w:trPr>
          <w:trHeight w:val="303"/>
          <w:jc w:val="center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line="280" w:lineRule="exact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6" w:lineRule="exact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3748E" w:rsidRPr="00472EF9" w:rsidTr="008566F9">
        <w:trPr>
          <w:trHeight w:val="303"/>
          <w:jc w:val="center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" w:line="278" w:lineRule="exact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5" w:lineRule="exact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3748E" w:rsidRPr="00472EF9" w:rsidTr="008566F9">
        <w:trPr>
          <w:trHeight w:val="303"/>
          <w:jc w:val="center"/>
        </w:trPr>
        <w:tc>
          <w:tcPr>
            <w:tcW w:w="39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1" w:line="278" w:lineRule="exact"/>
              <w:ind w:left="-10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spacing w:before="4" w:line="275" w:lineRule="exact"/>
              <w:ind w:left="103"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</w:tr>
    </w:tbl>
    <w:p w:rsidR="0073748E" w:rsidRPr="00295E79" w:rsidRDefault="0073748E" w:rsidP="0073748E">
      <w:pPr>
        <w:widowControl w:val="0"/>
        <w:tabs>
          <w:tab w:val="left" w:pos="567"/>
        </w:tabs>
        <w:spacing w:after="120"/>
        <w:ind w:left="567"/>
        <w:rPr>
          <w:szCs w:val="20"/>
        </w:rPr>
      </w:pPr>
    </w:p>
    <w:p w:rsidR="0073748E" w:rsidRDefault="0073748E" w:rsidP="0073748E">
      <w:pPr>
        <w:tabs>
          <w:tab w:val="left" w:pos="0"/>
        </w:tabs>
        <w:spacing w:after="120"/>
        <w:rPr>
          <w:b/>
          <w:szCs w:val="20"/>
        </w:rPr>
      </w:pPr>
    </w:p>
    <w:p w:rsidR="0073748E" w:rsidRPr="0064781D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64781D">
        <w:rPr>
          <w:b/>
          <w:szCs w:val="20"/>
        </w:rPr>
        <w:t>Opatření:</w:t>
      </w:r>
    </w:p>
    <w:p w:rsidR="0073748E" w:rsidRPr="0064781D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B753B">
        <w:rPr>
          <w:rFonts w:cs="Arial"/>
        </w:rPr>
        <w:t>Rozvíjet funkční systém zpětného odběru odpadních pneumatik za účelem zajištění splnění cílů.</w:t>
      </w:r>
    </w:p>
    <w:p w:rsidR="0073748E" w:rsidRPr="002D3CBE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B753B">
        <w:rPr>
          <w:rFonts w:cs="Arial"/>
        </w:rPr>
        <w:t>Podporovat spolupráci výrobců a kolektivních systémů v rámci systému zpětného odběru, například s ohledem na kvalitu a kontrolu evidovaných dat, dostupnost sběrné sítě pro spotřebitele nebo realizaci osvětových a informačních kampaní s</w:t>
      </w:r>
      <w:r>
        <w:rPr>
          <w:rFonts w:cs="Arial"/>
        </w:rPr>
        <w:t> </w:t>
      </w:r>
      <w:r w:rsidRPr="003B753B">
        <w:rPr>
          <w:rFonts w:cs="Arial"/>
        </w:rPr>
        <w:t>cílem zvýšení množství zpětně odebraných odpadních pneumatik.</w:t>
      </w:r>
    </w:p>
    <w:p w:rsidR="0073748E" w:rsidRPr="0064781D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64781D">
        <w:rPr>
          <w:rFonts w:cs="Arial"/>
        </w:rPr>
        <w:t>Aplikovat v rámci systému zpětného odběru zjednodušený odpadový režim pro nakládání s odpadními pneumatikami.</w:t>
      </w:r>
    </w:p>
    <w:p w:rsidR="0073748E" w:rsidRPr="002D3CBE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B753B">
        <w:rPr>
          <w:rFonts w:cs="Arial"/>
        </w:rPr>
        <w:t>Umož</w:t>
      </w:r>
      <w:r>
        <w:rPr>
          <w:rFonts w:cs="Arial"/>
        </w:rPr>
        <w:t>ňovat</w:t>
      </w:r>
      <w:r w:rsidRPr="003B753B">
        <w:rPr>
          <w:rFonts w:cs="Arial"/>
        </w:rPr>
        <w:t xml:space="preserve"> spolupráci výrobců a kolektivních systémů s obcemi.</w:t>
      </w:r>
    </w:p>
    <w:p w:rsidR="0073748E" w:rsidRPr="008146BE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3B753B">
        <w:rPr>
          <w:rFonts w:cs="Arial"/>
        </w:rPr>
        <w:t>Zvyšovat počet míst zpětného odběru pneumatik.</w:t>
      </w:r>
    </w:p>
    <w:p w:rsidR="0073748E" w:rsidRPr="002D3CBE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2D3CBE">
        <w:rPr>
          <w:szCs w:val="20"/>
        </w:rPr>
        <w:t>Zintenzivnit informační kampaně.</w:t>
      </w:r>
      <w:r>
        <w:rPr>
          <w:szCs w:val="20"/>
        </w:rPr>
        <w:t xml:space="preserve"> Podpořit rozšíření</w:t>
      </w:r>
      <w:r w:rsidRPr="008146BE">
        <w:rPr>
          <w:szCs w:val="20"/>
        </w:rPr>
        <w:t xml:space="preserve"> Registr</w:t>
      </w:r>
      <w:r>
        <w:rPr>
          <w:szCs w:val="20"/>
        </w:rPr>
        <w:t>u</w:t>
      </w:r>
      <w:r w:rsidRPr="008146BE">
        <w:rPr>
          <w:szCs w:val="20"/>
        </w:rPr>
        <w:t xml:space="preserve"> míst zpětného odběru o místa zpětného odběru pneumatik.</w:t>
      </w:r>
    </w:p>
    <w:p w:rsidR="0073748E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2D3CBE">
        <w:rPr>
          <w:szCs w:val="20"/>
        </w:rPr>
        <w:t>Podporovat nové moderní technologie na zpracování pneumatik.</w:t>
      </w:r>
    </w:p>
    <w:p w:rsidR="0073748E" w:rsidRDefault="0073748E" w:rsidP="0073748E">
      <w:pPr>
        <w:numPr>
          <w:ilvl w:val="0"/>
          <w:numId w:val="30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2D3CBE">
        <w:rPr>
          <w:szCs w:val="20"/>
        </w:rPr>
        <w:t xml:space="preserve">Důsledně kontrolovat hierarchii </w:t>
      </w:r>
      <w:r>
        <w:rPr>
          <w:szCs w:val="20"/>
        </w:rPr>
        <w:t>odpadového hospodářství.</w:t>
      </w:r>
    </w:p>
    <w:p w:rsidR="0073748E" w:rsidRPr="00472EF9" w:rsidRDefault="0073748E" w:rsidP="0073748E">
      <w:pPr>
        <w:pStyle w:val="Nadpis3"/>
      </w:pPr>
      <w:bookmarkStart w:id="42" w:name="_Toc131084410"/>
      <w:r w:rsidRPr="00472EF9">
        <w:tab/>
      </w:r>
      <w:r>
        <w:t xml:space="preserve"> </w:t>
      </w:r>
      <w:bookmarkStart w:id="43" w:name="_Toc147992033"/>
      <w:r w:rsidRPr="00472EF9">
        <w:t>Kaly z čistíren komunálních odpadních vod</w:t>
      </w:r>
      <w:bookmarkEnd w:id="42"/>
      <w:bookmarkEnd w:id="43"/>
    </w:p>
    <w:p w:rsidR="0073748E" w:rsidRDefault="0073748E" w:rsidP="0073748E">
      <w:pPr>
        <w:tabs>
          <w:tab w:val="left" w:pos="0"/>
          <w:tab w:val="left" w:pos="709"/>
        </w:tabs>
        <w:spacing w:after="120"/>
        <w:ind w:left="705" w:hanging="705"/>
        <w:rPr>
          <w:b/>
          <w:szCs w:val="20"/>
        </w:rPr>
      </w:pPr>
    </w:p>
    <w:p w:rsidR="0073748E" w:rsidRPr="0064781D" w:rsidRDefault="0073748E" w:rsidP="0073748E">
      <w:pPr>
        <w:tabs>
          <w:tab w:val="left" w:pos="0"/>
          <w:tab w:val="left" w:pos="709"/>
        </w:tabs>
        <w:spacing w:after="120"/>
        <w:ind w:left="705" w:hanging="705"/>
        <w:rPr>
          <w:b/>
          <w:szCs w:val="20"/>
        </w:rPr>
      </w:pPr>
      <w:r w:rsidRPr="0064781D">
        <w:rPr>
          <w:b/>
          <w:szCs w:val="20"/>
        </w:rPr>
        <w:t xml:space="preserve">Cíle: </w:t>
      </w:r>
      <w:r w:rsidRPr="0064781D">
        <w:rPr>
          <w:b/>
          <w:szCs w:val="20"/>
        </w:rPr>
        <w:tab/>
      </w:r>
    </w:p>
    <w:p w:rsidR="0073748E" w:rsidRPr="00472EF9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472EF9">
        <w:rPr>
          <w:b/>
        </w:rPr>
        <w:t>Podporovat technologie využívání kalů z čistíren komunálních odpadních vod se zaměřením zejména na využití fosforu.</w:t>
      </w:r>
    </w:p>
    <w:p w:rsidR="0073748E" w:rsidRPr="00472EF9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472EF9">
        <w:rPr>
          <w:b/>
        </w:rPr>
        <w:t>Snižovat množství rizikových látek v kalech z čistíren komunálních odpadních vod.</w:t>
      </w:r>
    </w:p>
    <w:p w:rsidR="0073748E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64781D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64781D">
        <w:rPr>
          <w:b/>
          <w:szCs w:val="20"/>
        </w:rPr>
        <w:t>Opatření:</w:t>
      </w:r>
    </w:p>
    <w:p w:rsidR="0073748E" w:rsidRPr="0064781D" w:rsidRDefault="0073748E" w:rsidP="0073748E">
      <w:pPr>
        <w:numPr>
          <w:ilvl w:val="0"/>
          <w:numId w:val="31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64781D">
        <w:rPr>
          <w:szCs w:val="20"/>
        </w:rPr>
        <w:t>Sledovat a hodnotit množství kalů z čistíren komunálních odpadních vod a množství využívaných kalů (kompostování, přímé použití kalů na zemědělské půdě).</w:t>
      </w:r>
    </w:p>
    <w:p w:rsidR="0073748E" w:rsidRDefault="0073748E" w:rsidP="0073748E">
      <w:pPr>
        <w:numPr>
          <w:ilvl w:val="0"/>
          <w:numId w:val="31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64781D">
        <w:rPr>
          <w:szCs w:val="20"/>
        </w:rPr>
        <w:t>Na základě legislativně stanovených mikrobiologických a chemických parametrů důsledně kontrolovat kvalitu upravených kalů určených k aplikaci na půdu</w:t>
      </w:r>
      <w:r>
        <w:rPr>
          <w:szCs w:val="20"/>
        </w:rPr>
        <w:t>.</w:t>
      </w:r>
    </w:p>
    <w:p w:rsidR="0073748E" w:rsidRDefault="0073748E" w:rsidP="0073748E">
      <w:pPr>
        <w:numPr>
          <w:ilvl w:val="0"/>
          <w:numId w:val="31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176B6A">
        <w:rPr>
          <w:szCs w:val="20"/>
        </w:rPr>
        <w:t>Podporovat z veřejných zdrojů investice spojené s technologiemi nakládání s kaly z</w:t>
      </w:r>
      <w:r>
        <w:rPr>
          <w:szCs w:val="20"/>
        </w:rPr>
        <w:t> </w:t>
      </w:r>
      <w:r w:rsidRPr="00176B6A">
        <w:rPr>
          <w:szCs w:val="20"/>
        </w:rPr>
        <w:t>čistíren</w:t>
      </w:r>
      <w:r>
        <w:rPr>
          <w:szCs w:val="20"/>
        </w:rPr>
        <w:t xml:space="preserve"> </w:t>
      </w:r>
      <w:r w:rsidRPr="00176B6A">
        <w:rPr>
          <w:szCs w:val="20"/>
        </w:rPr>
        <w:t>odpadních vod zejména předcházení vniku reziduí při zachování potenciálu kalů jako</w:t>
      </w:r>
      <w:r>
        <w:rPr>
          <w:szCs w:val="20"/>
        </w:rPr>
        <w:t xml:space="preserve"> </w:t>
      </w:r>
      <w:r w:rsidRPr="00176B6A">
        <w:rPr>
          <w:szCs w:val="20"/>
        </w:rPr>
        <w:t>zdroje živin (fosfor a další) a organických látek, včetně energetického využívání kalů</w:t>
      </w:r>
      <w:r>
        <w:rPr>
          <w:szCs w:val="20"/>
        </w:rPr>
        <w:t xml:space="preserve"> </w:t>
      </w:r>
      <w:r w:rsidRPr="00176B6A">
        <w:rPr>
          <w:szCs w:val="20"/>
        </w:rPr>
        <w:t>z čistíren komunálních odpadních vod s odpovídající produkcí kalů.</w:t>
      </w:r>
    </w:p>
    <w:p w:rsidR="0073748E" w:rsidRPr="0064781D" w:rsidRDefault="0073748E" w:rsidP="0073748E">
      <w:pPr>
        <w:numPr>
          <w:ilvl w:val="0"/>
          <w:numId w:val="31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9A37F4">
        <w:rPr>
          <w:rFonts w:cs="Arial"/>
        </w:rPr>
        <w:t>Podporovat a upřednostňovat využití kalů z čistíren komunálních odpadních vod vznikajících v České republice před využitím kalů přivezených ze zahraničí.</w:t>
      </w:r>
    </w:p>
    <w:p w:rsidR="0073748E" w:rsidRPr="00176B6A" w:rsidRDefault="0073748E" w:rsidP="0073748E">
      <w:pPr>
        <w:numPr>
          <w:ilvl w:val="0"/>
          <w:numId w:val="31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176B6A">
        <w:rPr>
          <w:szCs w:val="20"/>
        </w:rPr>
        <w:t>Podporovat osvětové kampaně zaměřené zejména na obyvatelstvo, k odstraňování léčiv, chemických prostředků a odpadů v souladu s právními předpisy v této oblasti, tj. odstraňování mimo kanalizační sítě odevzdáním do lékárny.</w:t>
      </w:r>
    </w:p>
    <w:p w:rsidR="0073748E" w:rsidRPr="0064781D" w:rsidRDefault="0073748E" w:rsidP="0073748E">
      <w:pPr>
        <w:numPr>
          <w:ilvl w:val="0"/>
          <w:numId w:val="31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9A37F4">
        <w:rPr>
          <w:rFonts w:cs="Arial"/>
        </w:rPr>
        <w:t>Podporovat výzkum zaměřený na monitorování obsahu reziduí léčiv, přípravků osobní hygieny a ostatních rizikových látek (</w:t>
      </w:r>
      <w:proofErr w:type="spellStart"/>
      <w:r w:rsidRPr="009A37F4">
        <w:rPr>
          <w:rFonts w:cs="Arial"/>
        </w:rPr>
        <w:t>mikroplasty</w:t>
      </w:r>
      <w:proofErr w:type="spellEnd"/>
      <w:r w:rsidRPr="009A37F4">
        <w:rPr>
          <w:rFonts w:cs="Arial"/>
        </w:rPr>
        <w:t>) v odpadních vodách a</w:t>
      </w:r>
      <w:r>
        <w:rPr>
          <w:rFonts w:cs="Arial"/>
        </w:rPr>
        <w:t> </w:t>
      </w:r>
      <w:r w:rsidRPr="009A37F4">
        <w:rPr>
          <w:rFonts w:cs="Arial"/>
        </w:rPr>
        <w:t>jejich průniku do kalů z čistíren komunálních odpadních vod včetně výzkumu zaměřeného na možnost předcházení těchto látek v odpadních vodách.</w:t>
      </w:r>
    </w:p>
    <w:p w:rsidR="0073748E" w:rsidRPr="00472EF9" w:rsidRDefault="0073748E" w:rsidP="0073748E">
      <w:pPr>
        <w:pStyle w:val="Nadpis3"/>
      </w:pPr>
      <w:bookmarkStart w:id="44" w:name="_Toc131084411"/>
      <w:r w:rsidRPr="00472EF9">
        <w:tab/>
      </w:r>
      <w:r>
        <w:t xml:space="preserve"> </w:t>
      </w:r>
      <w:bookmarkStart w:id="45" w:name="_Toc147992034"/>
      <w:r w:rsidRPr="00472EF9">
        <w:t>Odpadní oleje</w:t>
      </w:r>
      <w:bookmarkEnd w:id="44"/>
      <w:bookmarkEnd w:id="45"/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</w:p>
    <w:p w:rsidR="0073748E" w:rsidRPr="0064781D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  <w:r w:rsidRPr="0064781D">
        <w:rPr>
          <w:b/>
          <w:szCs w:val="20"/>
        </w:rPr>
        <w:t xml:space="preserve">Cíl: </w:t>
      </w:r>
    </w:p>
    <w:p w:rsidR="0073748E" w:rsidRPr="0064781D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szCs w:val="20"/>
        </w:rPr>
      </w:pPr>
      <w:r w:rsidRPr="0064781D">
        <w:rPr>
          <w:b/>
          <w:szCs w:val="20"/>
        </w:rPr>
        <w:t>Zvyšovat materiálové a energetické využití odpadních olejů.</w:t>
      </w:r>
      <w:r w:rsidRPr="0064781D">
        <w:rPr>
          <w:szCs w:val="20"/>
        </w:rPr>
        <w:t xml:space="preserve"> </w:t>
      </w:r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</w:p>
    <w:p w:rsidR="0073748E" w:rsidRPr="0064781D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  <w:r w:rsidRPr="0064781D">
        <w:rPr>
          <w:b/>
          <w:szCs w:val="20"/>
        </w:rPr>
        <w:t>Opatření:</w:t>
      </w:r>
    </w:p>
    <w:p w:rsidR="0073748E" w:rsidRPr="0064781D" w:rsidRDefault="0073748E" w:rsidP="0073748E">
      <w:pPr>
        <w:tabs>
          <w:tab w:val="left" w:pos="0"/>
        </w:tabs>
        <w:spacing w:after="120"/>
        <w:ind w:left="703" w:hanging="703"/>
        <w:rPr>
          <w:szCs w:val="20"/>
        </w:rPr>
      </w:pPr>
      <w:r w:rsidRPr="0064781D">
        <w:rPr>
          <w:szCs w:val="20"/>
        </w:rPr>
        <w:t>a)</w:t>
      </w:r>
      <w:r w:rsidRPr="0064781D">
        <w:rPr>
          <w:szCs w:val="20"/>
        </w:rPr>
        <w:tab/>
        <w:t>Zabraňovat mísení olejů v místech jejich vzniku, soustřeďování a skladování s</w:t>
      </w:r>
      <w:r>
        <w:rPr>
          <w:szCs w:val="20"/>
        </w:rPr>
        <w:t> </w:t>
      </w:r>
      <w:r w:rsidRPr="0064781D">
        <w:rPr>
          <w:szCs w:val="20"/>
        </w:rPr>
        <w:t>ohledem na jejich následné využití.</w:t>
      </w:r>
    </w:p>
    <w:p w:rsidR="0073748E" w:rsidRPr="0064781D" w:rsidRDefault="0073748E" w:rsidP="0073748E">
      <w:pPr>
        <w:tabs>
          <w:tab w:val="left" w:pos="0"/>
        </w:tabs>
        <w:spacing w:after="120"/>
        <w:ind w:left="703" w:hanging="703"/>
        <w:rPr>
          <w:szCs w:val="20"/>
        </w:rPr>
      </w:pPr>
      <w:r w:rsidRPr="0064781D">
        <w:rPr>
          <w:szCs w:val="20"/>
        </w:rPr>
        <w:t>b)</w:t>
      </w:r>
      <w:r w:rsidRPr="0064781D">
        <w:rPr>
          <w:szCs w:val="20"/>
        </w:rPr>
        <w:tab/>
      </w:r>
      <w:r w:rsidRPr="0064781D">
        <w:rPr>
          <w:rFonts w:cs="Arial"/>
        </w:rPr>
        <w:t>Odpadní oleje přednostně regenerovat a recyklovat, oleje nevhodné k</w:t>
      </w:r>
      <w:r>
        <w:rPr>
          <w:rFonts w:cs="Arial"/>
        </w:rPr>
        <w:t> </w:t>
      </w:r>
      <w:r w:rsidRPr="0064781D">
        <w:rPr>
          <w:rFonts w:cs="Arial"/>
        </w:rPr>
        <w:t>materiálovému využití energeticky využívat v souladu s platnou právní úpravou.</w:t>
      </w:r>
    </w:p>
    <w:p w:rsidR="0073748E" w:rsidRPr="0064781D" w:rsidRDefault="0073748E" w:rsidP="0073748E">
      <w:pPr>
        <w:tabs>
          <w:tab w:val="left" w:pos="0"/>
        </w:tabs>
        <w:spacing w:after="120"/>
        <w:ind w:left="703" w:hanging="703"/>
        <w:rPr>
          <w:szCs w:val="20"/>
        </w:rPr>
      </w:pPr>
      <w:r w:rsidRPr="0064781D">
        <w:rPr>
          <w:szCs w:val="20"/>
        </w:rPr>
        <w:t>c)</w:t>
      </w:r>
      <w:r w:rsidRPr="0064781D">
        <w:rPr>
          <w:szCs w:val="20"/>
        </w:rPr>
        <w:tab/>
      </w:r>
      <w:r w:rsidRPr="002D7B18">
        <w:rPr>
          <w:szCs w:val="20"/>
        </w:rPr>
        <w:t>Dodržovat hierarchii odpadového hospodářství</w:t>
      </w:r>
      <w:r w:rsidRPr="0064781D">
        <w:rPr>
          <w:szCs w:val="20"/>
        </w:rPr>
        <w:t>.</w:t>
      </w:r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szCs w:val="20"/>
        </w:rPr>
      </w:pPr>
      <w:r w:rsidRPr="0064781D">
        <w:rPr>
          <w:szCs w:val="20"/>
        </w:rPr>
        <w:t>d)</w:t>
      </w:r>
      <w:r w:rsidRPr="0064781D">
        <w:rPr>
          <w:szCs w:val="20"/>
        </w:rPr>
        <w:tab/>
      </w:r>
      <w:r w:rsidRPr="002D7B18">
        <w:rPr>
          <w:szCs w:val="20"/>
        </w:rPr>
        <w:t>Důsledně kontrolovat dodržování hierarchie odpadového hospodářství.</w:t>
      </w:r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szCs w:val="20"/>
        </w:rPr>
      </w:pPr>
    </w:p>
    <w:p w:rsidR="0073748E" w:rsidRPr="001D1E9B" w:rsidRDefault="0073748E" w:rsidP="0073748E">
      <w:pPr>
        <w:pStyle w:val="Nadpis3"/>
      </w:pPr>
      <w:bookmarkStart w:id="46" w:name="_Toc131084412"/>
      <w:r w:rsidRPr="001D1E9B">
        <w:tab/>
      </w:r>
      <w:r>
        <w:t xml:space="preserve"> </w:t>
      </w:r>
      <w:bookmarkStart w:id="47" w:name="_Toc147992035"/>
      <w:r w:rsidRPr="001D1E9B">
        <w:t>Odpady ze zdravotnické a veterinární péče</w:t>
      </w:r>
      <w:bookmarkEnd w:id="46"/>
      <w:bookmarkEnd w:id="47"/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</w:p>
    <w:p w:rsidR="0073748E" w:rsidRPr="002D7B18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2D7B18">
        <w:rPr>
          <w:b/>
          <w:szCs w:val="20"/>
        </w:rPr>
        <w:t xml:space="preserve">Cíl: </w:t>
      </w:r>
    </w:p>
    <w:p w:rsidR="0073748E" w:rsidRPr="002D7B18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2D7B18">
        <w:rPr>
          <w:b/>
          <w:szCs w:val="20"/>
        </w:rPr>
        <w:t>Minimalizovat negativní účinky při nakládání s odpady ze zdravotnické a</w:t>
      </w:r>
      <w:r>
        <w:rPr>
          <w:b/>
          <w:szCs w:val="20"/>
        </w:rPr>
        <w:t> </w:t>
      </w:r>
      <w:r w:rsidRPr="002D7B18">
        <w:rPr>
          <w:b/>
          <w:szCs w:val="20"/>
        </w:rPr>
        <w:t>veterinární péče na lidské zdraví a životní prostředí.</w:t>
      </w:r>
    </w:p>
    <w:p w:rsidR="0073748E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362962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2D7B18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2D7B18">
        <w:rPr>
          <w:b/>
          <w:szCs w:val="20"/>
        </w:rPr>
        <w:t>Opatření:</w:t>
      </w:r>
    </w:p>
    <w:p w:rsidR="0073748E" w:rsidRPr="002D0FAA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2D7B18">
        <w:rPr>
          <w:szCs w:val="20"/>
        </w:rPr>
        <w:t>a)</w:t>
      </w:r>
      <w:r w:rsidRPr="002D7B18">
        <w:rPr>
          <w:szCs w:val="20"/>
        </w:rPr>
        <w:tab/>
        <w:t xml:space="preserve">S odpady ze zdravotní a veterinární péče s nebezpečnými vlastnostmi nakládat v souladu s hierarchií odpadového hospodářství a dle dostupných technologií s upřednostněním </w:t>
      </w:r>
      <w:r w:rsidRPr="002D0FAA">
        <w:rPr>
          <w:szCs w:val="20"/>
        </w:rPr>
        <w:t>nejlepších dostupných technik.</w:t>
      </w:r>
    </w:p>
    <w:p w:rsidR="0073748E" w:rsidRPr="002D7B18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2D0FAA">
        <w:rPr>
          <w:szCs w:val="20"/>
        </w:rPr>
        <w:t>b)</w:t>
      </w:r>
      <w:r w:rsidRPr="002D0FAA">
        <w:rPr>
          <w:szCs w:val="20"/>
        </w:rPr>
        <w:tab/>
        <w:t>Podporovat výstavbu a modernizaci kapacit pro bezpečné energetické využití nebo spalování odpadů ze zdravotní péče (ostatních i nebezpečných) a zlepšovat připravenost a odolnost na podobné situace jako byla pandemie COVID-19.</w:t>
      </w:r>
    </w:p>
    <w:p w:rsidR="0073748E" w:rsidRPr="002D7B18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2D7B18">
        <w:rPr>
          <w:szCs w:val="20"/>
        </w:rPr>
        <w:t>c)</w:t>
      </w:r>
      <w:r w:rsidRPr="002D7B18">
        <w:rPr>
          <w:szCs w:val="20"/>
        </w:rPr>
        <w:tab/>
      </w:r>
      <w:r w:rsidRPr="002D7B18">
        <w:rPr>
          <w:rFonts w:cs="Arial"/>
        </w:rPr>
        <w:t>Navázat spolupráci se zainteresovanými stranami v oblasti osvěty nakládání s odpady ze zdravotnických, veterinárních a jím podobných zařízení s cílem zabezpečit nakládání s odpadem z těchto zařízení v souladu s platnou právní úpravou se zaměřením zejména na důsledné oddělování od odpadu komunálního a zařazování odpadu do kategorie dle jeho skutečných vlastností.</w:t>
      </w:r>
    </w:p>
    <w:p w:rsidR="0073748E" w:rsidRPr="001D1E9B" w:rsidRDefault="0073748E" w:rsidP="0073748E">
      <w:pPr>
        <w:pStyle w:val="Nadpis3"/>
      </w:pPr>
      <w:bookmarkStart w:id="48" w:name="_Toc131084413"/>
      <w:r w:rsidRPr="002D7B18">
        <w:tab/>
      </w:r>
      <w:r>
        <w:t xml:space="preserve"> </w:t>
      </w:r>
      <w:bookmarkStart w:id="49" w:name="_Toc147992036"/>
      <w:r w:rsidRPr="001D1E9B">
        <w:t>Specifické skupiny nebezpečných odpadů</w:t>
      </w:r>
      <w:bookmarkEnd w:id="48"/>
      <w:bookmarkEnd w:id="49"/>
    </w:p>
    <w:p w:rsidR="0073748E" w:rsidRPr="002D7B18" w:rsidRDefault="0073748E" w:rsidP="0073748E">
      <w:pPr>
        <w:pStyle w:val="Nadpis4"/>
      </w:pPr>
      <w:bookmarkStart w:id="50" w:name="_Toc131084414"/>
      <w:bookmarkStart w:id="51" w:name="_Toc147992037"/>
      <w:r w:rsidRPr="001D1E9B">
        <w:t>Odpady a zařízení s obsahem polychlorovaných bifenylů</w:t>
      </w:r>
      <w:bookmarkEnd w:id="50"/>
      <w:bookmarkEnd w:id="51"/>
      <w:r w:rsidRPr="002D7B18">
        <w:t xml:space="preserve"> </w:t>
      </w:r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</w:p>
    <w:p w:rsidR="0073748E" w:rsidRPr="002D7B18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  <w:r w:rsidRPr="002D7B18">
        <w:rPr>
          <w:b/>
          <w:szCs w:val="20"/>
        </w:rPr>
        <w:t>Cíle:</w:t>
      </w:r>
    </w:p>
    <w:p w:rsidR="0073748E" w:rsidRPr="002D0FAA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2D7B18">
        <w:rPr>
          <w:b/>
          <w:szCs w:val="20"/>
        </w:rPr>
        <w:t xml:space="preserve">Předat veškerá zařízení a odpady s obsahem polychlorovaných bifenylů do konce roku 2025 do zařízení pro nakládání s odpady a odpady s obsahem </w:t>
      </w:r>
      <w:r w:rsidRPr="002D0FAA">
        <w:rPr>
          <w:b/>
          <w:szCs w:val="20"/>
        </w:rPr>
        <w:t>polychlorovaných bifenylů do této doby dekontaminovat.</w:t>
      </w:r>
    </w:p>
    <w:p w:rsidR="0073748E" w:rsidRPr="002D0FAA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2D0FAA">
        <w:rPr>
          <w:b/>
          <w:szCs w:val="20"/>
        </w:rPr>
        <w:t>Odstranit odpady s obsahem polychlorovaných bifenylů v držení zařízení pro nakládání s odpady do konce roku 2028.</w:t>
      </w:r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</w:p>
    <w:p w:rsidR="0073748E" w:rsidRPr="002D7B18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  <w:r w:rsidRPr="002D0FAA">
        <w:rPr>
          <w:b/>
          <w:szCs w:val="20"/>
        </w:rPr>
        <w:t>Opatření:</w:t>
      </w:r>
    </w:p>
    <w:p w:rsidR="0073748E" w:rsidRDefault="0073748E" w:rsidP="0073748E">
      <w:pPr>
        <w:suppressAutoHyphens/>
        <w:spacing w:before="40" w:after="40"/>
        <w:ind w:left="57" w:right="57"/>
        <w:rPr>
          <w:rFonts w:cs="Arial"/>
        </w:rPr>
      </w:pPr>
      <w:r w:rsidRPr="002D7B18">
        <w:rPr>
          <w:rFonts w:cs="Arial"/>
        </w:rPr>
        <w:t>Lehce kontaminovaná zařízení a zařízení s obsahem polychlorovaných bifenylů a objemem náplně menším než 5 l předat do zařízení pro nakládání s tímto druhem odpadu nebo je dekontaminovat nejdéle do konce roku 2025.</w:t>
      </w:r>
    </w:p>
    <w:p w:rsidR="0073748E" w:rsidRDefault="0073748E" w:rsidP="0073748E">
      <w:pPr>
        <w:suppressAutoHyphens/>
        <w:spacing w:before="40" w:after="40"/>
        <w:ind w:left="57" w:right="57"/>
        <w:rPr>
          <w:rFonts w:cs="Arial"/>
        </w:rPr>
      </w:pPr>
    </w:p>
    <w:p w:rsidR="0073748E" w:rsidRPr="0015284F" w:rsidRDefault="0073748E" w:rsidP="0073748E">
      <w:pPr>
        <w:pStyle w:val="Nadpis4"/>
      </w:pPr>
      <w:bookmarkStart w:id="52" w:name="_Toc131084415"/>
      <w:bookmarkStart w:id="53" w:name="_Toc147992038"/>
      <w:r w:rsidRPr="0015284F">
        <w:t>Odpady s obsahem per</w:t>
      </w:r>
      <w:r>
        <w:t>z</w:t>
      </w:r>
      <w:r w:rsidRPr="0015284F">
        <w:t>istentních organických znečišťujících látek</w:t>
      </w:r>
      <w:bookmarkEnd w:id="52"/>
      <w:bookmarkEnd w:id="53"/>
    </w:p>
    <w:p w:rsidR="0073748E" w:rsidRPr="00362962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2D7B18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2D7B18">
        <w:rPr>
          <w:b/>
          <w:szCs w:val="20"/>
        </w:rPr>
        <w:t>Cíle:</w:t>
      </w:r>
    </w:p>
    <w:p w:rsidR="0073748E" w:rsidRPr="002D7B18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2D7B18">
        <w:rPr>
          <w:b/>
          <w:szCs w:val="20"/>
        </w:rPr>
        <w:t>Zvýšit povědomí o perzistentních organických znečišťujících látkách a</w:t>
      </w:r>
      <w:r>
        <w:rPr>
          <w:b/>
          <w:szCs w:val="20"/>
        </w:rPr>
        <w:t> </w:t>
      </w:r>
      <w:r w:rsidRPr="002D7B18">
        <w:rPr>
          <w:b/>
          <w:szCs w:val="20"/>
        </w:rPr>
        <w:t>jejich účincích na lidské zdraví a životní prostředí.</w:t>
      </w:r>
    </w:p>
    <w:p w:rsidR="0073748E" w:rsidRPr="002D0FAA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2D0FAA">
        <w:rPr>
          <w:b/>
          <w:szCs w:val="20"/>
        </w:rPr>
        <w:t xml:space="preserve">Omezit vstup perzistentních organických znečišťujících látek z odpadů </w:t>
      </w:r>
      <w:r>
        <w:rPr>
          <w:b/>
          <w:szCs w:val="20"/>
        </w:rPr>
        <w:t xml:space="preserve">v souladu </w:t>
      </w:r>
      <w:r w:rsidRPr="002D0FAA">
        <w:rPr>
          <w:b/>
          <w:szCs w:val="20"/>
        </w:rPr>
        <w:t>s nařízením Evropského parlamentu a Rady (EU) 1021</w:t>
      </w:r>
      <w:r>
        <w:rPr>
          <w:b/>
          <w:szCs w:val="20"/>
        </w:rPr>
        <w:t>/2019</w:t>
      </w:r>
      <w:r w:rsidRPr="002D0FAA">
        <w:rPr>
          <w:b/>
          <w:szCs w:val="20"/>
        </w:rPr>
        <w:t xml:space="preserve"> o perzistentních organických znečišťujících látkách</w:t>
      </w:r>
      <w:r>
        <w:rPr>
          <w:b/>
          <w:szCs w:val="20"/>
        </w:rPr>
        <w:t>.</w:t>
      </w:r>
    </w:p>
    <w:p w:rsidR="0073748E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2D0FAA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2D0FAA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2D0FAA">
        <w:rPr>
          <w:b/>
          <w:szCs w:val="20"/>
        </w:rPr>
        <w:t>Opatření:</w:t>
      </w:r>
    </w:p>
    <w:p w:rsidR="0073748E" w:rsidRPr="002D0FAA" w:rsidRDefault="0073748E" w:rsidP="0073748E">
      <w:pPr>
        <w:numPr>
          <w:ilvl w:val="0"/>
          <w:numId w:val="32"/>
        </w:numPr>
        <w:tabs>
          <w:tab w:val="left" w:pos="0"/>
        </w:tabs>
        <w:spacing w:after="120"/>
        <w:ind w:left="705" w:hanging="705"/>
        <w:jc w:val="both"/>
        <w:rPr>
          <w:szCs w:val="20"/>
        </w:rPr>
      </w:pPr>
      <w:r w:rsidRPr="002D0FAA">
        <w:rPr>
          <w:szCs w:val="20"/>
        </w:rPr>
        <w:t xml:space="preserve">Realizovat informační kampaně zaměřené na výskyt perzistentních organických znečišťujících látek v odpadech. </w:t>
      </w:r>
    </w:p>
    <w:p w:rsidR="0073748E" w:rsidRPr="002D0FAA" w:rsidRDefault="0073748E" w:rsidP="0073748E">
      <w:pPr>
        <w:numPr>
          <w:ilvl w:val="0"/>
          <w:numId w:val="32"/>
        </w:numPr>
        <w:tabs>
          <w:tab w:val="left" w:pos="0"/>
        </w:tabs>
        <w:spacing w:after="120"/>
        <w:ind w:left="705" w:hanging="705"/>
        <w:jc w:val="both"/>
        <w:rPr>
          <w:szCs w:val="20"/>
        </w:rPr>
      </w:pPr>
      <w:r w:rsidRPr="002D0FAA">
        <w:rPr>
          <w:szCs w:val="20"/>
        </w:rPr>
        <w:t>Identifikovat zdroje možných úniků perzistentních organických znečišťujících látek.</w:t>
      </w:r>
    </w:p>
    <w:p w:rsidR="0073748E" w:rsidRPr="0015284F" w:rsidRDefault="0073748E" w:rsidP="0073748E">
      <w:pPr>
        <w:pStyle w:val="Nadpis4"/>
      </w:pPr>
      <w:bookmarkStart w:id="54" w:name="_Toc131084416"/>
      <w:bookmarkStart w:id="55" w:name="_Toc147992039"/>
      <w:r w:rsidRPr="0015284F">
        <w:t>Odpady s obsahem azbestu</w:t>
      </w:r>
      <w:bookmarkEnd w:id="54"/>
      <w:bookmarkEnd w:id="55"/>
      <w:r w:rsidRPr="0015284F">
        <w:t xml:space="preserve"> </w:t>
      </w:r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</w:p>
    <w:p w:rsidR="0073748E" w:rsidRPr="002D7B18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2D7B18">
        <w:rPr>
          <w:b/>
          <w:szCs w:val="20"/>
        </w:rPr>
        <w:t>Cíl:</w:t>
      </w:r>
    </w:p>
    <w:p w:rsidR="0073748E" w:rsidRPr="0015284F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2D7B18">
        <w:rPr>
          <w:b/>
          <w:szCs w:val="20"/>
        </w:rPr>
        <w:t>Minimalizovat možné negativní účinky při nakládání s odpady s obsahem azbestu na lidské zdraví a životní prostředí.</w:t>
      </w:r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</w:p>
    <w:p w:rsidR="0073748E" w:rsidRPr="002D7B18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2D7B18">
        <w:rPr>
          <w:b/>
          <w:szCs w:val="20"/>
        </w:rPr>
        <w:t>Opatření:</w:t>
      </w:r>
    </w:p>
    <w:p w:rsidR="0073748E" w:rsidRPr="002D0FAA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2D0FAA">
        <w:rPr>
          <w:szCs w:val="20"/>
        </w:rPr>
        <w:t>a)</w:t>
      </w:r>
      <w:r w:rsidRPr="002D0FAA">
        <w:rPr>
          <w:szCs w:val="20"/>
        </w:rPr>
        <w:tab/>
      </w:r>
      <w:r w:rsidRPr="002D0FAA">
        <w:rPr>
          <w:rFonts w:cs="Arial"/>
        </w:rPr>
        <w:t>Provádět trvalou osvětu a kontrolu dodržování bezpečného nakládání s odpady s obsahem azbestu a hygieny práce při nakládání s azbestem.</w:t>
      </w:r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color w:val="FF0000"/>
          <w:szCs w:val="20"/>
        </w:rPr>
      </w:pPr>
    </w:p>
    <w:p w:rsidR="0073748E" w:rsidRPr="0015284F" w:rsidRDefault="0073748E" w:rsidP="0073748E">
      <w:pPr>
        <w:pStyle w:val="Nadpis3"/>
      </w:pPr>
      <w:r w:rsidRPr="0015284F">
        <w:tab/>
      </w:r>
      <w:r>
        <w:t xml:space="preserve"> </w:t>
      </w:r>
      <w:bookmarkStart w:id="56" w:name="_Toc147992040"/>
      <w:r w:rsidRPr="0015284F">
        <w:t>Další skupiny odpadů</w:t>
      </w:r>
      <w:bookmarkEnd w:id="56"/>
    </w:p>
    <w:p w:rsidR="0073748E" w:rsidRPr="005544B4" w:rsidRDefault="0073748E" w:rsidP="0073748E">
      <w:pPr>
        <w:pStyle w:val="Nadpis4"/>
        <w:rPr>
          <w:szCs w:val="20"/>
        </w:rPr>
      </w:pPr>
      <w:bookmarkStart w:id="57" w:name="_Toc147992041"/>
      <w:r w:rsidRPr="0015284F">
        <w:t>Vedlejší produkty živočišného původu</w:t>
      </w:r>
      <w:r w:rsidRPr="0015284F">
        <w:rPr>
          <w:rStyle w:val="Znakapoznpodarou"/>
          <w:b w:val="0"/>
          <w:sz w:val="28"/>
          <w:szCs w:val="28"/>
        </w:rPr>
        <w:footnoteReference w:id="2"/>
      </w:r>
      <w:r w:rsidRPr="0015284F">
        <w:rPr>
          <w:vertAlign w:val="superscript"/>
        </w:rPr>
        <w:t xml:space="preserve"> </w:t>
      </w:r>
      <w:r w:rsidRPr="0015284F">
        <w:t>a biologicky rozložitelné odpady z kuchyní a stravoven</w:t>
      </w:r>
      <w:r w:rsidRPr="0015284F">
        <w:rPr>
          <w:rStyle w:val="Znakapoznpodarou"/>
          <w:b w:val="0"/>
          <w:sz w:val="28"/>
          <w:szCs w:val="28"/>
        </w:rPr>
        <w:footnoteReference w:id="3"/>
      </w:r>
      <w:bookmarkEnd w:id="57"/>
      <w:r w:rsidRPr="005544B4">
        <w:rPr>
          <w:szCs w:val="20"/>
        </w:rPr>
        <w:t xml:space="preserve"> </w:t>
      </w:r>
    </w:p>
    <w:p w:rsidR="0073748E" w:rsidRPr="005544B4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5544B4">
        <w:rPr>
          <w:b/>
          <w:szCs w:val="20"/>
        </w:rPr>
        <w:t>Cíle:</w:t>
      </w:r>
    </w:p>
    <w:p w:rsidR="0073748E" w:rsidRPr="005544B4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5544B4">
        <w:rPr>
          <w:b/>
          <w:szCs w:val="20"/>
        </w:rPr>
        <w:t>Snižovat množství biologického odpadu z kuchyní a stravoven a vedlejších produktů živočišného původu ve směsném komunálním odpadu, které jsou původem z domácností, veřejných stravovacích zařízení (restaurace, občerstvení) a centrálních kuchyní (nemocnice, školy a další obdobná zařízení).</w:t>
      </w:r>
    </w:p>
    <w:p w:rsidR="0073748E" w:rsidRPr="005544B4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15284F">
        <w:rPr>
          <w:b/>
          <w:szCs w:val="20"/>
        </w:rPr>
        <w:t>Správně nakládat s biologickým odpadem z kuchyní a stravoven a vedlejšími produkty živočišného původu a snižovat tak negativní účinky spojené s nakládáním s nimi na lidské zdraví a životní prostředí.</w:t>
      </w:r>
    </w:p>
    <w:p w:rsidR="0073748E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5544B4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5544B4">
        <w:rPr>
          <w:b/>
          <w:szCs w:val="20"/>
        </w:rPr>
        <w:t>Opatření:</w:t>
      </w:r>
    </w:p>
    <w:p w:rsidR="0073748E" w:rsidRDefault="0073748E" w:rsidP="0073748E">
      <w:pPr>
        <w:numPr>
          <w:ilvl w:val="0"/>
          <w:numId w:val="33"/>
        </w:numPr>
        <w:tabs>
          <w:tab w:val="left" w:pos="0"/>
        </w:tabs>
        <w:spacing w:after="120"/>
        <w:ind w:left="567" w:hanging="563"/>
        <w:jc w:val="both"/>
        <w:rPr>
          <w:szCs w:val="20"/>
        </w:rPr>
      </w:pPr>
      <w:r w:rsidRPr="005544B4">
        <w:rPr>
          <w:szCs w:val="20"/>
        </w:rPr>
        <w:t xml:space="preserve">Podporovat vytvoření systému odděleného soustřeďování, pravidelného sběru a svozu biologického odpadu z kuchyní, stravoven a z domácností a vedlejších produktů živočišného původu do povolených zpracovatelských zařízení, zejména bioplynových stanic a kompostáren. </w:t>
      </w:r>
    </w:p>
    <w:p w:rsidR="0073748E" w:rsidRDefault="0073748E" w:rsidP="0073748E">
      <w:pPr>
        <w:numPr>
          <w:ilvl w:val="0"/>
          <w:numId w:val="33"/>
        </w:numPr>
        <w:tabs>
          <w:tab w:val="left" w:pos="0"/>
        </w:tabs>
        <w:spacing w:after="120"/>
        <w:ind w:left="567" w:hanging="563"/>
        <w:jc w:val="both"/>
        <w:rPr>
          <w:szCs w:val="20"/>
        </w:rPr>
      </w:pPr>
      <w:r w:rsidRPr="005544B4">
        <w:rPr>
          <w:szCs w:val="20"/>
        </w:rPr>
        <w:t>Zajistit podmínky pro oddělené soustřeďování a sběr použitých stolních olejů a tuků původem z veřejných stravovacích zařízení, centrálních kuchyní a domácností.</w:t>
      </w:r>
    </w:p>
    <w:p w:rsidR="0073748E" w:rsidRDefault="0073748E" w:rsidP="0073748E">
      <w:pPr>
        <w:numPr>
          <w:ilvl w:val="0"/>
          <w:numId w:val="33"/>
        </w:numPr>
        <w:tabs>
          <w:tab w:val="left" w:pos="0"/>
        </w:tabs>
        <w:spacing w:after="120"/>
        <w:ind w:left="567" w:hanging="563"/>
        <w:jc w:val="both"/>
        <w:rPr>
          <w:szCs w:val="20"/>
        </w:rPr>
      </w:pPr>
      <w:r w:rsidRPr="005544B4">
        <w:rPr>
          <w:szCs w:val="20"/>
        </w:rPr>
        <w:t>Podporovat rozvoj systému odděleného soustřeďování, sběru a svozu biologického odpadu z kuchyní, stravoven a použitých stolních olejů a tuků od původců a</w:t>
      </w:r>
      <w:r>
        <w:rPr>
          <w:szCs w:val="20"/>
        </w:rPr>
        <w:t> </w:t>
      </w:r>
      <w:r w:rsidRPr="005544B4">
        <w:rPr>
          <w:szCs w:val="20"/>
        </w:rPr>
        <w:t>z</w:t>
      </w:r>
      <w:r>
        <w:rPr>
          <w:szCs w:val="20"/>
        </w:rPr>
        <w:t> </w:t>
      </w:r>
      <w:r w:rsidRPr="005544B4">
        <w:rPr>
          <w:szCs w:val="20"/>
        </w:rPr>
        <w:t>domácností.</w:t>
      </w:r>
    </w:p>
    <w:p w:rsidR="0073748E" w:rsidRDefault="0073748E" w:rsidP="0073748E">
      <w:pPr>
        <w:numPr>
          <w:ilvl w:val="0"/>
          <w:numId w:val="33"/>
        </w:numPr>
        <w:tabs>
          <w:tab w:val="left" w:pos="0"/>
        </w:tabs>
        <w:spacing w:after="120"/>
        <w:ind w:left="567" w:hanging="563"/>
        <w:jc w:val="both"/>
        <w:rPr>
          <w:szCs w:val="20"/>
        </w:rPr>
      </w:pPr>
      <w:r w:rsidRPr="005544B4">
        <w:rPr>
          <w:szCs w:val="20"/>
        </w:rPr>
        <w:t xml:space="preserve">Podporovat rozvoj zařízení pro zpracování biologického odpadu z kuchyní, stravoven, odpadních olejů a tuků, zvláště zařízení sloužících k výrobě energie (bioplynové stanice, zpracování na bionaftu nebo jiné produkty pro technické využití) a zařízení kompostáren vybavených technologií pro </w:t>
      </w:r>
      <w:proofErr w:type="spellStart"/>
      <w:r w:rsidRPr="005544B4">
        <w:rPr>
          <w:szCs w:val="20"/>
        </w:rPr>
        <w:t>hygienizaci</w:t>
      </w:r>
      <w:proofErr w:type="spellEnd"/>
      <w:r w:rsidRPr="005544B4">
        <w:rPr>
          <w:szCs w:val="20"/>
        </w:rPr>
        <w:t xml:space="preserve"> odpadu podle požadavků nařízení Evropského parlamentu a Rady (ES) č. 1069/2009 o vedlejších produktech živočišného původu. </w:t>
      </w:r>
    </w:p>
    <w:p w:rsidR="0073748E" w:rsidRPr="005544B4" w:rsidRDefault="0073748E" w:rsidP="0073748E">
      <w:pPr>
        <w:numPr>
          <w:ilvl w:val="0"/>
          <w:numId w:val="33"/>
        </w:numPr>
        <w:tabs>
          <w:tab w:val="left" w:pos="0"/>
        </w:tabs>
        <w:spacing w:after="120"/>
        <w:ind w:left="567" w:hanging="563"/>
        <w:jc w:val="both"/>
        <w:rPr>
          <w:szCs w:val="20"/>
        </w:rPr>
      </w:pPr>
      <w:r w:rsidRPr="005544B4">
        <w:rPr>
          <w:szCs w:val="20"/>
        </w:rPr>
        <w:t>Důsledně kontrolovat nakládání s biologickým odpadem z kuchyní a stravoven a s vedlejšími produkty živočišného původu v souladu s nařízením Evropského parlamentu a Rady (ES) č. 1069/2009 o vedlejších produktech živočišného původu.</w:t>
      </w:r>
    </w:p>
    <w:p w:rsidR="0073748E" w:rsidRDefault="0073748E" w:rsidP="0073748E">
      <w:pPr>
        <w:numPr>
          <w:ilvl w:val="0"/>
          <w:numId w:val="33"/>
        </w:numPr>
        <w:tabs>
          <w:tab w:val="left" w:pos="0"/>
        </w:tabs>
        <w:spacing w:after="120"/>
        <w:ind w:left="567" w:hanging="563"/>
        <w:jc w:val="both"/>
        <w:rPr>
          <w:szCs w:val="20"/>
        </w:rPr>
      </w:pPr>
      <w:r w:rsidRPr="00166EB5">
        <w:t>Provádět a podporovat osvětové kampaně k nakládání s biologickým odpadem z</w:t>
      </w:r>
      <w:r>
        <w:t> </w:t>
      </w:r>
      <w:r w:rsidRPr="00166EB5">
        <w:t>kuchyní a stravoven a vedlejšími produkty živočišného původu v souladu s</w:t>
      </w:r>
      <w:r>
        <w:t> </w:t>
      </w:r>
      <w:r w:rsidRPr="00166EB5">
        <w:t>právními předpisy v této oblasti.</w:t>
      </w:r>
    </w:p>
    <w:p w:rsidR="0073748E" w:rsidRPr="0015284F" w:rsidRDefault="0073748E" w:rsidP="0073748E">
      <w:pPr>
        <w:pStyle w:val="Nadpis4"/>
      </w:pPr>
      <w:bookmarkStart w:id="58" w:name="_Toc131084417"/>
      <w:bookmarkStart w:id="59" w:name="_Toc147992042"/>
      <w:r w:rsidRPr="0015284F">
        <w:t>Odpady železných a neželezných kovů</w:t>
      </w:r>
      <w:bookmarkEnd w:id="58"/>
      <w:bookmarkEnd w:id="59"/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</w:p>
    <w:p w:rsidR="0073748E" w:rsidRPr="005544B4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5544B4">
        <w:rPr>
          <w:b/>
          <w:szCs w:val="20"/>
        </w:rPr>
        <w:t>Cíl:</w:t>
      </w:r>
    </w:p>
    <w:p w:rsidR="0073748E" w:rsidRPr="0015284F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15284F">
        <w:rPr>
          <w:b/>
          <w:szCs w:val="20"/>
        </w:rPr>
        <w:t>Zpracovávat kovové odpady a výrobky s ukončenou životností na materiály za účelem náhrady primárních surovin.</w:t>
      </w:r>
    </w:p>
    <w:p w:rsidR="0073748E" w:rsidRPr="00362962" w:rsidRDefault="0073748E" w:rsidP="0073748E">
      <w:pPr>
        <w:tabs>
          <w:tab w:val="left" w:pos="0"/>
        </w:tabs>
        <w:spacing w:after="120"/>
        <w:rPr>
          <w:b/>
          <w:color w:val="FF0000"/>
          <w:szCs w:val="20"/>
        </w:rPr>
      </w:pPr>
    </w:p>
    <w:p w:rsidR="0073748E" w:rsidRPr="005544B4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5544B4">
        <w:rPr>
          <w:b/>
          <w:szCs w:val="20"/>
        </w:rPr>
        <w:t>Zásady:</w:t>
      </w:r>
    </w:p>
    <w:p w:rsidR="0073748E" w:rsidRPr="005544B4" w:rsidRDefault="0073748E" w:rsidP="0073748E">
      <w:pPr>
        <w:tabs>
          <w:tab w:val="left" w:pos="0"/>
        </w:tabs>
        <w:spacing w:after="120"/>
        <w:ind w:left="567" w:hanging="567"/>
        <w:rPr>
          <w:szCs w:val="20"/>
        </w:rPr>
      </w:pPr>
      <w:r w:rsidRPr="005544B4">
        <w:rPr>
          <w:szCs w:val="20"/>
        </w:rPr>
        <w:t>a)</w:t>
      </w:r>
      <w:r w:rsidRPr="005544B4">
        <w:rPr>
          <w:szCs w:val="20"/>
        </w:rPr>
        <w:tab/>
      </w:r>
      <w:r w:rsidRPr="005544B4">
        <w:rPr>
          <w:rFonts w:cs="Arial"/>
        </w:rPr>
        <w:t>Pohlížet na kovové odpady železných a neželezných kovů a odpady drahých kovů jako na strategické suroviny pro průmysl České republiky v souladu se Surovinovou politikou České republiky.</w:t>
      </w:r>
    </w:p>
    <w:p w:rsidR="0073748E" w:rsidRPr="005544B4" w:rsidRDefault="0073748E" w:rsidP="0073748E">
      <w:pPr>
        <w:tabs>
          <w:tab w:val="left" w:pos="0"/>
        </w:tabs>
        <w:spacing w:after="120"/>
        <w:ind w:left="567" w:hanging="567"/>
        <w:rPr>
          <w:szCs w:val="20"/>
        </w:rPr>
      </w:pPr>
      <w:r w:rsidRPr="005544B4">
        <w:rPr>
          <w:szCs w:val="20"/>
        </w:rPr>
        <w:t>b)</w:t>
      </w:r>
      <w:r w:rsidRPr="005544B4">
        <w:rPr>
          <w:szCs w:val="20"/>
        </w:rPr>
        <w:tab/>
        <w:t>Nakládat s železnými a hliníkovými šroty mimo odpadový režim výhradně na základě nařízení Rady (EU) č. 333/2011 ze dne 31. března 2011, kterým se stanoví kritéria vymezující, kdy určité typy kovového šrotu přestávají být odpadem ve smyslu směrnice Evropského parlamentu a Rady 2008/98/ES.</w:t>
      </w:r>
    </w:p>
    <w:p w:rsidR="0073748E" w:rsidRPr="005544B4" w:rsidRDefault="0073748E" w:rsidP="0073748E">
      <w:pPr>
        <w:tabs>
          <w:tab w:val="left" w:pos="0"/>
        </w:tabs>
        <w:spacing w:after="120"/>
        <w:ind w:left="567" w:hanging="567"/>
        <w:rPr>
          <w:szCs w:val="20"/>
        </w:rPr>
      </w:pPr>
      <w:r w:rsidRPr="005544B4">
        <w:rPr>
          <w:szCs w:val="20"/>
        </w:rPr>
        <w:t>c)</w:t>
      </w:r>
      <w:r w:rsidRPr="005544B4">
        <w:rPr>
          <w:szCs w:val="20"/>
        </w:rPr>
        <w:tab/>
        <w:t>Nakládat s měděným šrotem mimo odpadový režim výhradně na základě nařízení Komise (EU) č. 715/2013 ze dne 25. července 2013, kterým se stanoví kritéria vymezující, kdy měděný šrot přestává být odpadem ve smyslu směrnice Evropského parlamentu a Rady 2008/98/ES.</w:t>
      </w:r>
    </w:p>
    <w:p w:rsidR="0073748E" w:rsidRPr="00362962" w:rsidRDefault="0073748E" w:rsidP="0073748E">
      <w:pPr>
        <w:tabs>
          <w:tab w:val="left" w:pos="0"/>
        </w:tabs>
        <w:spacing w:after="120"/>
        <w:ind w:left="705" w:hanging="705"/>
        <w:rPr>
          <w:color w:val="FF0000"/>
          <w:szCs w:val="20"/>
        </w:rPr>
      </w:pPr>
    </w:p>
    <w:p w:rsidR="0073748E" w:rsidRPr="00C57430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C57430">
        <w:rPr>
          <w:b/>
          <w:szCs w:val="20"/>
        </w:rPr>
        <w:t>Opatření:</w:t>
      </w:r>
    </w:p>
    <w:p w:rsidR="0073748E" w:rsidRPr="00C57430" w:rsidRDefault="0073748E" w:rsidP="0073748E">
      <w:pPr>
        <w:numPr>
          <w:ilvl w:val="0"/>
          <w:numId w:val="34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C57430">
        <w:rPr>
          <w:szCs w:val="20"/>
        </w:rPr>
        <w:t>Rozšiřovat počet míst zpětného odběru výrobků s ukončenou životností v rámci systémů zpětného odběru a rozšířené odpovědnosti výrobců, za účelem získání většího množství surovin strategických vzácných kovů.</w:t>
      </w:r>
    </w:p>
    <w:p w:rsidR="0073748E" w:rsidRPr="00C57430" w:rsidRDefault="0073748E" w:rsidP="0073748E">
      <w:pPr>
        <w:numPr>
          <w:ilvl w:val="0"/>
          <w:numId w:val="34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C57430">
        <w:rPr>
          <w:szCs w:val="20"/>
        </w:rPr>
        <w:t>Podporovat rozvoj moderních kvalitních technologií zpracování výrobků s ukončenou životností na území kraje.</w:t>
      </w:r>
    </w:p>
    <w:p w:rsidR="0073748E" w:rsidRPr="00C57430" w:rsidRDefault="0073748E" w:rsidP="0073748E">
      <w:pPr>
        <w:numPr>
          <w:ilvl w:val="0"/>
          <w:numId w:val="34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C57430">
        <w:rPr>
          <w:szCs w:val="20"/>
        </w:rPr>
        <w:t>Kontrolovat a vyhodnocovat fungování sběren kovového odpadu.</w:t>
      </w:r>
    </w:p>
    <w:p w:rsidR="0073748E" w:rsidRPr="00C57430" w:rsidRDefault="0073748E" w:rsidP="0073748E">
      <w:pPr>
        <w:numPr>
          <w:ilvl w:val="0"/>
          <w:numId w:val="34"/>
        </w:numPr>
        <w:tabs>
          <w:tab w:val="left" w:pos="0"/>
        </w:tabs>
        <w:spacing w:after="120"/>
        <w:ind w:left="567" w:hanging="567"/>
        <w:jc w:val="both"/>
        <w:rPr>
          <w:rFonts w:cs="Arial"/>
        </w:rPr>
      </w:pPr>
      <w:r w:rsidRPr="00C57430">
        <w:rPr>
          <w:rFonts w:cs="Arial"/>
        </w:rPr>
        <w:t>Podporovat rozvoj technologií pro účinnější separaci železných a neželezných kovů pocházejících z energetického nebo materiálové využití odpadů.</w:t>
      </w:r>
    </w:p>
    <w:p w:rsidR="0073748E" w:rsidRPr="00C57430" w:rsidRDefault="0073748E" w:rsidP="0073748E">
      <w:pPr>
        <w:numPr>
          <w:ilvl w:val="0"/>
          <w:numId w:val="34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C57430">
        <w:rPr>
          <w:rFonts w:cs="Arial"/>
        </w:rPr>
        <w:t>Podporovat maximální využití ocelového šrotu v České republice a Evropské unii za účelem posílení oběhového hospodářství.</w:t>
      </w:r>
    </w:p>
    <w:p w:rsidR="0073748E" w:rsidRDefault="0073748E" w:rsidP="0073748E">
      <w:pPr>
        <w:tabs>
          <w:tab w:val="left" w:pos="0"/>
        </w:tabs>
        <w:spacing w:after="120"/>
        <w:rPr>
          <w:rFonts w:cs="Arial"/>
        </w:rPr>
      </w:pPr>
    </w:p>
    <w:p w:rsidR="0073748E" w:rsidRPr="00C57430" w:rsidRDefault="0073748E" w:rsidP="0073748E">
      <w:pPr>
        <w:pStyle w:val="Nadpis2"/>
        <w:rPr>
          <w:sz w:val="20"/>
          <w:szCs w:val="20"/>
        </w:rPr>
      </w:pPr>
      <w:bookmarkStart w:id="60" w:name="_Toc131084418"/>
      <w:bookmarkStart w:id="61" w:name="_Toc147992043"/>
      <w:r w:rsidRPr="00C57430">
        <w:t>Zásady pro vytváření sítě zařízení k nakládání s odpady</w:t>
      </w:r>
      <w:bookmarkEnd w:id="60"/>
      <w:bookmarkEnd w:id="61"/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>V zájmu dosažení cíle vytvořit komplexní, přiměřenou a efektivní síť zařízení pro nakládání s odpady na celostátní úrovni, i regionální úrovni v souladu s principy „soběstačnosti a</w:t>
      </w:r>
      <w:r>
        <w:rPr>
          <w:szCs w:val="20"/>
        </w:rPr>
        <w:t> </w:t>
      </w:r>
      <w:r w:rsidRPr="00C57430">
        <w:rPr>
          <w:szCs w:val="20"/>
        </w:rPr>
        <w:t>blízkosti“ a zároveň s úmyslem vycházet z hierarchie odpadového hospodářství a</w:t>
      </w:r>
      <w:r>
        <w:rPr>
          <w:szCs w:val="20"/>
        </w:rPr>
        <w:t> </w:t>
      </w:r>
      <w:r w:rsidRPr="00C57430">
        <w:rPr>
          <w:szCs w:val="20"/>
        </w:rPr>
        <w:t>podporovat moderní technologie s environmentálně přidanou hodnotou, bude vyvážená a efektivně fungující síť zařízení pro nakládání s odpady zahrnovat typy zařízení o různých kapacitách a významu, s ohledem na začlenění jednotlivých zařízení do systému hospodaření s odpady na regionální a celorepublikové úrovni. Síť zařízení pro nakládání s</w:t>
      </w:r>
      <w:r>
        <w:rPr>
          <w:szCs w:val="20"/>
        </w:rPr>
        <w:t> </w:t>
      </w:r>
      <w:r w:rsidRPr="00C57430">
        <w:rPr>
          <w:szCs w:val="20"/>
        </w:rPr>
        <w:t>odpady by měla zahrnovat i moderní inovativní technologie.</w:t>
      </w: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>Na základě koncepčně stanovených priorit a potřeb odpadového a oběhového hospodářství České republiky vyplývá nezbytnost stanovit a koordinovat krajským plánem odpadového hospodářství síť zařízení k nakládání s odpady ve větší vazbě na regionální situaci plnění cílů v odpadovém hospodářství.</w:t>
      </w: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>Síť zařízení k nakládání s odpady má být optimálně nastavena hlavně z regionálního hlediska. Možnost získání povolení k provozu bude mít každé zařízení, které splní zákonné požadavky pro svůj provoz. Je třeba sledovat reálnou potřebnost, ekonomickou konkurenceschopnost a udržitelnost zařízení pro nakládání s odpady v daném regionu.</w:t>
      </w: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>Optimalizace sítě zařízení bude umožněna rovněž díky finanční podpoře z Operačního programu Životní prostředí 2021+, Operačního programu Technologie a aplikace pro konkurenceschopnost a Národního plánu obnovy v rámci realizace strukturální podpory Evropské unie pro Českou republiku. Operační program Životní prostředí 2021+ bude nastaven za účelem plnění cílů Plánu odpadového hospodářství České republiky.</w:t>
      </w: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 xml:space="preserve">Kraj si stanoví primární potřeby a kapacity zařízení pro nakládání s odpady a jejich využívání na svém území ve vazbě na odpadové hospodářství a aktuální stav plnění cílů Plánu odpadového hospodářství České republiky a plánu odpadového hospodářství kraje. </w:t>
      </w: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>Tyto skutečnosti jsou předpokladem pro efektivní směřování veřejné podpory na rozvoj zařízení pro nakládání s odpady, či jiných aktivit odpadového hospodářství.</w:t>
      </w:r>
    </w:p>
    <w:p w:rsidR="0073748E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>Na základě aktuálního stavu plnění cílů Plánu odpadového hospodářství České republiky a plánů odpadového hospodářství krajů bude síť zařízení k nakládání s odpady optimálně nastavena jak z celostátního, tak z regionálního hlediska, ve vztahu k plnění cílů plánů odpadového hospodářství.</w:t>
      </w: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</w:p>
    <w:p w:rsidR="0073748E" w:rsidRPr="00C57430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C57430">
        <w:rPr>
          <w:b/>
          <w:szCs w:val="20"/>
        </w:rPr>
        <w:t xml:space="preserve">Cíl: </w:t>
      </w:r>
    </w:p>
    <w:p w:rsidR="0073748E" w:rsidRPr="00C57430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C57430">
        <w:rPr>
          <w:b/>
          <w:szCs w:val="20"/>
        </w:rPr>
        <w:t>Vytvořit a udržovat komplexní, přiměřenou a efektivní síť zařízení k nakládání s</w:t>
      </w:r>
      <w:r>
        <w:rPr>
          <w:b/>
          <w:szCs w:val="20"/>
        </w:rPr>
        <w:t> </w:t>
      </w:r>
      <w:r w:rsidRPr="00C57430">
        <w:rPr>
          <w:b/>
          <w:szCs w:val="20"/>
        </w:rPr>
        <w:t xml:space="preserve">odpady na </w:t>
      </w:r>
      <w:r w:rsidRPr="008911DF">
        <w:rPr>
          <w:b/>
          <w:szCs w:val="20"/>
        </w:rPr>
        <w:t xml:space="preserve">území </w:t>
      </w:r>
      <w:r>
        <w:rPr>
          <w:b/>
          <w:szCs w:val="20"/>
        </w:rPr>
        <w:t>Karlovarského</w:t>
      </w:r>
      <w:r w:rsidRPr="008911DF">
        <w:rPr>
          <w:b/>
          <w:szCs w:val="20"/>
        </w:rPr>
        <w:t xml:space="preserve"> kraje.</w:t>
      </w:r>
      <w:r w:rsidRPr="00C57430">
        <w:rPr>
          <w:b/>
          <w:szCs w:val="20"/>
        </w:rPr>
        <w:t xml:space="preserve"> </w:t>
      </w:r>
    </w:p>
    <w:p w:rsidR="0073748E" w:rsidRDefault="0073748E" w:rsidP="0073748E">
      <w:pPr>
        <w:tabs>
          <w:tab w:val="left" w:pos="0"/>
        </w:tabs>
        <w:spacing w:after="120"/>
        <w:rPr>
          <w:b/>
          <w:szCs w:val="20"/>
        </w:rPr>
      </w:pPr>
    </w:p>
    <w:p w:rsidR="0073748E" w:rsidRPr="002D0FAA" w:rsidRDefault="0073748E" w:rsidP="0073748E">
      <w:pPr>
        <w:tabs>
          <w:tab w:val="left" w:pos="0"/>
        </w:tabs>
        <w:spacing w:after="120"/>
        <w:rPr>
          <w:b/>
          <w:szCs w:val="20"/>
        </w:rPr>
      </w:pPr>
      <w:r w:rsidRPr="002D0FAA">
        <w:rPr>
          <w:b/>
          <w:szCs w:val="20"/>
        </w:rPr>
        <w:t>Obecné zásady:</w:t>
      </w:r>
    </w:p>
    <w:p w:rsidR="0073748E" w:rsidRPr="00B35197" w:rsidRDefault="0073748E" w:rsidP="0073748E">
      <w:pPr>
        <w:pStyle w:val="Odstavecseseznamem"/>
        <w:tabs>
          <w:tab w:val="left" w:pos="0"/>
        </w:tabs>
        <w:spacing w:after="120"/>
        <w:ind w:left="567"/>
        <w:jc w:val="both"/>
        <w:rPr>
          <w:rFonts w:cs="Arial"/>
        </w:rPr>
      </w:pP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Podporovat výstavbu zařízení pro nakládání s odpady v souladu s hierarchií odpadového hospodářství.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Vytvořit podmínky pro budování a modernizaci krajské sítě zařízení pro recyklaci odpadů.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Vytvořit podmínky pro budování a modernizaci krajské sítě zařízení pro nakládání s nebezpečnými odpady.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Povolovat nová zařízení pro nakládání s odpady v souladu s legislativními, technickými požadavky a nejlepšími dostupnými technikami.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Podporovat inovativní recyklační technologie včetně chemické recyklace.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Využívat stávající zařízení pro nakládání s odpady, která vyhovují požadované technické úrovni podle písmene d).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Z veřejných zdrojů podporovat výstavbu a modernizaci zařízení pro nakládání s odpady, u kterých bude ekonomicky a technicky prokázána účelnost jejich provozování na regionální i celostátní úrovni, vzhledem k přiměřenosti stávající sítě zařízení a v souladu s plány odpadového hospodářství krajů a Plánem odpadového hospodářství České republiky.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V rámci procesu hodnocení vztahujícího se k podpoře z veřejných zdrojů posuzovat zařízení pro nakládání s odpady z pohledu zajištění vstupů příslušných druhů odpadů, s nimiž bude nakládáno, včetně posouzení podkladů dokládajících, že v dané oblasti je dostatek odpadů pro technologii nebo systém pro nakládání s odpady, a že zařízení je adekvátní z hlediska kapacity.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V rámci procesu hodnocení vztahujícího se k podpoře z veřejných zdrojů posuzovat zařízení pro nakládání s odpady z pohledu smluvního zajištění odbytu výstupů ze zařízení.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Při podpoře z veřejných zdrojů u materiálového využití biologicky rozložitelných odpadů klást důraz na dodržování uzavřeného cyklu, vyžadovat doložení zajištění odbytu pro využití kompostu na zemědělské půdě nebo k rekultivacím.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Preferovat a z veřejných zdrojů podporovat výstavbu zařízení pro nakládání s odpady, u kterých je výstupem dále materiálově využitelný produkt.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K podpoře z veřejných zdrojů doporučovat zařízení pro nakládání s odpady, odpovídající svou kapacitou regionálnímu významu, která budou platnou součástí systému nakládání s odpady.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K prokázání potřebnosti zařízení s navrženou kapacitou v daném regionu a pro podporu tohoto zařízení z veřejných zdrojů bude třeba doporučující stanovisko kraje. Stanovisko kraje se bude opírat o soulad s platným plánem odpadového hospodářství kraje a o podklady prokazující deficit takovýchto zařízení identifikovaný v rámci vyhodnocení plnění cílů plánu odpadového hospodářství kraje.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Zapracovat postupně požadavky na vytváření sítě zařízení pro nakládání s odpady do souboru výstupů územního plánování jako důležitý podklad pro rozhodování o dalším rozvoji (zejména průmyslových zón).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Nepodporovat výstavbu nových skládek odpadů.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Informovat o kritériích a podmínkách stanovených na úrovni Evropské unie, kdy v zařízení odpad přestává být odpadem a eventuálně přistoupit k návrhu možných kritérií na národní úrovni.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Podporovat v rámci výzkumných záměrů projekty zaměřené na vývoj nových technologií využití, recyklace a zpracování odpadu nebo ověření dosud v České republice neprovozovaných technologií a zařízení pro nakládání s odpady.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Nepodporovat neopodstatněné provádění terénních úprav a rekultivací. Důsledně posuzovat důvody provádění konkrétní terénní úpravy či rekultivace a jejich opodstatnění v konkrétní lokalitě. Zamezit účelovému opakovanému navyšování kapacit a výškových kót terénních úprav a jejich územního rozsahu.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Podporovat budování překládacích stanic v případě potřeby zefektivnění přepravy odpadu na delší vzdálenosti.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U záměrů typu sběrných dvorů bude zajištěno oddělené soustřeďování papíru, plastů, skla, kovů, textilu, objemného odpadu, nebezpečných složek komunálních odpadů a prostor pro zřízení místa zpětného odběru výrobků s ukončenou životností v rámci služby pro výrobce, a to zejména místa zpětného odběru elektrozařízení. Preferovány k podpoře z veřejných zdrojů budou sběrné dvory mající místo pro přebírání movitých věcí od občanů v rámci předcházení vzniku odpadu.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Podporovat oddělené soustřeďování (tříděný sběr) využitelných složek komunálních odpadů, se zahrnutím obalové složky, prostřednictvím dostatečně četné a dostupné sítě sběrných míst v obcích, minimálně na papír, plasty, sklo a kovy, za předpokladu využití existujících systémů odděleného soustřeďování (tříděného sběru) odpadů, a sítě systémů zpětného odběru výrobků s ukončenou životností, které jsou zajišťovány povinnými osobami, tj. výrobci, dovozci, distributory.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Podporovat oddělené soustřeďování biologického odpadu, a to jak rostlinného, tak i živočišného původu.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Podporovat oddělené soustřeďování nebezpečných složek komunálních odpadů a dosáhnout environmentálně bezpečného nakládání s odpady.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V zařízeních ke sběru odpadů umožnit výkup odpadů od občanů (poskytnutí finančních prostředků za odpad) pouze v souladu s platnou právní úpravou. </w:t>
      </w:r>
    </w:p>
    <w:p w:rsidR="0073748E" w:rsidRPr="00B35197" w:rsidRDefault="0073748E" w:rsidP="0073748E">
      <w:pPr>
        <w:pStyle w:val="Odstavecseseznamem"/>
        <w:numPr>
          <w:ilvl w:val="0"/>
          <w:numId w:val="46"/>
        </w:numPr>
        <w:tabs>
          <w:tab w:val="left" w:pos="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35197">
        <w:rPr>
          <w:rFonts w:ascii="Times New Roman" w:hAnsi="Times New Roman"/>
          <w:sz w:val="24"/>
          <w:szCs w:val="24"/>
        </w:rPr>
        <w:t xml:space="preserve">V místech zpětného odběru výrobků s ukončenou životností umožnit bezplatný odběr těchto výrobků od občanů. </w:t>
      </w:r>
    </w:p>
    <w:p w:rsidR="0073748E" w:rsidRPr="00362962" w:rsidRDefault="0073748E" w:rsidP="0073748E">
      <w:pPr>
        <w:tabs>
          <w:tab w:val="left" w:pos="0"/>
        </w:tabs>
        <w:spacing w:after="120"/>
        <w:ind w:left="705" w:hanging="705"/>
        <w:rPr>
          <w:color w:val="FF0000"/>
          <w:szCs w:val="20"/>
        </w:rPr>
      </w:pPr>
    </w:p>
    <w:p w:rsidR="0073748E" w:rsidRPr="005D3B3F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5D3B3F">
        <w:rPr>
          <w:b/>
          <w:szCs w:val="20"/>
        </w:rPr>
        <w:t>Opatření:</w:t>
      </w:r>
    </w:p>
    <w:p w:rsidR="0073748E" w:rsidRPr="005D3B3F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5D3B3F">
        <w:rPr>
          <w:szCs w:val="20"/>
        </w:rPr>
        <w:t>a)</w:t>
      </w:r>
      <w:r w:rsidRPr="005D3B3F">
        <w:rPr>
          <w:szCs w:val="20"/>
        </w:rPr>
        <w:tab/>
        <w:t>Průběžně vyhodnocovat síť zařízení pro nakládání s odpady na krajské úrovni.</w:t>
      </w:r>
    </w:p>
    <w:p w:rsidR="0073748E" w:rsidRPr="005D3B3F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5D3B3F">
        <w:rPr>
          <w:szCs w:val="20"/>
        </w:rPr>
        <w:t>b)</w:t>
      </w:r>
      <w:r w:rsidRPr="005D3B3F">
        <w:rPr>
          <w:szCs w:val="20"/>
        </w:rPr>
        <w:tab/>
        <w:t xml:space="preserve">Na základě aktuálního stavu plnění cílů POH </w:t>
      </w:r>
      <w:proofErr w:type="spellStart"/>
      <w:r>
        <w:rPr>
          <w:szCs w:val="20"/>
        </w:rPr>
        <w:t>KvK</w:t>
      </w:r>
      <w:proofErr w:type="spellEnd"/>
      <w:r w:rsidRPr="005D3B3F">
        <w:rPr>
          <w:szCs w:val="20"/>
        </w:rPr>
        <w:t xml:space="preserve"> a dostupných informací stanovovat potřebná zařízení pro nakládání s odpady.</w:t>
      </w:r>
    </w:p>
    <w:p w:rsidR="0073748E" w:rsidRPr="005D3B3F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5D3B3F">
        <w:rPr>
          <w:szCs w:val="20"/>
        </w:rPr>
        <w:t>c)</w:t>
      </w:r>
      <w:r w:rsidRPr="005D3B3F">
        <w:rPr>
          <w:szCs w:val="20"/>
        </w:rPr>
        <w:tab/>
        <w:t xml:space="preserve">Na základě aktuálního stavu plnění cílů POH </w:t>
      </w:r>
      <w:proofErr w:type="spellStart"/>
      <w:r>
        <w:rPr>
          <w:szCs w:val="20"/>
        </w:rPr>
        <w:t>KvK</w:t>
      </w:r>
      <w:proofErr w:type="spellEnd"/>
      <w:r w:rsidRPr="005D3B3F">
        <w:rPr>
          <w:szCs w:val="20"/>
        </w:rPr>
        <w:t xml:space="preserve"> stanovovat preferovaná a</w:t>
      </w:r>
      <w:r>
        <w:rPr>
          <w:szCs w:val="20"/>
        </w:rPr>
        <w:t> </w:t>
      </w:r>
      <w:r w:rsidRPr="005D3B3F">
        <w:rPr>
          <w:szCs w:val="20"/>
        </w:rPr>
        <w:t>k</w:t>
      </w:r>
      <w:r>
        <w:rPr>
          <w:szCs w:val="20"/>
        </w:rPr>
        <w:t> </w:t>
      </w:r>
      <w:r w:rsidRPr="005D3B3F">
        <w:rPr>
          <w:szCs w:val="20"/>
        </w:rPr>
        <w:t>podpoře z veřejných zdrojů doporučovaná zařízení pro nakládání s odpady.</w:t>
      </w:r>
    </w:p>
    <w:p w:rsidR="0073748E" w:rsidRDefault="0073748E" w:rsidP="0073748E">
      <w:pPr>
        <w:rPr>
          <w:b/>
          <w:szCs w:val="20"/>
        </w:rPr>
      </w:pPr>
    </w:p>
    <w:p w:rsidR="0073748E" w:rsidRPr="00C57430" w:rsidRDefault="0073748E" w:rsidP="0073748E">
      <w:pPr>
        <w:rPr>
          <w:b/>
          <w:szCs w:val="20"/>
        </w:rPr>
      </w:pPr>
      <w:r w:rsidRPr="00C57430">
        <w:rPr>
          <w:b/>
          <w:szCs w:val="20"/>
        </w:rPr>
        <w:t>Zásady pro rozhodování při přeshraniční přepravě, dovozu a vývozu odpadů</w:t>
      </w:r>
    </w:p>
    <w:p w:rsidR="0073748E" w:rsidRPr="0052412B" w:rsidRDefault="0073748E" w:rsidP="0073748E">
      <w:pPr>
        <w:suppressAutoHyphens/>
        <w:spacing w:after="0"/>
        <w:rPr>
          <w:rFonts w:cs="Arial"/>
        </w:rPr>
      </w:pPr>
      <w:r w:rsidRPr="0052412B">
        <w:rPr>
          <w:rFonts w:cs="Arial"/>
        </w:rPr>
        <w:t>V zájmu dosažení cíle neohrožovat v důsledku přeshraničního pohybu odpadů zdraví lidí a</w:t>
      </w:r>
      <w:r>
        <w:rPr>
          <w:rFonts w:cs="Arial"/>
        </w:rPr>
        <w:t> </w:t>
      </w:r>
      <w:r w:rsidRPr="0052412B">
        <w:rPr>
          <w:rFonts w:cs="Arial"/>
        </w:rPr>
        <w:t>životní prostředí a neohrozit plnění závazných cílů České republiky vyplývajících z</w:t>
      </w:r>
      <w:r>
        <w:rPr>
          <w:rFonts w:cs="Arial"/>
        </w:rPr>
        <w:t> </w:t>
      </w:r>
      <w:r w:rsidRPr="0052412B">
        <w:rPr>
          <w:rFonts w:cs="Arial"/>
        </w:rPr>
        <w:t>evropské legislativy, postupovat při rozhodování ve věcech přeshraniční přepravy, dovozu a vývozu odpadů podle zásad vyplývajících z nařízení Evropského parlamentu a</w:t>
      </w:r>
      <w:r>
        <w:rPr>
          <w:rFonts w:cs="Arial"/>
        </w:rPr>
        <w:t> </w:t>
      </w:r>
      <w:r w:rsidRPr="0052412B">
        <w:rPr>
          <w:rFonts w:cs="Arial"/>
        </w:rPr>
        <w:t>Rady (ES) č. 1013/2006, o přepravě odpadů, v platném znění (dále jen „nařízení o</w:t>
      </w:r>
      <w:r>
        <w:rPr>
          <w:rFonts w:cs="Arial"/>
        </w:rPr>
        <w:t> </w:t>
      </w:r>
      <w:r w:rsidRPr="0052412B">
        <w:rPr>
          <w:rFonts w:cs="Arial"/>
        </w:rPr>
        <w:t>přepravě odpadů“) a dle požadavků evropských předpisů, jimiž jsou pro Českou republiku stanoveny závazné cíle odpadového hospodářství.</w:t>
      </w:r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b/>
          <w:color w:val="FF0000"/>
          <w:szCs w:val="20"/>
        </w:rPr>
      </w:pPr>
    </w:p>
    <w:p w:rsidR="0073748E" w:rsidRPr="00C57430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  <w:r w:rsidRPr="00C57430">
        <w:rPr>
          <w:b/>
          <w:szCs w:val="20"/>
        </w:rPr>
        <w:t>Cíl:</w:t>
      </w:r>
    </w:p>
    <w:p w:rsidR="0073748E" w:rsidRPr="00B35197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B35197">
        <w:rPr>
          <w:b/>
          <w:szCs w:val="20"/>
        </w:rPr>
        <w:t>Neohrožovat v důsledku přeshraničního pohybu odpadů lidské zdraví, životní prostředí a plnění povinností nebo závazných cílů České republiky</w:t>
      </w:r>
      <w:r>
        <w:rPr>
          <w:b/>
          <w:szCs w:val="20"/>
        </w:rPr>
        <w:t>.</w:t>
      </w:r>
    </w:p>
    <w:p w:rsidR="0073748E" w:rsidRDefault="0073748E" w:rsidP="0073748E">
      <w:pPr>
        <w:tabs>
          <w:tab w:val="left" w:pos="0"/>
        </w:tabs>
        <w:spacing w:after="120"/>
        <w:ind w:left="703" w:hanging="703"/>
        <w:rPr>
          <w:rFonts w:cs="Arial"/>
          <w:b/>
        </w:rPr>
      </w:pPr>
    </w:p>
    <w:p w:rsidR="0073748E" w:rsidRPr="00C57430" w:rsidRDefault="0073748E" w:rsidP="0073748E">
      <w:pPr>
        <w:tabs>
          <w:tab w:val="left" w:pos="0"/>
        </w:tabs>
        <w:spacing w:after="120"/>
        <w:ind w:left="703" w:hanging="703"/>
        <w:rPr>
          <w:b/>
          <w:szCs w:val="20"/>
        </w:rPr>
      </w:pPr>
      <w:r w:rsidRPr="00C57430">
        <w:rPr>
          <w:b/>
          <w:szCs w:val="20"/>
        </w:rPr>
        <w:t>Zásady:</w:t>
      </w:r>
    </w:p>
    <w:p w:rsidR="0073748E" w:rsidRPr="00C57430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B35462">
        <w:rPr>
          <w:szCs w:val="20"/>
        </w:rPr>
        <w:t>Ministerstvo při prosazování nařízení o přepravě odpadů spolupracuje se sousedními státy a v České republice s orgány veřejné správy, zejména v oblasti metodiky a kontroly přeshraniční přepravy odpadů.</w:t>
      </w:r>
    </w:p>
    <w:p w:rsidR="0073748E" w:rsidRPr="00C57430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B35462">
        <w:rPr>
          <w:rFonts w:cs="Arial"/>
        </w:rPr>
        <w:t>Ministerstvo při posuzování záměru přeshraniční přepravy odpadu do České republiky spolupracuje s příslušným krajským úřadem. Ministerstvo může zakázat nebo omezit přepravu odpadu do České republiky, pokud krajský úřad přepravu nedoporučí</w:t>
      </w:r>
      <w:r w:rsidRPr="00C57430">
        <w:rPr>
          <w:rFonts w:cs="Arial"/>
        </w:rPr>
        <w:t>.</w:t>
      </w:r>
    </w:p>
    <w:p w:rsidR="0073748E" w:rsidRPr="00C57430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>
        <w:t>Odpady vzniklé v České republice se přednostně využívají v České republice, není-li to možné, tak v jiných členských státech Evropské unie.</w:t>
      </w:r>
    </w:p>
    <w:p w:rsidR="0073748E" w:rsidRPr="002D0FAA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szCs w:val="20"/>
        </w:rPr>
      </w:pPr>
      <w:r w:rsidRPr="00B35462">
        <w:rPr>
          <w:rFonts w:cs="Arial"/>
        </w:rPr>
        <w:t>Přeshraniční přeprava odpadů z České republiky za účelem jejich odstranění se povoluje pouze v případě, že v České republice není dostatečná kapacita k odstranění daného druhu odpadu způsobem účinným a příznivým z hlediska vlivu na životní prostředí.</w:t>
      </w:r>
    </w:p>
    <w:p w:rsidR="0073748E" w:rsidRPr="002D0FAA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rFonts w:cs="Arial"/>
        </w:rPr>
      </w:pPr>
      <w:r w:rsidRPr="00B35462">
        <w:rPr>
          <w:rFonts w:cs="Arial"/>
        </w:rPr>
        <w:t>Přeshraniční přeprava odpadů do České republiky za účelem odstranění je zakázána, s výjimkou odpadů vzniklých v sousedních státech v důsledku živelních pohrom nebo za stavu nouze.</w:t>
      </w:r>
    </w:p>
    <w:p w:rsidR="0073748E" w:rsidRPr="002D0FAA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rFonts w:cs="Arial"/>
        </w:rPr>
      </w:pPr>
      <w:r w:rsidRPr="00B35462">
        <w:rPr>
          <w:rFonts w:cs="Arial"/>
        </w:rPr>
        <w:t>Přeshraniční přeprava odpadů do České republiky za účelem využití, včetně úprav před využitím, se povoluje jen do zařízení, která jsou provozována v souladu s platnými právními předpisy, mají dostatečnou kapacitu a jen pokud tím není ohroženo plnění  povinností nebo závazných cílů České republiky vyplývajících z evropských právních předpisů. Posuzují se všechny fáze nakládání s odpadem až do jeho předání do konečného zařízení k využití případně odstranění.</w:t>
      </w:r>
    </w:p>
    <w:p w:rsidR="0073748E" w:rsidRPr="002D0FAA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rFonts w:cs="Arial"/>
        </w:rPr>
      </w:pPr>
      <w:r w:rsidRPr="00B35462">
        <w:rPr>
          <w:rFonts w:cs="Arial"/>
        </w:rPr>
        <w:t>Ministerstvo může za účelem ochrany sítě zařízení zakázat nebo omezit přepravu odpadu do České republiky za účelem energetického využití, včetně všech úprav odpadů, které energetickému využití předcházejí, pokud by v důsledku přeshraniční přepravy musel být odstraňován odpad vznikající v České republice nebo by musel být odpad vznikající v České republice zpracován způsobem, který není v souladu s plány odpadového hospodářství nebo povinností stanovenou v § 36 odst. 5 zákona o odpadech</w:t>
      </w:r>
      <w:r w:rsidRPr="002D0FAA">
        <w:rPr>
          <w:rFonts w:cs="Arial"/>
        </w:rPr>
        <w:t>.</w:t>
      </w:r>
    </w:p>
    <w:p w:rsidR="0073748E" w:rsidRPr="002D0FAA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rFonts w:cs="Arial"/>
        </w:rPr>
      </w:pPr>
      <w:r w:rsidRPr="00B35462">
        <w:rPr>
          <w:rFonts w:cs="Arial"/>
        </w:rPr>
        <w:t>Ministerstvo může zakázat nebo omezit přepravu odpadů uvedených v příloze II Basilejské úmluvy18 do České republiky v souladu s článkem 4 odst. 1 této úmluvy, pokud by v důsledku přeshraniční přepravy bylo ohroženo plnění povinností nebo cílů odpadového hospodářství stanovených v § 1 a příloze č. 1 zákona o odpadech.</w:t>
      </w:r>
    </w:p>
    <w:p w:rsidR="0073748E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rFonts w:cs="Arial"/>
        </w:rPr>
      </w:pPr>
      <w:r w:rsidRPr="00B35462">
        <w:rPr>
          <w:rFonts w:cs="Arial"/>
        </w:rPr>
        <w:t>Ministerstvo může za účelem ochrany sítě zařízení a infrastruktury pro nakládání s odpady zakázat nebo omezit přepravu dalších druhů odpadu do České republiky, pokud by v důsledku přeshraniční přepravy bylo ohroženo plnění povinností nebo závazných cílů, které jsou pro Českou republiku stanoveny evropskými právními předpisy.</w:t>
      </w:r>
    </w:p>
    <w:p w:rsidR="0073748E" w:rsidRPr="002D0FAA" w:rsidRDefault="0073748E" w:rsidP="0073748E">
      <w:pPr>
        <w:numPr>
          <w:ilvl w:val="0"/>
          <w:numId w:val="35"/>
        </w:numPr>
        <w:tabs>
          <w:tab w:val="left" w:pos="0"/>
        </w:tabs>
        <w:spacing w:after="120"/>
        <w:ind w:left="567" w:hanging="567"/>
        <w:jc w:val="both"/>
        <w:rPr>
          <w:rFonts w:cs="Arial"/>
        </w:rPr>
      </w:pPr>
      <w:r>
        <w:t>Využití odpadů (zejména kalů z čistíren komunálních odpadních vod) vznikajících v České republice má přednost před využitím odpadů dovezených ze zahraničí.</w:t>
      </w:r>
    </w:p>
    <w:p w:rsidR="0073748E" w:rsidRPr="00C57430" w:rsidRDefault="0073748E" w:rsidP="0073748E">
      <w:pPr>
        <w:tabs>
          <w:tab w:val="left" w:pos="0"/>
        </w:tabs>
        <w:spacing w:after="120"/>
        <w:ind w:left="703" w:hanging="703"/>
      </w:pPr>
    </w:p>
    <w:p w:rsidR="0073748E" w:rsidRPr="00B35197" w:rsidRDefault="0073748E" w:rsidP="0073748E">
      <w:pPr>
        <w:pStyle w:val="Nadpis2"/>
      </w:pPr>
      <w:bookmarkStart w:id="62" w:name="_Toc131084419"/>
      <w:bookmarkStart w:id="63" w:name="_Toc147992044"/>
      <w:r w:rsidRPr="00C57430">
        <w:t>Opatření k omezení odkládaní odpadů mimo místa k tomu určená a zajištění nakládání s odpady, jejichž majitel není znám anebo zanikl</w:t>
      </w:r>
      <w:bookmarkEnd w:id="62"/>
      <w:bookmarkEnd w:id="63"/>
    </w:p>
    <w:p w:rsidR="0073748E" w:rsidRPr="00362962" w:rsidRDefault="0073748E" w:rsidP="0073748E">
      <w:pPr>
        <w:tabs>
          <w:tab w:val="left" w:pos="0"/>
        </w:tabs>
        <w:spacing w:after="120"/>
        <w:rPr>
          <w:color w:val="FF0000"/>
          <w:szCs w:val="20"/>
        </w:rPr>
      </w:pPr>
    </w:p>
    <w:p w:rsidR="0073748E" w:rsidRPr="00C57430" w:rsidRDefault="0073748E" w:rsidP="0073748E">
      <w:pPr>
        <w:tabs>
          <w:tab w:val="left" w:pos="0"/>
        </w:tabs>
        <w:spacing w:after="120"/>
        <w:rPr>
          <w:szCs w:val="20"/>
        </w:rPr>
      </w:pPr>
      <w:r w:rsidRPr="00C57430">
        <w:rPr>
          <w:szCs w:val="20"/>
        </w:rPr>
        <w:t>V zájmu dosažení cíle omezit odkládání odpadů mimo místa k tomu určená, přijmout zejména na úrovni obcí následující opatření:</w:t>
      </w:r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</w:p>
    <w:p w:rsidR="0073748E" w:rsidRPr="00116DF7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116DF7">
        <w:rPr>
          <w:b/>
          <w:szCs w:val="20"/>
        </w:rPr>
        <w:t>Cíle:</w:t>
      </w:r>
    </w:p>
    <w:p w:rsidR="0073748E" w:rsidRPr="00116DF7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b/>
          <w:szCs w:val="20"/>
        </w:rPr>
        <w:t>Omezit odkládání odpadů mimo místa k tomu určená.</w:t>
      </w:r>
    </w:p>
    <w:p w:rsidR="0073748E" w:rsidRPr="00116DF7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b/>
          <w:szCs w:val="20"/>
        </w:rPr>
        <w:t>Zajistit správné nakládání s odpady odloženými mimo místa k tomu určená a s odpady, jejichž vlastník není znám nebo zanikl.</w:t>
      </w:r>
    </w:p>
    <w:p w:rsidR="0073748E" w:rsidRPr="00362962" w:rsidRDefault="0073748E" w:rsidP="0073748E">
      <w:pPr>
        <w:tabs>
          <w:tab w:val="left" w:pos="0"/>
        </w:tabs>
        <w:spacing w:after="120"/>
        <w:ind w:left="705" w:hanging="705"/>
        <w:rPr>
          <w:b/>
          <w:color w:val="FF0000"/>
          <w:szCs w:val="20"/>
        </w:rPr>
      </w:pPr>
    </w:p>
    <w:p w:rsidR="0073748E" w:rsidRPr="00116DF7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116DF7">
        <w:rPr>
          <w:b/>
          <w:szCs w:val="20"/>
        </w:rPr>
        <w:t>Opatření: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Stanovit odpovědnost majiteli nemovité věci, na které se nachází odpad, jehož původce není znám, aby zamezil návozu dalších odpadů.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Nastavit systém financování nakládání s odpadem (úklidu odpadu), jehož původce není znám.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Povinnost vlastníka nemovité věci, ve které byla provozovna původce odpadu nebo odpadové zařízení, aby zajistil odklizení umístěného odpadu, pokud tak v případě ukončení činnosti neučiní původce nebo provozovatel zařízení.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Povinnost mít zajištěno další nakládání s komunálními a stavebními a demoličními odpady v okamžiku jejich vzniku.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Efektivní tvorba programů osvěty a výchovy na úrovni samospráv měst a obcí včetně podpory, zejména formou zajištění financování těchto programů.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Zapojení veřejnosti do programů a akcí vedoucích k formování pozitivního postoje k udržení čistoty prostředí a správného nakládání s odpady.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Aktivní zapojení výrobců při tvorbě programů marketingových kampaní</w:t>
      </w:r>
      <w:r>
        <w:rPr>
          <w:rFonts w:cs="Arial"/>
        </w:rPr>
        <w:t xml:space="preserve"> </w:t>
      </w:r>
      <w:r w:rsidRPr="00116DF7">
        <w:rPr>
          <w:rFonts w:cs="Arial"/>
        </w:rPr>
        <w:t>pro spotřebitele jejich produktů nebo služeb.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Efektivně využívat udělování pokut za znečišťování veřejných prostranství.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Zaměřit kontrolu obecních úřadů na neoprávněné využívání obecních systémů k nakládání s odpady ze strany právnických osob a fyzických osob podnikajících.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Zapojovat na základě smlouvy právnické osoby a fyzické osoby podnikající do obecních systémů nakládání s odpady.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Informovat občany a podnikatelské subjekty o možnostech pokutování za aktivity spojené s odkládáním odpadů mimo místa k tomu určená.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4F4B1A">
        <w:rPr>
          <w:rFonts w:cs="Arial"/>
        </w:rPr>
        <w:t>Optimálně nastavit systém a logistiku sběru a svozu odpadů na úrovni obcí (směsného komunálního odpadu, vytříděných složek komunálních odpadů, objemného nebo nebezpečného odpadu, odpadů z odpadkových košů z veřejných prostranství a čištění veřejných prostranství).</w:t>
      </w:r>
    </w:p>
    <w:p w:rsidR="0073748E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4F4B1A">
        <w:rPr>
          <w:rFonts w:cs="Arial"/>
        </w:rPr>
        <w:t>Zavést na úrovni obcí komunikační kanály, přes které by občané měli možnost hlásit nelegálně uložené odpady na veřejných prostranstvích nebo přechodné uložení odpadů v okolí sběrných hnízd a kontejnerů.</w:t>
      </w:r>
    </w:p>
    <w:p w:rsidR="0073748E" w:rsidRPr="00116DF7" w:rsidRDefault="0073748E" w:rsidP="0073748E">
      <w:pPr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b/>
          <w:szCs w:val="20"/>
        </w:rPr>
      </w:pPr>
      <w:r w:rsidRPr="00116DF7">
        <w:rPr>
          <w:rFonts w:cs="Arial"/>
        </w:rPr>
        <w:t>Využívat institutu veřejně prospěšných prací či institutu veřejné služby ze strany samospráv obcí pro zajištění úklidu a obsluhy veřejných prostranství včetně aktivit spojených s odstraňováním odpadů odložených mimo místa k tomu určená.</w:t>
      </w:r>
    </w:p>
    <w:p w:rsidR="0073748E" w:rsidRPr="00116DF7" w:rsidRDefault="0073748E" w:rsidP="0073748E">
      <w:pPr>
        <w:tabs>
          <w:tab w:val="left" w:pos="0"/>
        </w:tabs>
        <w:spacing w:after="120"/>
        <w:ind w:left="567"/>
        <w:rPr>
          <w:b/>
          <w:szCs w:val="20"/>
        </w:rPr>
      </w:pPr>
    </w:p>
    <w:p w:rsidR="0073748E" w:rsidRDefault="0073748E" w:rsidP="0073748E">
      <w:pPr>
        <w:pStyle w:val="Nadpis2"/>
      </w:pPr>
      <w:bookmarkStart w:id="64" w:name="_Toc131084420"/>
      <w:bookmarkStart w:id="65" w:name="_Toc147992045"/>
      <w:r w:rsidRPr="002D0FAA">
        <w:t>Omezení dopadu některých plastových výrobků na životní prostředí</w:t>
      </w:r>
      <w:bookmarkEnd w:id="64"/>
      <w:bookmarkEnd w:id="65"/>
    </w:p>
    <w:p w:rsidR="0073748E" w:rsidRPr="0003350F" w:rsidRDefault="0073748E" w:rsidP="0073748E">
      <w:pPr>
        <w:rPr>
          <w:lang w:val="x-none"/>
        </w:rPr>
      </w:pPr>
    </w:p>
    <w:p w:rsidR="0073748E" w:rsidRPr="0003350F" w:rsidRDefault="0073748E" w:rsidP="0073748E">
      <w:pPr>
        <w:tabs>
          <w:tab w:val="left" w:pos="0"/>
        </w:tabs>
        <w:spacing w:after="120"/>
        <w:ind w:left="705" w:hanging="705"/>
        <w:rPr>
          <w:b/>
        </w:rPr>
      </w:pPr>
      <w:r w:rsidRPr="0003350F">
        <w:rPr>
          <w:b/>
        </w:rPr>
        <w:t>Cíle:</w:t>
      </w:r>
    </w:p>
    <w:p w:rsidR="0073748E" w:rsidRPr="0003350F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03350F">
        <w:rPr>
          <w:b/>
        </w:rPr>
        <w:t>Dosáhnout do roku 2026 v porovnání s rokem 2022 snížení spotřeby vybraných plastových výrobků na jedno použití.</w:t>
      </w:r>
    </w:p>
    <w:p w:rsidR="0073748E" w:rsidRPr="0003350F" w:rsidRDefault="0073748E" w:rsidP="0073748E">
      <w:pPr>
        <w:pStyle w:val="Zkladntext"/>
        <w:ind w:firstLine="0"/>
        <w:rPr>
          <w:b w:val="0"/>
          <w:sz w:val="24"/>
        </w:rPr>
      </w:pPr>
      <w:r w:rsidRPr="0003350F">
        <w:rPr>
          <w:b w:val="0"/>
          <w:sz w:val="24"/>
        </w:rPr>
        <w:t>Vztahuje</w:t>
      </w:r>
      <w:r w:rsidRPr="0003350F">
        <w:rPr>
          <w:b w:val="0"/>
          <w:spacing w:val="-2"/>
          <w:sz w:val="24"/>
        </w:rPr>
        <w:t xml:space="preserve"> </w:t>
      </w:r>
      <w:r w:rsidRPr="0003350F">
        <w:rPr>
          <w:b w:val="0"/>
          <w:sz w:val="24"/>
        </w:rPr>
        <w:t>se</w:t>
      </w:r>
      <w:r w:rsidRPr="0003350F">
        <w:rPr>
          <w:b w:val="0"/>
          <w:spacing w:val="-3"/>
          <w:sz w:val="24"/>
        </w:rPr>
        <w:t xml:space="preserve"> </w:t>
      </w:r>
      <w:r w:rsidRPr="0003350F">
        <w:rPr>
          <w:b w:val="0"/>
          <w:sz w:val="24"/>
        </w:rPr>
        <w:t>na</w:t>
      </w:r>
      <w:r w:rsidRPr="0003350F">
        <w:rPr>
          <w:b w:val="0"/>
          <w:spacing w:val="-3"/>
          <w:sz w:val="24"/>
        </w:rPr>
        <w:t xml:space="preserve"> </w:t>
      </w:r>
      <w:r w:rsidRPr="0003350F">
        <w:rPr>
          <w:b w:val="0"/>
          <w:sz w:val="24"/>
        </w:rPr>
        <w:t>níže</w:t>
      </w:r>
      <w:r w:rsidRPr="0003350F">
        <w:rPr>
          <w:b w:val="0"/>
          <w:spacing w:val="-3"/>
          <w:sz w:val="24"/>
        </w:rPr>
        <w:t xml:space="preserve"> </w:t>
      </w:r>
      <w:r w:rsidRPr="0003350F">
        <w:rPr>
          <w:b w:val="0"/>
          <w:sz w:val="24"/>
        </w:rPr>
        <w:t>uvedené</w:t>
      </w:r>
      <w:r w:rsidRPr="0003350F">
        <w:rPr>
          <w:b w:val="0"/>
          <w:spacing w:val="-1"/>
          <w:sz w:val="24"/>
        </w:rPr>
        <w:t xml:space="preserve"> </w:t>
      </w:r>
      <w:r w:rsidRPr="0003350F">
        <w:rPr>
          <w:b w:val="0"/>
          <w:sz w:val="24"/>
        </w:rPr>
        <w:t>výrobky:</w:t>
      </w:r>
    </w:p>
    <w:p w:rsidR="0073748E" w:rsidRPr="0003350F" w:rsidRDefault="0073748E" w:rsidP="0073748E">
      <w:pPr>
        <w:pStyle w:val="Odstavecseseznamem"/>
        <w:widowControl w:val="0"/>
        <w:numPr>
          <w:ilvl w:val="3"/>
          <w:numId w:val="37"/>
        </w:numPr>
        <w:autoSpaceDE w:val="0"/>
        <w:autoSpaceDN w:val="0"/>
        <w:spacing w:before="60" w:after="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Nápojové</w:t>
      </w:r>
      <w:r w:rsidRPr="0003350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kelímky</w:t>
      </w:r>
      <w:r w:rsidRPr="0003350F">
        <w:rPr>
          <w:rFonts w:ascii="Times New Roman" w:hAnsi="Times New Roman"/>
          <w:sz w:val="24"/>
          <w:szCs w:val="24"/>
        </w:rPr>
        <w:t>,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včetně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jejich</w:t>
      </w:r>
      <w:r w:rsidRPr="0003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uzávěrů</w:t>
      </w:r>
      <w:r w:rsidRPr="0003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a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víček.</w:t>
      </w:r>
    </w:p>
    <w:p w:rsidR="0073748E" w:rsidRPr="0003350F" w:rsidRDefault="0073748E" w:rsidP="0073748E">
      <w:pPr>
        <w:pStyle w:val="Odstavecseseznamem"/>
        <w:widowControl w:val="0"/>
        <w:numPr>
          <w:ilvl w:val="3"/>
          <w:numId w:val="37"/>
        </w:numPr>
        <w:autoSpaceDE w:val="0"/>
        <w:autoSpaceDN w:val="0"/>
        <w:spacing w:after="0" w:line="240" w:lineRule="auto"/>
        <w:ind w:left="709" w:righ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Nádoby</w:t>
      </w:r>
      <w:r w:rsidRPr="0003350F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na</w:t>
      </w:r>
      <w:r w:rsidRPr="0003350F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potraviny</w:t>
      </w:r>
      <w:r w:rsidRPr="0003350F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jako</w:t>
      </w:r>
      <w:r w:rsidRPr="0003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jsou</w:t>
      </w:r>
      <w:r w:rsidRPr="0003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krabičky</w:t>
      </w:r>
      <w:r w:rsidRPr="0003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víkem</w:t>
      </w:r>
      <w:r w:rsidRPr="0003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či</w:t>
      </w:r>
      <w:r w:rsidRPr="0003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bez</w:t>
      </w:r>
      <w:r w:rsidRPr="0003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něj,</w:t>
      </w:r>
      <w:r w:rsidRPr="0003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jež</w:t>
      </w:r>
      <w:r w:rsidRPr="0003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se</w:t>
      </w:r>
      <w:r w:rsidRPr="0003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používají</w:t>
      </w:r>
      <w:r w:rsidRPr="0003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k</w:t>
      </w:r>
      <w:r w:rsidRPr="0003350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03350F">
        <w:rPr>
          <w:rFonts w:ascii="Times New Roman" w:hAnsi="Times New Roman"/>
          <w:sz w:val="24"/>
          <w:szCs w:val="24"/>
        </w:rPr>
        <w:t>pojmutí</w:t>
      </w:r>
      <w:proofErr w:type="spellEnd"/>
      <w:r w:rsidRPr="0003350F">
        <w:rPr>
          <w:rFonts w:ascii="Times New Roman" w:hAnsi="Times New Roman"/>
          <w:spacing w:val="-52"/>
          <w:sz w:val="24"/>
          <w:szCs w:val="24"/>
        </w:rPr>
        <w:t xml:space="preserve">   </w:t>
      </w:r>
      <w:r w:rsidRPr="0003350F">
        <w:rPr>
          <w:rFonts w:ascii="Times New Roman" w:hAnsi="Times New Roman"/>
          <w:sz w:val="24"/>
          <w:szCs w:val="24"/>
        </w:rPr>
        <w:t>potravin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(dále jen</w:t>
      </w:r>
      <w:r w:rsidRPr="0003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“nádoba na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potraviny“), které:</w:t>
      </w:r>
    </w:p>
    <w:p w:rsidR="0073748E" w:rsidRPr="0003350F" w:rsidRDefault="0073748E" w:rsidP="0073748E">
      <w:pPr>
        <w:pStyle w:val="Odstavecseseznamem"/>
        <w:widowControl w:val="0"/>
        <w:numPr>
          <w:ilvl w:val="4"/>
          <w:numId w:val="37"/>
        </w:numPr>
        <w:autoSpaceDE w:val="0"/>
        <w:autoSpaceDN w:val="0"/>
        <w:spacing w:after="0" w:line="240" w:lineRule="auto"/>
        <w:ind w:left="1134" w:hanging="28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3350F">
        <w:rPr>
          <w:rFonts w:ascii="Times New Roman" w:hAnsi="Times New Roman"/>
          <w:sz w:val="24"/>
          <w:szCs w:val="24"/>
        </w:rPr>
        <w:t>jsou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určeny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k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okamžité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spotřebě,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a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to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buď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na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místě,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nebo k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odnesení s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sebou,</w:t>
      </w:r>
    </w:p>
    <w:p w:rsidR="0073748E" w:rsidRPr="0003350F" w:rsidRDefault="0073748E" w:rsidP="0073748E">
      <w:pPr>
        <w:pStyle w:val="Odstavecseseznamem"/>
        <w:widowControl w:val="0"/>
        <w:numPr>
          <w:ilvl w:val="4"/>
          <w:numId w:val="37"/>
        </w:numPr>
        <w:autoSpaceDE w:val="0"/>
        <w:autoSpaceDN w:val="0"/>
        <w:spacing w:after="0" w:line="240" w:lineRule="auto"/>
        <w:ind w:left="1134" w:hanging="28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3350F">
        <w:rPr>
          <w:rFonts w:ascii="Times New Roman" w:hAnsi="Times New Roman"/>
          <w:sz w:val="24"/>
          <w:szCs w:val="24"/>
        </w:rPr>
        <w:t>jsou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obvykle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spotřebovány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z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této</w:t>
      </w:r>
      <w:r w:rsidRPr="0003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nádoby, jsou připraveny ke spotřebě bez jakékoli další přípravy, jako je vaření nebo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ohřívání, včetně nádob na potraviny používaných pro rychlé občerstvení nebo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jiná</w:t>
      </w:r>
      <w:r w:rsidRPr="0003350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jídla</w:t>
      </w:r>
      <w:r w:rsidRPr="0003350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připravená</w:t>
      </w:r>
      <w:r w:rsidRPr="0003350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k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okamžité</w:t>
      </w:r>
      <w:r w:rsidRPr="0003350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spotřebě,</w:t>
      </w:r>
      <w:r w:rsidRPr="0003350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výjimkou</w:t>
      </w:r>
      <w:r w:rsidRPr="0003350F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nádob</w:t>
      </w:r>
      <w:r w:rsidRPr="0003350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na</w:t>
      </w:r>
      <w:r w:rsidRPr="0003350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nápoje,</w:t>
      </w:r>
      <w:r w:rsidRPr="0003350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talířů</w:t>
      </w:r>
      <w:r w:rsidRPr="0003350F">
        <w:rPr>
          <w:rFonts w:ascii="Times New Roman" w:hAnsi="Times New Roman"/>
          <w:spacing w:val="-5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a sáčků</w:t>
      </w:r>
      <w:r w:rsidRPr="0003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a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balení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obsahujících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potraviny.</w:t>
      </w:r>
    </w:p>
    <w:p w:rsidR="0073748E" w:rsidRPr="00A702F8" w:rsidRDefault="0073748E" w:rsidP="0073748E">
      <w:pPr>
        <w:pStyle w:val="Odstavecseseznamem"/>
        <w:widowControl w:val="0"/>
        <w:autoSpaceDE w:val="0"/>
        <w:autoSpaceDN w:val="0"/>
        <w:spacing w:after="0"/>
        <w:ind w:left="1064"/>
        <w:contextualSpacing w:val="0"/>
        <w:rPr>
          <w:rFonts w:cs="Arial"/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6455"/>
      </w:tblGrid>
      <w:tr w:rsidR="0073748E" w:rsidRPr="0003350F" w:rsidTr="008566F9">
        <w:trPr>
          <w:trHeight w:val="373"/>
          <w:jc w:val="center"/>
        </w:trPr>
        <w:tc>
          <w:tcPr>
            <w:tcW w:w="858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Cíl</w:t>
            </w:r>
            <w:r w:rsidRPr="0065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pro snížení spotřeby plastových nápojových kelímků a nádob na potraviny na jedno použití (kg/obyv./rok)</w:t>
            </w:r>
          </w:p>
        </w:tc>
      </w:tr>
      <w:tr w:rsidR="0073748E" w:rsidRPr="0003350F" w:rsidTr="008566F9">
        <w:trPr>
          <w:trHeight w:val="347"/>
          <w:jc w:val="center"/>
        </w:trPr>
        <w:tc>
          <w:tcPr>
            <w:tcW w:w="21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ind w:left="147" w:righ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48E" w:rsidRPr="00656D21" w:rsidRDefault="0073748E" w:rsidP="008566F9">
            <w:pPr>
              <w:pStyle w:val="TableParagraph"/>
              <w:ind w:lef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Spotřeba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656D21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 w:rsidRPr="00656D21">
              <w:rPr>
                <w:rFonts w:ascii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spotřeba</w:t>
            </w:r>
            <w:r w:rsidRPr="00656D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56D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roce</w:t>
            </w:r>
            <w:r w:rsidRPr="00656D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56D2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</w:tbl>
    <w:p w:rsidR="0073748E" w:rsidRPr="0003350F" w:rsidRDefault="0073748E" w:rsidP="0073748E">
      <w:pPr>
        <w:tabs>
          <w:tab w:val="left" w:pos="0"/>
        </w:tabs>
        <w:spacing w:after="120"/>
        <w:ind w:left="705" w:hanging="705"/>
        <w:rPr>
          <w:b/>
        </w:rPr>
      </w:pPr>
    </w:p>
    <w:p w:rsidR="0073748E" w:rsidRPr="00116DF7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116DF7">
        <w:rPr>
          <w:b/>
          <w:szCs w:val="20"/>
        </w:rPr>
        <w:t>Opatření</w:t>
      </w:r>
      <w:r>
        <w:rPr>
          <w:b/>
          <w:szCs w:val="20"/>
        </w:rPr>
        <w:t xml:space="preserve"> </w:t>
      </w:r>
      <w:r w:rsidRPr="00116DF7">
        <w:rPr>
          <w:b/>
          <w:szCs w:val="20"/>
        </w:rPr>
        <w:t>:</w:t>
      </w:r>
    </w:p>
    <w:p w:rsidR="0073748E" w:rsidRDefault="0073748E" w:rsidP="0073748E">
      <w:pPr>
        <w:tabs>
          <w:tab w:val="left" w:pos="0"/>
        </w:tabs>
        <w:spacing w:after="120"/>
        <w:rPr>
          <w:bCs/>
          <w:szCs w:val="20"/>
        </w:rPr>
      </w:pPr>
      <w:r w:rsidRPr="00116DF7">
        <w:rPr>
          <w:bCs/>
          <w:szCs w:val="20"/>
        </w:rPr>
        <w:t>Provádět osvětu a poskytovat informace pro dosažení cíle kvantitativního snížení spotřeby vybraných plastových výrobků na jedno použití.</w:t>
      </w:r>
    </w:p>
    <w:p w:rsidR="0073748E" w:rsidRPr="00116DF7" w:rsidRDefault="0073748E" w:rsidP="0073748E">
      <w:pPr>
        <w:tabs>
          <w:tab w:val="left" w:pos="0"/>
        </w:tabs>
        <w:spacing w:after="120"/>
        <w:rPr>
          <w:bCs/>
          <w:szCs w:val="20"/>
        </w:rPr>
      </w:pPr>
    </w:p>
    <w:p w:rsidR="0073748E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03350F">
        <w:rPr>
          <w:b/>
        </w:rPr>
        <w:t xml:space="preserve">Neuvádět na trh výrobky z </w:t>
      </w:r>
      <w:proofErr w:type="spellStart"/>
      <w:r w:rsidRPr="0003350F">
        <w:rPr>
          <w:b/>
        </w:rPr>
        <w:t>oxo</w:t>
      </w:r>
      <w:proofErr w:type="spellEnd"/>
      <w:r w:rsidRPr="0003350F">
        <w:rPr>
          <w:b/>
        </w:rPr>
        <w:t>-rozložitelných plastů a vybrané plastové výrobky na jedno použití.</w:t>
      </w:r>
    </w:p>
    <w:p w:rsidR="0073748E" w:rsidRPr="0003350F" w:rsidRDefault="0073748E" w:rsidP="0073748E">
      <w:pPr>
        <w:widowControl w:val="0"/>
        <w:tabs>
          <w:tab w:val="left" w:pos="567"/>
        </w:tabs>
        <w:spacing w:after="120"/>
        <w:rPr>
          <w:b/>
        </w:rPr>
      </w:pPr>
      <w:r w:rsidRPr="0003350F">
        <w:t>Vztahuje</w:t>
      </w:r>
      <w:r w:rsidRPr="0003350F">
        <w:rPr>
          <w:spacing w:val="-2"/>
        </w:rPr>
        <w:t xml:space="preserve"> </w:t>
      </w:r>
      <w:r w:rsidRPr="0003350F">
        <w:t>se</w:t>
      </w:r>
      <w:r w:rsidRPr="0003350F">
        <w:rPr>
          <w:spacing w:val="-3"/>
        </w:rPr>
        <w:t xml:space="preserve"> </w:t>
      </w:r>
      <w:r w:rsidRPr="0003350F">
        <w:t>na</w:t>
      </w:r>
      <w:r w:rsidRPr="0003350F">
        <w:rPr>
          <w:spacing w:val="-3"/>
        </w:rPr>
        <w:t xml:space="preserve"> </w:t>
      </w:r>
      <w:r w:rsidRPr="0003350F">
        <w:t>níže</w:t>
      </w:r>
      <w:r w:rsidRPr="0003350F">
        <w:rPr>
          <w:spacing w:val="-3"/>
        </w:rPr>
        <w:t xml:space="preserve"> </w:t>
      </w:r>
      <w:r w:rsidRPr="0003350F">
        <w:t>uvedenou</w:t>
      </w:r>
      <w:r w:rsidRPr="0003350F">
        <w:rPr>
          <w:spacing w:val="-3"/>
        </w:rPr>
        <w:t xml:space="preserve"> </w:t>
      </w:r>
      <w:r w:rsidRPr="0003350F">
        <w:t>skupinu výrobků:</w:t>
      </w:r>
    </w:p>
    <w:p w:rsidR="0073748E" w:rsidRPr="0003350F" w:rsidRDefault="0073748E" w:rsidP="0073748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spacing w:before="59" w:after="0" w:line="240" w:lineRule="auto"/>
        <w:ind w:left="1168" w:right="568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Vatové</w:t>
      </w:r>
      <w:r w:rsidRPr="0003350F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tyčinky</w:t>
      </w:r>
      <w:r w:rsidRPr="0003350F">
        <w:rPr>
          <w:rFonts w:ascii="Times New Roman" w:hAnsi="Times New Roman"/>
          <w:sz w:val="24"/>
          <w:szCs w:val="24"/>
        </w:rPr>
        <w:t>,</w:t>
      </w:r>
      <w:r w:rsidRPr="0003350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na</w:t>
      </w:r>
      <w:r w:rsidRPr="0003350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které</w:t>
      </w:r>
      <w:r w:rsidRPr="0003350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se</w:t>
      </w:r>
      <w:r w:rsidRPr="0003350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nepoužije</w:t>
      </w:r>
      <w:r w:rsidRPr="0003350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právní</w:t>
      </w:r>
      <w:r w:rsidRPr="0003350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předpis</w:t>
      </w:r>
      <w:r w:rsidRPr="0003350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upravující</w:t>
      </w:r>
      <w:r w:rsidRPr="0003350F"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4"/>
          <w:sz w:val="24"/>
          <w:szCs w:val="24"/>
        </w:rPr>
        <w:t>z</w:t>
      </w:r>
      <w:r w:rsidRPr="0003350F">
        <w:rPr>
          <w:rFonts w:ascii="Times New Roman" w:hAnsi="Times New Roman"/>
          <w:sz w:val="24"/>
          <w:szCs w:val="24"/>
        </w:rPr>
        <w:t>dravotnické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50F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prostředky.</w:t>
      </w:r>
    </w:p>
    <w:p w:rsidR="0073748E" w:rsidRPr="0003350F" w:rsidRDefault="0073748E" w:rsidP="0073748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ind w:left="1168" w:hanging="357"/>
        <w:contextualSpacing w:val="0"/>
        <w:rPr>
          <w:rFonts w:ascii="Times New Roman" w:hAnsi="Times New Roman"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Příbory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(vidličky,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nože,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lžíce,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jídelní</w:t>
      </w:r>
      <w:r w:rsidRPr="0003350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hůlky).</w:t>
      </w:r>
    </w:p>
    <w:p w:rsidR="0073748E" w:rsidRPr="0003350F" w:rsidRDefault="0073748E" w:rsidP="0073748E">
      <w:pPr>
        <w:pStyle w:val="Nadpis7"/>
        <w:keepNext w:val="0"/>
        <w:widowControl w:val="0"/>
        <w:numPr>
          <w:ilvl w:val="1"/>
          <w:numId w:val="38"/>
        </w:numPr>
        <w:autoSpaceDE w:val="0"/>
        <w:autoSpaceDN w:val="0"/>
        <w:spacing w:after="60"/>
        <w:ind w:left="1168" w:hanging="357"/>
        <w:jc w:val="left"/>
        <w:rPr>
          <w:i/>
        </w:rPr>
      </w:pPr>
      <w:r w:rsidRPr="0003350F">
        <w:t>Talíře.</w:t>
      </w:r>
    </w:p>
    <w:p w:rsidR="0073748E" w:rsidRPr="0003350F" w:rsidRDefault="0073748E" w:rsidP="0073748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ind w:left="1168" w:hanging="357"/>
        <w:contextualSpacing w:val="0"/>
        <w:rPr>
          <w:rFonts w:ascii="Times New Roman" w:hAnsi="Times New Roman"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Brčka</w:t>
      </w:r>
      <w:r w:rsidRPr="0003350F">
        <w:rPr>
          <w:rFonts w:ascii="Times New Roman" w:hAnsi="Times New Roman"/>
          <w:sz w:val="24"/>
          <w:szCs w:val="24"/>
        </w:rPr>
        <w:t>,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na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která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se</w:t>
      </w:r>
      <w:r w:rsidRPr="000335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nepoužije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předpis</w:t>
      </w:r>
      <w:r w:rsidRPr="0003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upravující</w:t>
      </w:r>
      <w:r w:rsidRPr="0003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zdravotnické</w:t>
      </w:r>
      <w:r w:rsidRPr="0003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prostředky.</w:t>
      </w:r>
    </w:p>
    <w:p w:rsidR="0073748E" w:rsidRPr="0003350F" w:rsidRDefault="0073748E" w:rsidP="0073748E">
      <w:pPr>
        <w:pStyle w:val="Nadpis7"/>
        <w:keepNext w:val="0"/>
        <w:widowControl w:val="0"/>
        <w:numPr>
          <w:ilvl w:val="1"/>
          <w:numId w:val="38"/>
        </w:numPr>
        <w:autoSpaceDE w:val="0"/>
        <w:autoSpaceDN w:val="0"/>
        <w:spacing w:before="2" w:after="60"/>
        <w:ind w:left="1168" w:hanging="357"/>
        <w:jc w:val="left"/>
        <w:rPr>
          <w:i/>
        </w:rPr>
      </w:pPr>
      <w:r w:rsidRPr="0003350F">
        <w:t>Nápojová</w:t>
      </w:r>
      <w:r w:rsidRPr="0003350F">
        <w:rPr>
          <w:spacing w:val="-2"/>
        </w:rPr>
        <w:t xml:space="preserve"> </w:t>
      </w:r>
      <w:r w:rsidRPr="0003350F">
        <w:t>míchátka.</w:t>
      </w:r>
    </w:p>
    <w:p w:rsidR="0073748E" w:rsidRPr="0003350F" w:rsidRDefault="0073748E" w:rsidP="0073748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spacing w:before="22" w:after="0" w:line="240" w:lineRule="auto"/>
        <w:ind w:left="1168" w:right="568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Tyčky</w:t>
      </w:r>
      <w:r w:rsidRPr="0003350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k uchycení</w:t>
      </w:r>
      <w:r w:rsidRPr="0003350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a</w:t>
      </w:r>
      <w:r w:rsidRPr="0003350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podpěře</w:t>
      </w:r>
      <w:r w:rsidRPr="0003350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b/>
          <w:sz w:val="24"/>
          <w:szCs w:val="24"/>
        </w:rPr>
        <w:t>balónků</w:t>
      </w:r>
      <w:r w:rsidRPr="0003350F">
        <w:rPr>
          <w:rFonts w:ascii="Times New Roman" w:hAnsi="Times New Roman"/>
          <w:sz w:val="24"/>
          <w:szCs w:val="24"/>
        </w:rPr>
        <w:t>,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kromě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balónků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pro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průmyslové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či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jiné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profesionální použití a upotřebení, jež nejsou distribuovány spotřebitelům, včetně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mechanismů</w:t>
      </w:r>
      <w:r w:rsidRPr="0003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těchto</w:t>
      </w:r>
      <w:r w:rsidRPr="0003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50F">
        <w:rPr>
          <w:rFonts w:ascii="Times New Roman" w:hAnsi="Times New Roman"/>
          <w:sz w:val="24"/>
          <w:szCs w:val="24"/>
        </w:rPr>
        <w:t>tyček.</w:t>
      </w:r>
    </w:p>
    <w:p w:rsidR="0073748E" w:rsidRPr="0003350F" w:rsidRDefault="0073748E" w:rsidP="0073748E">
      <w:pPr>
        <w:pStyle w:val="Nadpis7"/>
        <w:keepNext w:val="0"/>
        <w:widowControl w:val="0"/>
        <w:numPr>
          <w:ilvl w:val="1"/>
          <w:numId w:val="38"/>
        </w:numPr>
        <w:autoSpaceDE w:val="0"/>
        <w:autoSpaceDN w:val="0"/>
        <w:spacing w:before="2" w:after="60"/>
        <w:ind w:left="1168" w:hanging="357"/>
        <w:rPr>
          <w:i/>
        </w:rPr>
      </w:pPr>
      <w:r w:rsidRPr="0003350F">
        <w:t>Nádoby</w:t>
      </w:r>
      <w:r w:rsidRPr="0003350F">
        <w:rPr>
          <w:spacing w:val="-4"/>
        </w:rPr>
        <w:t xml:space="preserve"> </w:t>
      </w:r>
      <w:r w:rsidRPr="0003350F">
        <w:t>na</w:t>
      </w:r>
      <w:r w:rsidRPr="0003350F">
        <w:rPr>
          <w:spacing w:val="-3"/>
        </w:rPr>
        <w:t xml:space="preserve"> </w:t>
      </w:r>
      <w:r w:rsidRPr="0003350F">
        <w:t>potraviny</w:t>
      </w:r>
      <w:r w:rsidRPr="0003350F">
        <w:rPr>
          <w:spacing w:val="-3"/>
        </w:rPr>
        <w:t xml:space="preserve"> </w:t>
      </w:r>
      <w:r w:rsidRPr="0003350F">
        <w:t>vyrobené</w:t>
      </w:r>
      <w:r w:rsidRPr="0003350F">
        <w:rPr>
          <w:spacing w:val="-3"/>
        </w:rPr>
        <w:t xml:space="preserve"> </w:t>
      </w:r>
      <w:r w:rsidRPr="0003350F">
        <w:t>z</w:t>
      </w:r>
      <w:r w:rsidRPr="0003350F">
        <w:rPr>
          <w:spacing w:val="-4"/>
        </w:rPr>
        <w:t xml:space="preserve"> </w:t>
      </w:r>
      <w:r w:rsidRPr="0003350F">
        <w:t>expandovaného</w:t>
      </w:r>
      <w:r w:rsidRPr="0003350F">
        <w:rPr>
          <w:spacing w:val="-2"/>
        </w:rPr>
        <w:t xml:space="preserve"> </w:t>
      </w:r>
      <w:r w:rsidRPr="0003350F">
        <w:t>polystyrenu.</w:t>
      </w:r>
    </w:p>
    <w:p w:rsidR="0073748E" w:rsidRPr="0003350F" w:rsidRDefault="0073748E" w:rsidP="0073748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spacing w:before="59" w:after="0" w:line="240" w:lineRule="auto"/>
        <w:ind w:left="1168" w:right="568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 xml:space="preserve">Nádoby na nápoje vyrobené z expandovaného polystyrenu, včetně jejich uzávěrů a víček. </w:t>
      </w:r>
    </w:p>
    <w:p w:rsidR="0073748E" w:rsidRDefault="0073748E" w:rsidP="0073748E">
      <w:pPr>
        <w:pStyle w:val="Odstavecseseznamem"/>
        <w:widowControl w:val="0"/>
        <w:numPr>
          <w:ilvl w:val="1"/>
          <w:numId w:val="38"/>
        </w:numPr>
        <w:autoSpaceDE w:val="0"/>
        <w:autoSpaceDN w:val="0"/>
        <w:spacing w:before="59" w:after="0" w:line="240" w:lineRule="auto"/>
        <w:ind w:left="1168" w:right="568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Nápojové kelímky vyrobené z expandovaného polystyrenu, včetně jejich uzávěrů a víček.</w:t>
      </w:r>
    </w:p>
    <w:p w:rsidR="0073748E" w:rsidRDefault="0073748E" w:rsidP="0073748E">
      <w:pPr>
        <w:pStyle w:val="Odstavecseseznamem"/>
        <w:widowControl w:val="0"/>
        <w:autoSpaceDE w:val="0"/>
        <w:autoSpaceDN w:val="0"/>
        <w:spacing w:before="59" w:after="0" w:line="240" w:lineRule="auto"/>
        <w:ind w:left="0" w:right="568"/>
        <w:contextualSpacing w:val="0"/>
        <w:rPr>
          <w:b/>
          <w:szCs w:val="20"/>
        </w:rPr>
      </w:pPr>
    </w:p>
    <w:p w:rsidR="0073748E" w:rsidRPr="0003350F" w:rsidRDefault="0073748E" w:rsidP="0073748E">
      <w:pPr>
        <w:pStyle w:val="Odstavecseseznamem"/>
        <w:widowControl w:val="0"/>
        <w:autoSpaceDE w:val="0"/>
        <w:autoSpaceDN w:val="0"/>
        <w:spacing w:before="59" w:after="0" w:line="240" w:lineRule="auto"/>
        <w:ind w:left="0" w:right="568"/>
        <w:contextualSpacing w:val="0"/>
        <w:rPr>
          <w:rFonts w:ascii="Times New Roman" w:hAnsi="Times New Roman"/>
          <w:b/>
          <w:sz w:val="24"/>
          <w:szCs w:val="24"/>
        </w:rPr>
      </w:pPr>
      <w:r w:rsidRPr="0003350F">
        <w:rPr>
          <w:rFonts w:ascii="Times New Roman" w:hAnsi="Times New Roman"/>
          <w:b/>
          <w:sz w:val="24"/>
          <w:szCs w:val="24"/>
        </w:rPr>
        <w:t>Opatření :</w:t>
      </w:r>
    </w:p>
    <w:p w:rsidR="0073748E" w:rsidRPr="00B60927" w:rsidRDefault="0073748E" w:rsidP="0073748E">
      <w:pPr>
        <w:tabs>
          <w:tab w:val="left" w:pos="0"/>
        </w:tabs>
        <w:spacing w:after="120"/>
        <w:rPr>
          <w:bCs/>
          <w:szCs w:val="20"/>
        </w:rPr>
      </w:pPr>
      <w:r w:rsidRPr="0003350F">
        <w:rPr>
          <w:bCs/>
          <w:szCs w:val="20"/>
        </w:rPr>
        <w:t xml:space="preserve">Podporovat legislativní zakotvení zákazu uvádění na trh výrobků z </w:t>
      </w:r>
      <w:proofErr w:type="spellStart"/>
      <w:r w:rsidRPr="0003350F">
        <w:rPr>
          <w:bCs/>
          <w:szCs w:val="20"/>
        </w:rPr>
        <w:t>oxo</w:t>
      </w:r>
      <w:proofErr w:type="spellEnd"/>
      <w:r w:rsidRPr="0003350F">
        <w:rPr>
          <w:bCs/>
          <w:szCs w:val="20"/>
        </w:rPr>
        <w:t>-rozložitelných plastů a vybraných plastových výrobků na jedno použití, jako jsou vatové tyčinky, příbory, talíře, brčka, nápojová míchátka, tyčky k uchycení a podpěře balónků, nádoby na potraviny z expandovaného polystyrenu, nádoby na nápoje z expandovaného polystyrenu a nápojové kelímky z expandovaného polystyrenu.</w:t>
      </w:r>
    </w:p>
    <w:p w:rsidR="0073748E" w:rsidRDefault="0073748E" w:rsidP="0073748E">
      <w:pPr>
        <w:pStyle w:val="Odstavecseseznamem"/>
        <w:widowControl w:val="0"/>
        <w:autoSpaceDE w:val="0"/>
        <w:autoSpaceDN w:val="0"/>
        <w:spacing w:before="59" w:after="0" w:line="240" w:lineRule="auto"/>
        <w:ind w:right="568"/>
        <w:contextualSpacing w:val="0"/>
        <w:rPr>
          <w:rFonts w:cs="Arial"/>
          <w:szCs w:val="20"/>
        </w:rPr>
      </w:pPr>
    </w:p>
    <w:p w:rsidR="0073748E" w:rsidRPr="0003350F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03350F">
        <w:rPr>
          <w:b/>
        </w:rPr>
        <w:t>Správně označovat vybrané plastové výrobky na jedno použití na jejich obalech nebo samotných výrobcích.</w:t>
      </w:r>
    </w:p>
    <w:p w:rsidR="0073748E" w:rsidRDefault="0073748E" w:rsidP="0073748E">
      <w:pPr>
        <w:pStyle w:val="Odstavecseseznamem"/>
        <w:widowControl w:val="0"/>
        <w:autoSpaceDE w:val="0"/>
        <w:autoSpaceDN w:val="0"/>
        <w:spacing w:before="59" w:after="0" w:line="240" w:lineRule="auto"/>
        <w:ind w:left="426" w:right="568" w:hanging="426"/>
        <w:contextualSpacing w:val="0"/>
        <w:rPr>
          <w:b/>
          <w:szCs w:val="20"/>
        </w:rPr>
      </w:pPr>
    </w:p>
    <w:p w:rsidR="0073748E" w:rsidRPr="0003350F" w:rsidRDefault="0073748E" w:rsidP="0073748E">
      <w:pPr>
        <w:pStyle w:val="Zkladntext"/>
        <w:spacing w:before="119"/>
        <w:ind w:firstLine="0"/>
        <w:rPr>
          <w:b w:val="0"/>
          <w:sz w:val="24"/>
        </w:rPr>
      </w:pPr>
      <w:r w:rsidRPr="0003350F">
        <w:rPr>
          <w:b w:val="0"/>
          <w:sz w:val="24"/>
        </w:rPr>
        <w:t>Vztahuje</w:t>
      </w:r>
      <w:r w:rsidRPr="0003350F">
        <w:rPr>
          <w:b w:val="0"/>
          <w:spacing w:val="-2"/>
          <w:sz w:val="24"/>
        </w:rPr>
        <w:t xml:space="preserve"> </w:t>
      </w:r>
      <w:r w:rsidRPr="0003350F">
        <w:rPr>
          <w:b w:val="0"/>
          <w:sz w:val="24"/>
        </w:rPr>
        <w:t>se</w:t>
      </w:r>
      <w:r w:rsidRPr="0003350F">
        <w:rPr>
          <w:b w:val="0"/>
          <w:spacing w:val="-3"/>
          <w:sz w:val="24"/>
        </w:rPr>
        <w:t xml:space="preserve"> </w:t>
      </w:r>
      <w:r w:rsidRPr="0003350F">
        <w:rPr>
          <w:b w:val="0"/>
          <w:sz w:val="24"/>
        </w:rPr>
        <w:t>na</w:t>
      </w:r>
      <w:r w:rsidRPr="0003350F">
        <w:rPr>
          <w:b w:val="0"/>
          <w:spacing w:val="-3"/>
          <w:sz w:val="24"/>
        </w:rPr>
        <w:t xml:space="preserve"> </w:t>
      </w:r>
      <w:r w:rsidRPr="0003350F">
        <w:rPr>
          <w:b w:val="0"/>
          <w:sz w:val="24"/>
        </w:rPr>
        <w:t>níže</w:t>
      </w:r>
      <w:r w:rsidRPr="0003350F">
        <w:rPr>
          <w:b w:val="0"/>
          <w:spacing w:val="-3"/>
          <w:sz w:val="24"/>
        </w:rPr>
        <w:t xml:space="preserve"> </w:t>
      </w:r>
      <w:r w:rsidRPr="0003350F">
        <w:rPr>
          <w:b w:val="0"/>
          <w:sz w:val="24"/>
        </w:rPr>
        <w:t>uvedenou</w:t>
      </w:r>
      <w:r w:rsidRPr="0003350F">
        <w:rPr>
          <w:b w:val="0"/>
          <w:spacing w:val="-3"/>
          <w:sz w:val="24"/>
        </w:rPr>
        <w:t xml:space="preserve"> </w:t>
      </w:r>
      <w:r w:rsidRPr="0003350F">
        <w:rPr>
          <w:b w:val="0"/>
          <w:sz w:val="24"/>
        </w:rPr>
        <w:t>skupinu výrobků:</w:t>
      </w:r>
    </w:p>
    <w:p w:rsidR="0073748E" w:rsidRPr="00B60927" w:rsidRDefault="0073748E" w:rsidP="0073748E">
      <w:pPr>
        <w:pStyle w:val="Nadpis7"/>
        <w:keepNext w:val="0"/>
        <w:widowControl w:val="0"/>
        <w:numPr>
          <w:ilvl w:val="1"/>
          <w:numId w:val="39"/>
        </w:numPr>
        <w:autoSpaceDE w:val="0"/>
        <w:autoSpaceDN w:val="0"/>
        <w:spacing w:before="60" w:after="60" w:line="276" w:lineRule="auto"/>
        <w:ind w:left="1064" w:hanging="361"/>
        <w:jc w:val="left"/>
      </w:pPr>
      <w:r w:rsidRPr="00B60927">
        <w:t>Hygienické vložky a tampony a aplikátory tamponů.</w:t>
      </w:r>
    </w:p>
    <w:p w:rsidR="0073748E" w:rsidRPr="00B60927" w:rsidRDefault="0073748E" w:rsidP="0073748E">
      <w:pPr>
        <w:pStyle w:val="Nadpis7"/>
        <w:keepNext w:val="0"/>
        <w:widowControl w:val="0"/>
        <w:numPr>
          <w:ilvl w:val="1"/>
          <w:numId w:val="39"/>
        </w:numPr>
        <w:autoSpaceDE w:val="0"/>
        <w:autoSpaceDN w:val="0"/>
        <w:spacing w:before="60" w:after="60" w:line="276" w:lineRule="auto"/>
        <w:ind w:left="1064" w:hanging="361"/>
        <w:jc w:val="left"/>
      </w:pPr>
      <w:proofErr w:type="spellStart"/>
      <w:r w:rsidRPr="00B60927">
        <w:t>Předvlhčené</w:t>
      </w:r>
      <w:proofErr w:type="spellEnd"/>
      <w:r w:rsidRPr="00B60927">
        <w:t xml:space="preserve"> ubrousky pro osobní hygienu.</w:t>
      </w:r>
    </w:p>
    <w:p w:rsidR="0073748E" w:rsidRPr="00B60927" w:rsidRDefault="0073748E" w:rsidP="0073748E">
      <w:pPr>
        <w:pStyle w:val="Nadpis7"/>
        <w:keepNext w:val="0"/>
        <w:widowControl w:val="0"/>
        <w:numPr>
          <w:ilvl w:val="1"/>
          <w:numId w:val="39"/>
        </w:numPr>
        <w:autoSpaceDE w:val="0"/>
        <w:autoSpaceDN w:val="0"/>
        <w:spacing w:before="60" w:after="60" w:line="276" w:lineRule="auto"/>
        <w:ind w:left="1064" w:hanging="361"/>
        <w:jc w:val="left"/>
      </w:pPr>
      <w:proofErr w:type="spellStart"/>
      <w:r w:rsidRPr="00B60927">
        <w:t>Předvlhčené</w:t>
      </w:r>
      <w:proofErr w:type="spellEnd"/>
      <w:r w:rsidRPr="00B60927">
        <w:t xml:space="preserve"> ubrousky pro péči o domácnost.</w:t>
      </w:r>
    </w:p>
    <w:p w:rsidR="0073748E" w:rsidRPr="00B60927" w:rsidRDefault="0073748E" w:rsidP="0073748E">
      <w:pPr>
        <w:pStyle w:val="Nadpis7"/>
        <w:keepNext w:val="0"/>
        <w:widowControl w:val="0"/>
        <w:numPr>
          <w:ilvl w:val="1"/>
          <w:numId w:val="39"/>
        </w:numPr>
        <w:autoSpaceDE w:val="0"/>
        <w:autoSpaceDN w:val="0"/>
        <w:spacing w:before="60" w:after="60" w:line="276" w:lineRule="auto"/>
        <w:ind w:left="1064" w:hanging="361"/>
        <w:jc w:val="left"/>
      </w:pPr>
      <w:r w:rsidRPr="00B60927">
        <w:t xml:space="preserve">Tabákové výrobky s filtry a filtry uváděné na trh pro použití v kombinaci s tabákovými výrobky. </w:t>
      </w:r>
    </w:p>
    <w:p w:rsidR="0073748E" w:rsidRPr="00B60927" w:rsidRDefault="0073748E" w:rsidP="0073748E">
      <w:pPr>
        <w:pStyle w:val="Nadpis7"/>
        <w:keepNext w:val="0"/>
        <w:widowControl w:val="0"/>
        <w:numPr>
          <w:ilvl w:val="1"/>
          <w:numId w:val="39"/>
        </w:numPr>
        <w:autoSpaceDE w:val="0"/>
        <w:autoSpaceDN w:val="0"/>
        <w:spacing w:before="60" w:after="60" w:line="276" w:lineRule="auto"/>
        <w:ind w:left="1064" w:hanging="361"/>
        <w:jc w:val="left"/>
      </w:pPr>
      <w:r w:rsidRPr="00B60927">
        <w:t>Nápojové kelímky.</w:t>
      </w:r>
    </w:p>
    <w:p w:rsidR="0073748E" w:rsidRDefault="0073748E" w:rsidP="0073748E">
      <w:pPr>
        <w:pStyle w:val="Odstavecseseznamem"/>
        <w:widowControl w:val="0"/>
        <w:autoSpaceDE w:val="0"/>
        <w:autoSpaceDN w:val="0"/>
        <w:spacing w:before="59" w:after="0" w:line="240" w:lineRule="auto"/>
        <w:ind w:left="426" w:right="568" w:hanging="426"/>
        <w:contextualSpacing w:val="0"/>
        <w:rPr>
          <w:b/>
          <w:szCs w:val="20"/>
        </w:rPr>
      </w:pPr>
    </w:p>
    <w:p w:rsidR="0073748E" w:rsidRPr="00116DF7" w:rsidRDefault="0073748E" w:rsidP="0073748E">
      <w:pPr>
        <w:tabs>
          <w:tab w:val="left" w:pos="0"/>
        </w:tabs>
        <w:spacing w:after="120"/>
        <w:ind w:left="705" w:hanging="705"/>
        <w:rPr>
          <w:b/>
          <w:szCs w:val="20"/>
        </w:rPr>
      </w:pPr>
      <w:r w:rsidRPr="00116DF7">
        <w:rPr>
          <w:b/>
          <w:szCs w:val="20"/>
        </w:rPr>
        <w:t>Opatření:</w:t>
      </w:r>
    </w:p>
    <w:p w:rsidR="0073748E" w:rsidRPr="00116DF7" w:rsidRDefault="0073748E" w:rsidP="0073748E">
      <w:pPr>
        <w:numPr>
          <w:ilvl w:val="0"/>
          <w:numId w:val="40"/>
        </w:numPr>
        <w:ind w:left="567" w:hanging="567"/>
        <w:jc w:val="both"/>
        <w:rPr>
          <w:lang w:val="x-none"/>
        </w:rPr>
      </w:pPr>
      <w:r w:rsidRPr="00116DF7">
        <w:rPr>
          <w:rFonts w:cs="Arial"/>
        </w:rPr>
        <w:t>Zajistit informační podporu pro správné označení plastových výrobků na jedno použití.</w:t>
      </w:r>
    </w:p>
    <w:p w:rsidR="0073748E" w:rsidRPr="00116DF7" w:rsidRDefault="0073748E" w:rsidP="0073748E">
      <w:pPr>
        <w:numPr>
          <w:ilvl w:val="0"/>
          <w:numId w:val="40"/>
        </w:numPr>
        <w:ind w:left="567" w:hanging="567"/>
        <w:jc w:val="both"/>
        <w:rPr>
          <w:lang w:val="x-none"/>
        </w:rPr>
      </w:pPr>
      <w:r w:rsidRPr="00960534">
        <w:rPr>
          <w:rFonts w:cs="Arial"/>
        </w:rPr>
        <w:t>Zajistit, aby označení bylo viditelné, jasně čitelné a nesmazatelné, poskytující spotřebitelům informace: o vhodných postupech nakládání s odpady pro daný výrobek nebo způsobech odstraňování odpadů, kterých je naopak potřeba se v</w:t>
      </w:r>
      <w:r>
        <w:rPr>
          <w:rFonts w:cs="Arial"/>
        </w:rPr>
        <w:t> </w:t>
      </w:r>
      <w:r w:rsidRPr="00960534">
        <w:rPr>
          <w:rFonts w:cs="Arial"/>
        </w:rPr>
        <w:t>souladu</w:t>
      </w:r>
      <w:r>
        <w:t xml:space="preserve"> </w:t>
      </w:r>
      <w:r w:rsidRPr="00960534">
        <w:rPr>
          <w:rFonts w:cs="Arial"/>
        </w:rPr>
        <w:t>s hierarchií odpadového hospodářství vyvarovat; o přítomnosti plastů ve výrobku a z toho vyplývajících dopadech odhazování těchto odpadů mimo místa k</w:t>
      </w:r>
      <w:r>
        <w:rPr>
          <w:rFonts w:cs="Arial"/>
        </w:rPr>
        <w:t> </w:t>
      </w:r>
      <w:r w:rsidRPr="00960534">
        <w:rPr>
          <w:rFonts w:cs="Arial"/>
        </w:rPr>
        <w:t>tomu určená.</w:t>
      </w:r>
    </w:p>
    <w:p w:rsidR="0073748E" w:rsidRPr="00116DF7" w:rsidRDefault="0073748E" w:rsidP="0073748E">
      <w:pPr>
        <w:numPr>
          <w:ilvl w:val="0"/>
          <w:numId w:val="40"/>
        </w:numPr>
        <w:ind w:left="567" w:hanging="567"/>
        <w:jc w:val="both"/>
        <w:rPr>
          <w:lang w:val="x-none"/>
        </w:rPr>
      </w:pPr>
      <w:r w:rsidRPr="00960534">
        <w:rPr>
          <w:rFonts w:cs="Arial"/>
        </w:rPr>
        <w:t>Zajistit informační podporu pro označení prodejních a skupinových obalů těchto výrobků, s výjimkou nápojových kelímků, u kterých se označení umístí na samotný výrobek. Pokud se v místě nákupu nashromáždí více prodejních jednotek, musí být každá prodejní jednotka na svém obale opatřena tímto označením.</w:t>
      </w:r>
    </w:p>
    <w:p w:rsidR="0073748E" w:rsidRDefault="0073748E" w:rsidP="0073748E">
      <w:pPr>
        <w:widowControl w:val="0"/>
        <w:tabs>
          <w:tab w:val="left" w:pos="822"/>
        </w:tabs>
        <w:autoSpaceDE w:val="0"/>
        <w:autoSpaceDN w:val="0"/>
        <w:spacing w:after="0"/>
        <w:ind w:left="71" w:right="569"/>
        <w:outlineLvl w:val="6"/>
        <w:rPr>
          <w:rFonts w:cs="Calibri"/>
          <w:b/>
          <w:bCs/>
          <w:szCs w:val="20"/>
        </w:rPr>
      </w:pPr>
    </w:p>
    <w:p w:rsidR="0073748E" w:rsidRPr="00B60927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B60927">
        <w:rPr>
          <w:b/>
        </w:rPr>
        <w:t>Zavést systémy rozšířené odpovědnosti výrobce pro vybrané plastové výrobky na jedno použití.</w:t>
      </w:r>
    </w:p>
    <w:p w:rsidR="0073748E" w:rsidRDefault="0073748E" w:rsidP="0073748E">
      <w:pPr>
        <w:widowControl w:val="0"/>
        <w:autoSpaceDE w:val="0"/>
        <w:autoSpaceDN w:val="0"/>
        <w:spacing w:after="0"/>
        <w:ind w:left="71"/>
        <w:rPr>
          <w:rFonts w:cs="Calibri"/>
          <w:szCs w:val="20"/>
        </w:rPr>
      </w:pPr>
    </w:p>
    <w:p w:rsidR="0073748E" w:rsidRPr="005B76DE" w:rsidRDefault="0073748E" w:rsidP="0073748E">
      <w:pPr>
        <w:widowControl w:val="0"/>
        <w:autoSpaceDE w:val="0"/>
        <w:autoSpaceDN w:val="0"/>
        <w:spacing w:after="0"/>
        <w:rPr>
          <w:rFonts w:cs="Calibri"/>
          <w:szCs w:val="20"/>
        </w:rPr>
      </w:pPr>
      <w:r w:rsidRPr="005B76DE">
        <w:rPr>
          <w:rFonts w:cs="Calibri"/>
          <w:szCs w:val="20"/>
        </w:rPr>
        <w:t>Vztahuje</w:t>
      </w:r>
      <w:r w:rsidRPr="005B76DE">
        <w:rPr>
          <w:rFonts w:cs="Calibri"/>
          <w:spacing w:val="-2"/>
          <w:szCs w:val="20"/>
        </w:rPr>
        <w:t xml:space="preserve"> </w:t>
      </w:r>
      <w:r w:rsidRPr="005B76DE">
        <w:rPr>
          <w:rFonts w:cs="Calibri"/>
          <w:szCs w:val="20"/>
        </w:rPr>
        <w:t>se</w:t>
      </w:r>
      <w:r w:rsidRPr="005B76DE">
        <w:rPr>
          <w:rFonts w:cs="Calibri"/>
          <w:spacing w:val="-3"/>
          <w:szCs w:val="20"/>
        </w:rPr>
        <w:t xml:space="preserve"> </w:t>
      </w:r>
      <w:r w:rsidRPr="005B76DE">
        <w:rPr>
          <w:rFonts w:cs="Calibri"/>
          <w:szCs w:val="20"/>
        </w:rPr>
        <w:t>na</w:t>
      </w:r>
      <w:r w:rsidRPr="005B76DE">
        <w:rPr>
          <w:rFonts w:cs="Calibri"/>
          <w:spacing w:val="-3"/>
          <w:szCs w:val="20"/>
        </w:rPr>
        <w:t xml:space="preserve"> </w:t>
      </w:r>
      <w:r w:rsidRPr="005B76DE">
        <w:rPr>
          <w:rFonts w:cs="Calibri"/>
          <w:szCs w:val="20"/>
        </w:rPr>
        <w:t>níže</w:t>
      </w:r>
      <w:r w:rsidRPr="005B76DE">
        <w:rPr>
          <w:rFonts w:cs="Calibri"/>
          <w:spacing w:val="-3"/>
          <w:szCs w:val="20"/>
        </w:rPr>
        <w:t xml:space="preserve"> </w:t>
      </w:r>
      <w:r w:rsidRPr="005B76DE">
        <w:rPr>
          <w:rFonts w:cs="Calibri"/>
          <w:szCs w:val="20"/>
        </w:rPr>
        <w:t>uvedenou</w:t>
      </w:r>
      <w:r w:rsidRPr="005B76DE">
        <w:rPr>
          <w:rFonts w:cs="Calibri"/>
          <w:spacing w:val="-3"/>
          <w:szCs w:val="20"/>
        </w:rPr>
        <w:t xml:space="preserve"> </w:t>
      </w:r>
      <w:r w:rsidRPr="005B76DE">
        <w:rPr>
          <w:rFonts w:cs="Calibri"/>
          <w:szCs w:val="20"/>
        </w:rPr>
        <w:t>skupinu výrobků:</w:t>
      </w:r>
    </w:p>
    <w:p w:rsidR="0073748E" w:rsidRPr="005B76DE" w:rsidRDefault="0073748E" w:rsidP="0073748E">
      <w:pPr>
        <w:widowControl w:val="0"/>
        <w:numPr>
          <w:ilvl w:val="0"/>
          <w:numId w:val="41"/>
        </w:numPr>
        <w:autoSpaceDE w:val="0"/>
        <w:autoSpaceDN w:val="0"/>
        <w:spacing w:before="60" w:after="0" w:line="240" w:lineRule="auto"/>
        <w:jc w:val="both"/>
        <w:outlineLvl w:val="6"/>
        <w:rPr>
          <w:rFonts w:cs="Calibri"/>
          <w:bCs/>
          <w:szCs w:val="20"/>
        </w:rPr>
      </w:pPr>
      <w:r w:rsidRPr="00B60927">
        <w:rPr>
          <w:rFonts w:cs="Calibri"/>
          <w:b/>
          <w:bCs/>
          <w:szCs w:val="20"/>
        </w:rPr>
        <w:t>Nádoby</w:t>
      </w:r>
      <w:r w:rsidRPr="00B60927">
        <w:rPr>
          <w:rFonts w:cs="Calibri"/>
          <w:b/>
          <w:bCs/>
          <w:spacing w:val="-2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na</w:t>
      </w:r>
      <w:r w:rsidRPr="00B60927">
        <w:rPr>
          <w:rFonts w:cs="Calibri"/>
          <w:b/>
          <w:bCs/>
          <w:spacing w:val="-2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potraviny</w:t>
      </w:r>
      <w:r w:rsidRPr="005B76DE">
        <w:rPr>
          <w:rFonts w:cs="Calibri"/>
          <w:bCs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Sáčky a balení z pružného materiálu</w:t>
      </w:r>
      <w:r w:rsidRPr="005B76DE">
        <w:rPr>
          <w:rFonts w:cs="Calibri"/>
          <w:szCs w:val="20"/>
        </w:rPr>
        <w:t>, které obsahují potraviny určené k okamžité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spotřebě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bez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jakékoli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další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přípravy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(dále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jen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„sáček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a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balení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z pružného</w:t>
      </w:r>
      <w:r w:rsidRPr="005B76DE">
        <w:rPr>
          <w:rFonts w:cs="Calibri"/>
          <w:spacing w:val="1"/>
          <w:szCs w:val="20"/>
        </w:rPr>
        <w:t xml:space="preserve"> </w:t>
      </w:r>
      <w:r w:rsidRPr="005B76DE">
        <w:rPr>
          <w:rFonts w:cs="Calibri"/>
          <w:szCs w:val="20"/>
        </w:rPr>
        <w:t>materiálu“).</w:t>
      </w:r>
    </w:p>
    <w:p w:rsidR="0073748E" w:rsidRPr="005B76DE" w:rsidRDefault="0073748E" w:rsidP="0073748E">
      <w:pPr>
        <w:widowControl w:val="0"/>
        <w:numPr>
          <w:ilvl w:val="0"/>
          <w:numId w:val="41"/>
        </w:numPr>
        <w:autoSpaceDE w:val="0"/>
        <w:autoSpaceDN w:val="0"/>
        <w:spacing w:after="0" w:line="292" w:lineRule="exact"/>
        <w:jc w:val="both"/>
        <w:outlineLvl w:val="6"/>
        <w:rPr>
          <w:rFonts w:cs="Calibri"/>
          <w:bCs/>
          <w:szCs w:val="20"/>
        </w:rPr>
      </w:pPr>
      <w:r w:rsidRPr="00B60927">
        <w:rPr>
          <w:rFonts w:cs="Calibri"/>
          <w:b/>
          <w:bCs/>
          <w:szCs w:val="20"/>
        </w:rPr>
        <w:t>Nádoby</w:t>
      </w:r>
      <w:r w:rsidRPr="00B60927">
        <w:rPr>
          <w:rFonts w:cs="Calibri"/>
          <w:b/>
          <w:bCs/>
          <w:spacing w:val="-3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na</w:t>
      </w:r>
      <w:r w:rsidRPr="00B60927">
        <w:rPr>
          <w:rFonts w:cs="Calibri"/>
          <w:b/>
          <w:bCs/>
          <w:spacing w:val="-2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nápoje</w:t>
      </w:r>
      <w:r w:rsidRPr="00B60927">
        <w:rPr>
          <w:rFonts w:cs="Calibri"/>
          <w:b/>
          <w:bCs/>
          <w:spacing w:val="-2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o</w:t>
      </w:r>
      <w:r w:rsidRPr="00B60927">
        <w:rPr>
          <w:rFonts w:cs="Calibri"/>
          <w:b/>
          <w:bCs/>
          <w:spacing w:val="-3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objemu až</w:t>
      </w:r>
      <w:r w:rsidRPr="00B60927">
        <w:rPr>
          <w:rFonts w:cs="Calibri"/>
          <w:b/>
          <w:bCs/>
          <w:spacing w:val="-1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3 litry</w:t>
      </w:r>
      <w:r w:rsidRPr="005B76DE">
        <w:rPr>
          <w:rFonts w:cs="Calibri"/>
          <w:bCs/>
          <w:szCs w:val="20"/>
        </w:rPr>
        <w:t>.</w:t>
      </w:r>
    </w:p>
    <w:p w:rsidR="0073748E" w:rsidRPr="00B60927" w:rsidRDefault="0073748E" w:rsidP="0073748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rFonts w:cs="Calibri"/>
          <w:b/>
          <w:szCs w:val="20"/>
        </w:rPr>
      </w:pPr>
      <w:r w:rsidRPr="00B60927">
        <w:rPr>
          <w:rFonts w:cs="Calibri"/>
          <w:b/>
          <w:szCs w:val="20"/>
        </w:rPr>
        <w:t>Nápojové</w:t>
      </w:r>
      <w:r w:rsidRPr="00B60927">
        <w:rPr>
          <w:rFonts w:cs="Calibri"/>
          <w:b/>
          <w:spacing w:val="-3"/>
          <w:szCs w:val="20"/>
        </w:rPr>
        <w:t xml:space="preserve"> </w:t>
      </w:r>
      <w:r w:rsidRPr="00B60927">
        <w:rPr>
          <w:rFonts w:cs="Calibri"/>
          <w:b/>
          <w:szCs w:val="20"/>
        </w:rPr>
        <w:t>kelímky,</w:t>
      </w:r>
      <w:r w:rsidRPr="00B60927">
        <w:rPr>
          <w:rFonts w:cs="Calibri"/>
          <w:b/>
          <w:spacing w:val="-1"/>
          <w:szCs w:val="20"/>
        </w:rPr>
        <w:t xml:space="preserve"> </w:t>
      </w:r>
      <w:r w:rsidRPr="00B60927">
        <w:rPr>
          <w:rFonts w:cs="Calibri"/>
          <w:b/>
          <w:szCs w:val="20"/>
        </w:rPr>
        <w:t>včetně</w:t>
      </w:r>
      <w:r w:rsidRPr="00B60927">
        <w:rPr>
          <w:rFonts w:cs="Calibri"/>
          <w:b/>
          <w:spacing w:val="-2"/>
          <w:szCs w:val="20"/>
        </w:rPr>
        <w:t xml:space="preserve"> </w:t>
      </w:r>
      <w:r w:rsidRPr="00B60927">
        <w:rPr>
          <w:rFonts w:cs="Calibri"/>
          <w:b/>
          <w:szCs w:val="20"/>
        </w:rPr>
        <w:t>jejich uzávěrů a</w:t>
      </w:r>
      <w:r w:rsidRPr="00B60927">
        <w:rPr>
          <w:rFonts w:cs="Calibri"/>
          <w:b/>
          <w:spacing w:val="-2"/>
          <w:szCs w:val="20"/>
        </w:rPr>
        <w:t xml:space="preserve"> </w:t>
      </w:r>
      <w:r w:rsidRPr="00B60927">
        <w:rPr>
          <w:rFonts w:cs="Calibri"/>
          <w:b/>
          <w:szCs w:val="20"/>
        </w:rPr>
        <w:t>víček.</w:t>
      </w:r>
    </w:p>
    <w:p w:rsidR="0073748E" w:rsidRPr="00B60927" w:rsidRDefault="0073748E" w:rsidP="0073748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outlineLvl w:val="6"/>
        <w:rPr>
          <w:rFonts w:cs="Calibri"/>
          <w:b/>
          <w:bCs/>
          <w:szCs w:val="20"/>
        </w:rPr>
      </w:pPr>
      <w:r w:rsidRPr="00B60927">
        <w:rPr>
          <w:rFonts w:cs="Calibri"/>
          <w:b/>
          <w:bCs/>
          <w:szCs w:val="20"/>
        </w:rPr>
        <w:t>Lehké</w:t>
      </w:r>
      <w:r w:rsidRPr="00B60927">
        <w:rPr>
          <w:rFonts w:cs="Calibri"/>
          <w:b/>
          <w:bCs/>
          <w:spacing w:val="-3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plastové</w:t>
      </w:r>
      <w:r w:rsidRPr="00B60927">
        <w:rPr>
          <w:rFonts w:cs="Calibri"/>
          <w:b/>
          <w:bCs/>
          <w:spacing w:val="-2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nákupní</w:t>
      </w:r>
      <w:r w:rsidRPr="00B60927">
        <w:rPr>
          <w:rFonts w:cs="Calibri"/>
          <w:b/>
          <w:bCs/>
          <w:spacing w:val="-4"/>
          <w:szCs w:val="20"/>
        </w:rPr>
        <w:t xml:space="preserve"> </w:t>
      </w:r>
      <w:r w:rsidRPr="00B60927">
        <w:rPr>
          <w:rFonts w:cs="Calibri"/>
          <w:b/>
          <w:bCs/>
          <w:szCs w:val="20"/>
        </w:rPr>
        <w:t>tašky.</w:t>
      </w:r>
    </w:p>
    <w:p w:rsidR="0073748E" w:rsidRPr="00B60927" w:rsidRDefault="0073748E" w:rsidP="0073748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rFonts w:cs="Calibri"/>
          <w:b/>
          <w:szCs w:val="20"/>
        </w:rPr>
      </w:pPr>
      <w:r w:rsidRPr="00B60927">
        <w:rPr>
          <w:rFonts w:cs="Calibri"/>
          <w:b/>
          <w:szCs w:val="20"/>
        </w:rPr>
        <w:t>Vlhčené</w:t>
      </w:r>
      <w:r w:rsidRPr="00B60927">
        <w:rPr>
          <w:rFonts w:cs="Calibri"/>
          <w:b/>
          <w:spacing w:val="-3"/>
          <w:szCs w:val="20"/>
        </w:rPr>
        <w:t xml:space="preserve"> </w:t>
      </w:r>
      <w:r w:rsidRPr="00B60927">
        <w:rPr>
          <w:rFonts w:cs="Calibri"/>
          <w:b/>
          <w:szCs w:val="20"/>
        </w:rPr>
        <w:t>ubrousky.</w:t>
      </w:r>
    </w:p>
    <w:p w:rsidR="0073748E" w:rsidRPr="00B60927" w:rsidRDefault="0073748E" w:rsidP="0073748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outlineLvl w:val="6"/>
        <w:rPr>
          <w:rFonts w:cs="Calibri"/>
          <w:b/>
          <w:bCs/>
          <w:szCs w:val="20"/>
        </w:rPr>
      </w:pPr>
      <w:r w:rsidRPr="00B60927">
        <w:rPr>
          <w:rFonts w:cs="Calibri"/>
          <w:b/>
          <w:bCs/>
          <w:szCs w:val="20"/>
        </w:rPr>
        <w:t>Balónky.</w:t>
      </w:r>
    </w:p>
    <w:p w:rsidR="0073748E" w:rsidRPr="00B60927" w:rsidRDefault="0073748E" w:rsidP="0073748E">
      <w:pPr>
        <w:numPr>
          <w:ilvl w:val="0"/>
          <w:numId w:val="41"/>
        </w:numPr>
        <w:jc w:val="both"/>
        <w:rPr>
          <w:rFonts w:cs="Arial"/>
          <w:szCs w:val="20"/>
        </w:rPr>
      </w:pPr>
      <w:r w:rsidRPr="00B60927">
        <w:rPr>
          <w:rFonts w:cs="Calibri"/>
          <w:b/>
          <w:szCs w:val="20"/>
        </w:rPr>
        <w:t>Tabákové</w:t>
      </w:r>
      <w:r w:rsidRPr="00B60927">
        <w:rPr>
          <w:rFonts w:cs="Calibri"/>
          <w:b/>
          <w:spacing w:val="23"/>
          <w:szCs w:val="20"/>
        </w:rPr>
        <w:t xml:space="preserve"> </w:t>
      </w:r>
      <w:r w:rsidRPr="00B60927">
        <w:rPr>
          <w:rFonts w:cs="Calibri"/>
          <w:b/>
          <w:szCs w:val="20"/>
        </w:rPr>
        <w:t>výrobky</w:t>
      </w:r>
      <w:r w:rsidRPr="00B60927">
        <w:rPr>
          <w:rFonts w:cs="Calibri"/>
          <w:b/>
          <w:spacing w:val="23"/>
          <w:szCs w:val="20"/>
        </w:rPr>
        <w:t xml:space="preserve"> </w:t>
      </w:r>
      <w:r w:rsidRPr="00B60927">
        <w:rPr>
          <w:rFonts w:cs="Calibri"/>
          <w:b/>
          <w:szCs w:val="20"/>
        </w:rPr>
        <w:t>s</w:t>
      </w:r>
      <w:r w:rsidRPr="00B60927">
        <w:rPr>
          <w:rFonts w:cs="Calibri"/>
          <w:b/>
          <w:spacing w:val="-3"/>
          <w:szCs w:val="20"/>
        </w:rPr>
        <w:t xml:space="preserve"> </w:t>
      </w:r>
      <w:r w:rsidRPr="00B60927">
        <w:rPr>
          <w:rFonts w:cs="Calibri"/>
          <w:b/>
          <w:szCs w:val="20"/>
        </w:rPr>
        <w:t>filtry</w:t>
      </w:r>
      <w:r w:rsidRPr="00B60927">
        <w:rPr>
          <w:rFonts w:cs="Calibri"/>
          <w:b/>
          <w:spacing w:val="23"/>
          <w:szCs w:val="20"/>
        </w:rPr>
        <w:t xml:space="preserve"> </w:t>
      </w:r>
      <w:r w:rsidRPr="00B60927">
        <w:rPr>
          <w:rFonts w:cs="Calibri"/>
          <w:b/>
          <w:szCs w:val="20"/>
        </w:rPr>
        <w:t>a</w:t>
      </w:r>
      <w:r w:rsidRPr="00B60927">
        <w:rPr>
          <w:rFonts w:cs="Calibri"/>
          <w:b/>
          <w:spacing w:val="23"/>
          <w:szCs w:val="20"/>
        </w:rPr>
        <w:t xml:space="preserve"> </w:t>
      </w:r>
      <w:r w:rsidRPr="00B60927">
        <w:rPr>
          <w:rFonts w:cs="Calibri"/>
          <w:b/>
          <w:szCs w:val="20"/>
        </w:rPr>
        <w:t>filtry</w:t>
      </w:r>
      <w:r w:rsidRPr="00B60927">
        <w:rPr>
          <w:rFonts w:cs="Calibri"/>
          <w:b/>
          <w:spacing w:val="21"/>
          <w:szCs w:val="20"/>
        </w:rPr>
        <w:t xml:space="preserve"> </w:t>
      </w:r>
      <w:r w:rsidRPr="00B60927">
        <w:rPr>
          <w:rFonts w:cs="Calibri"/>
          <w:szCs w:val="20"/>
        </w:rPr>
        <w:t>uváděné</w:t>
      </w:r>
      <w:r w:rsidRPr="00B60927">
        <w:rPr>
          <w:rFonts w:cs="Calibri"/>
          <w:spacing w:val="22"/>
          <w:szCs w:val="20"/>
        </w:rPr>
        <w:t xml:space="preserve"> </w:t>
      </w:r>
      <w:r w:rsidRPr="00B60927">
        <w:rPr>
          <w:rFonts w:cs="Calibri"/>
          <w:szCs w:val="20"/>
        </w:rPr>
        <w:t>na</w:t>
      </w:r>
      <w:r w:rsidRPr="00B60927">
        <w:rPr>
          <w:rFonts w:cs="Calibri"/>
          <w:spacing w:val="22"/>
          <w:szCs w:val="20"/>
        </w:rPr>
        <w:t xml:space="preserve"> </w:t>
      </w:r>
      <w:r w:rsidRPr="00B60927">
        <w:rPr>
          <w:rFonts w:cs="Calibri"/>
          <w:szCs w:val="20"/>
        </w:rPr>
        <w:t>trh</w:t>
      </w:r>
      <w:r w:rsidRPr="00B60927">
        <w:rPr>
          <w:rFonts w:cs="Calibri"/>
          <w:spacing w:val="25"/>
          <w:szCs w:val="20"/>
        </w:rPr>
        <w:t xml:space="preserve"> </w:t>
      </w:r>
      <w:r w:rsidRPr="00B60927">
        <w:rPr>
          <w:rFonts w:cs="Calibri"/>
          <w:szCs w:val="20"/>
        </w:rPr>
        <w:t>v</w:t>
      </w:r>
      <w:r w:rsidRPr="00B60927">
        <w:rPr>
          <w:rFonts w:cs="Calibri"/>
          <w:spacing w:val="-3"/>
          <w:szCs w:val="20"/>
        </w:rPr>
        <w:t xml:space="preserve"> </w:t>
      </w:r>
      <w:r w:rsidRPr="00B60927">
        <w:rPr>
          <w:rFonts w:cs="Calibri"/>
          <w:szCs w:val="20"/>
        </w:rPr>
        <w:t>kombinaci</w:t>
      </w:r>
      <w:r w:rsidRPr="00B60927">
        <w:rPr>
          <w:rFonts w:cs="Calibri"/>
          <w:spacing w:val="24"/>
          <w:szCs w:val="20"/>
        </w:rPr>
        <w:t xml:space="preserve"> </w:t>
      </w:r>
      <w:r w:rsidRPr="00B60927">
        <w:rPr>
          <w:rFonts w:cs="Calibri"/>
          <w:szCs w:val="20"/>
        </w:rPr>
        <w:t>s</w:t>
      </w:r>
      <w:r w:rsidRPr="00B60927">
        <w:rPr>
          <w:rFonts w:cs="Calibri"/>
          <w:spacing w:val="-3"/>
          <w:szCs w:val="20"/>
        </w:rPr>
        <w:t xml:space="preserve"> </w:t>
      </w:r>
      <w:r w:rsidRPr="00B60927">
        <w:rPr>
          <w:rFonts w:cs="Calibri"/>
          <w:szCs w:val="20"/>
        </w:rPr>
        <w:t>tabákovými</w:t>
      </w:r>
      <w:r w:rsidRPr="00B60927">
        <w:rPr>
          <w:rFonts w:cs="Calibri"/>
          <w:spacing w:val="-52"/>
          <w:szCs w:val="20"/>
        </w:rPr>
        <w:t xml:space="preserve"> </w:t>
      </w:r>
      <w:r w:rsidRPr="00B60927">
        <w:rPr>
          <w:rFonts w:cs="Calibri"/>
          <w:szCs w:val="20"/>
        </w:rPr>
        <w:t>výrobky.</w:t>
      </w:r>
    </w:p>
    <w:p w:rsidR="0073748E" w:rsidRDefault="0073748E" w:rsidP="0073748E">
      <w:pPr>
        <w:rPr>
          <w:rFonts w:cs="Arial"/>
          <w:b/>
          <w:bCs/>
        </w:rPr>
      </w:pPr>
      <w:r w:rsidRPr="005B76DE">
        <w:rPr>
          <w:rFonts w:cs="Arial"/>
          <w:b/>
          <w:bCs/>
        </w:rPr>
        <w:t xml:space="preserve">Opatření </w:t>
      </w:r>
    </w:p>
    <w:p w:rsidR="0073748E" w:rsidRDefault="0073748E" w:rsidP="0073748E">
      <w:pPr>
        <w:numPr>
          <w:ilvl w:val="0"/>
          <w:numId w:val="42"/>
        </w:numPr>
        <w:ind w:left="567" w:hanging="567"/>
        <w:jc w:val="both"/>
        <w:rPr>
          <w:rFonts w:cs="Arial"/>
        </w:rPr>
      </w:pPr>
      <w:r w:rsidRPr="005B76DE">
        <w:rPr>
          <w:rFonts w:cs="Arial"/>
        </w:rPr>
        <w:t>Stanovit výrobcům plastových výrobků na jedno použití, kterými jsou nádoby na potraviny, sáčky a balení zhotovené z pružného materiálu, které obsahují potraviny určené k okamžité spotřebě, nádoby na nápoje o objemu až 3 litry, nápojové kelímky a lehké plastové nákupní tašky, povinnost pokrývat v rámci systému rozšířené odpovědnosti výrobce tyto náklady: na osvětu k uvedeným výrobkům; na sběr odpadu z těch výrobků, které jsou soustředěny v rámci obecních systémů, včetně infrastruktury, provozu, následné přepravy a zpracování tohoto odpadu; náklady na úklid odpadů vznikajících z uvedených výrobků, následnou přepravu a</w:t>
      </w:r>
      <w:r>
        <w:rPr>
          <w:rFonts w:cs="Arial"/>
        </w:rPr>
        <w:t> </w:t>
      </w:r>
      <w:r w:rsidRPr="005B76DE">
        <w:rPr>
          <w:rFonts w:cs="Arial"/>
        </w:rPr>
        <w:t>zpracování těchto odpadů.</w:t>
      </w:r>
    </w:p>
    <w:p w:rsidR="0073748E" w:rsidRDefault="0073748E" w:rsidP="0073748E">
      <w:pPr>
        <w:numPr>
          <w:ilvl w:val="0"/>
          <w:numId w:val="42"/>
        </w:numPr>
        <w:ind w:left="567" w:hanging="567"/>
        <w:jc w:val="both"/>
        <w:rPr>
          <w:rFonts w:cs="Arial"/>
        </w:rPr>
      </w:pPr>
      <w:r w:rsidRPr="00D159A4">
        <w:rPr>
          <w:rFonts w:cs="Arial"/>
        </w:rPr>
        <w:t>Stanovit výrobcům tabákových výrobků s filtry a filtrů povinnost hradit obcím náklady vynaložené na úklid odpadu z těchto vybraných plastových výrobků, jehož se koneční uživatelé zbavují mimo místa k tomu určená k jeho odkládání, a na následnou přepravu a zpracování tohoto odpadu a soustřeďování odpadu z těchto vybraných plastových výrobků v rámci obecního systému, jeho přepravu a</w:t>
      </w:r>
      <w:r>
        <w:rPr>
          <w:rFonts w:cs="Arial"/>
        </w:rPr>
        <w:t> </w:t>
      </w:r>
      <w:r w:rsidRPr="00D159A4">
        <w:rPr>
          <w:rFonts w:cs="Arial"/>
        </w:rPr>
        <w:t>zpracování.</w:t>
      </w:r>
    </w:p>
    <w:p w:rsidR="0073748E" w:rsidRDefault="0073748E" w:rsidP="0073748E">
      <w:pPr>
        <w:numPr>
          <w:ilvl w:val="0"/>
          <w:numId w:val="42"/>
        </w:numPr>
        <w:ind w:left="567" w:hanging="567"/>
        <w:jc w:val="both"/>
        <w:rPr>
          <w:rFonts w:cs="Arial"/>
        </w:rPr>
      </w:pPr>
      <w:r w:rsidRPr="00D159A4">
        <w:rPr>
          <w:rFonts w:cs="Arial"/>
        </w:rPr>
        <w:t>Stanovit výrobcům tabákových výrobků s filtry a filtrů povinnost poskytovat údaje o</w:t>
      </w:r>
      <w:r>
        <w:rPr>
          <w:rFonts w:cs="Arial"/>
        </w:rPr>
        <w:t> </w:t>
      </w:r>
      <w:r w:rsidRPr="00D159A4">
        <w:rPr>
          <w:rFonts w:cs="Arial"/>
        </w:rPr>
        <w:t>množství odpadu z těchto vybraných plastových výrobků soustřeďovaného v</w:t>
      </w:r>
      <w:r>
        <w:rPr>
          <w:rFonts w:cs="Arial"/>
        </w:rPr>
        <w:t> </w:t>
      </w:r>
      <w:r w:rsidRPr="00D159A4">
        <w:rPr>
          <w:rFonts w:cs="Arial"/>
        </w:rPr>
        <w:t>rámci obecních systémů.</w:t>
      </w:r>
    </w:p>
    <w:p w:rsidR="0073748E" w:rsidRDefault="0073748E" w:rsidP="0073748E">
      <w:pPr>
        <w:numPr>
          <w:ilvl w:val="0"/>
          <w:numId w:val="42"/>
        </w:numPr>
        <w:ind w:left="567" w:hanging="567"/>
        <w:jc w:val="both"/>
        <w:rPr>
          <w:rFonts w:cs="Arial"/>
        </w:rPr>
      </w:pPr>
      <w:r w:rsidRPr="00D159A4">
        <w:rPr>
          <w:rFonts w:cs="Arial"/>
        </w:rPr>
        <w:t xml:space="preserve">Stanovit výrobcům </w:t>
      </w:r>
      <w:proofErr w:type="spellStart"/>
      <w:r w:rsidRPr="00D159A4">
        <w:rPr>
          <w:rFonts w:cs="Arial"/>
        </w:rPr>
        <w:t>předvlhčených</w:t>
      </w:r>
      <w:proofErr w:type="spellEnd"/>
      <w:r w:rsidRPr="00D159A4">
        <w:rPr>
          <w:rFonts w:cs="Arial"/>
        </w:rPr>
        <w:t xml:space="preserve"> ubrousků pro osobní hygienu a péči o domácnost a výrobcům balónků povinnost hradit obcím náklady vynaložené na úklid odpadu z</w:t>
      </w:r>
      <w:r>
        <w:rPr>
          <w:rFonts w:cs="Arial"/>
        </w:rPr>
        <w:t> </w:t>
      </w:r>
      <w:r w:rsidRPr="00D159A4">
        <w:rPr>
          <w:rFonts w:cs="Arial"/>
        </w:rPr>
        <w:t>těchto vybraných plastových výrobků, jehož se koneční uživatelé zbavují mimo místa určená k jeho odkládání, a na následnou přepravu a zpracování tohoto odpadu.</w:t>
      </w:r>
    </w:p>
    <w:p w:rsidR="0073748E" w:rsidRPr="005B76DE" w:rsidRDefault="0073748E" w:rsidP="0073748E">
      <w:pPr>
        <w:numPr>
          <w:ilvl w:val="0"/>
          <w:numId w:val="42"/>
        </w:numPr>
        <w:ind w:left="567" w:hanging="567"/>
        <w:jc w:val="both"/>
        <w:rPr>
          <w:rFonts w:cs="Arial"/>
        </w:rPr>
      </w:pPr>
      <w:r w:rsidRPr="00D159A4">
        <w:rPr>
          <w:rFonts w:cs="Arial"/>
        </w:rPr>
        <w:t xml:space="preserve">Stanovit výrobcům tabákových výrobků s filtry a filtrů, </w:t>
      </w:r>
      <w:proofErr w:type="spellStart"/>
      <w:r w:rsidRPr="00D159A4">
        <w:rPr>
          <w:rFonts w:cs="Arial"/>
        </w:rPr>
        <w:t>předvlhčených</w:t>
      </w:r>
      <w:proofErr w:type="spellEnd"/>
      <w:r w:rsidRPr="00D159A4">
        <w:rPr>
          <w:rFonts w:cs="Arial"/>
        </w:rPr>
        <w:t xml:space="preserve"> ubrousků a</w:t>
      </w:r>
      <w:r>
        <w:rPr>
          <w:rFonts w:cs="Arial"/>
        </w:rPr>
        <w:t> </w:t>
      </w:r>
      <w:r w:rsidRPr="00D159A4">
        <w:rPr>
          <w:rFonts w:cs="Arial"/>
        </w:rPr>
        <w:t>balónků povinnost smluvně zajistit takový počet obcí, aby podíl smluvně zajištěných obcí, kterým budou nákl</w:t>
      </w:r>
      <w:r>
        <w:rPr>
          <w:rFonts w:cs="Arial"/>
        </w:rPr>
        <w:t>ady hrazeny, činil minimálně 90</w:t>
      </w:r>
      <w:r w:rsidRPr="00D159A4">
        <w:rPr>
          <w:rFonts w:cs="Arial"/>
        </w:rPr>
        <w:t>% z celkového počtu obcí v ČR, a aby podíl obyvatel žijících v t</w:t>
      </w:r>
      <w:r>
        <w:rPr>
          <w:rFonts w:cs="Arial"/>
        </w:rPr>
        <w:t>ěchto obcích činil minimálně 90</w:t>
      </w:r>
      <w:r w:rsidRPr="00D159A4">
        <w:rPr>
          <w:rFonts w:cs="Arial"/>
        </w:rPr>
        <w:t>% z</w:t>
      </w:r>
      <w:r>
        <w:rPr>
          <w:rFonts w:cs="Arial"/>
        </w:rPr>
        <w:t> </w:t>
      </w:r>
      <w:r w:rsidRPr="00D159A4">
        <w:rPr>
          <w:rFonts w:cs="Arial"/>
        </w:rPr>
        <w:t>celkového počtu obyvatel ČR. Náklady musí výrobce hradit v takové výši, aby odrážely reálné náklady.</w:t>
      </w:r>
    </w:p>
    <w:p w:rsidR="0073748E" w:rsidRDefault="0073748E" w:rsidP="0073748E">
      <w:pPr>
        <w:rPr>
          <w:rFonts w:cs="Arial"/>
        </w:rPr>
      </w:pPr>
    </w:p>
    <w:p w:rsidR="0073748E" w:rsidRPr="00B60927" w:rsidRDefault="0073748E" w:rsidP="0073748E">
      <w:pPr>
        <w:widowControl w:val="0"/>
        <w:numPr>
          <w:ilvl w:val="0"/>
          <w:numId w:val="48"/>
        </w:numPr>
        <w:tabs>
          <w:tab w:val="left" w:pos="567"/>
        </w:tabs>
        <w:spacing w:after="120"/>
        <w:ind w:left="567" w:hanging="567"/>
        <w:jc w:val="both"/>
        <w:rPr>
          <w:b/>
        </w:rPr>
      </w:pPr>
      <w:r w:rsidRPr="00B60927">
        <w:rPr>
          <w:b/>
        </w:rPr>
        <w:t>Zajistit osvětu a informovanost spotřebitelů a podnícení odpovědného spotřebitelského chování za účelem snížení množství odhozených odpadů z plastových výrobků na jedno použití.</w:t>
      </w:r>
    </w:p>
    <w:p w:rsidR="0073748E" w:rsidRPr="005B76DE" w:rsidRDefault="0073748E" w:rsidP="0073748E">
      <w:pPr>
        <w:widowControl w:val="0"/>
        <w:tabs>
          <w:tab w:val="left" w:pos="822"/>
        </w:tabs>
        <w:autoSpaceDE w:val="0"/>
        <w:autoSpaceDN w:val="0"/>
        <w:spacing w:after="0"/>
        <w:ind w:left="71"/>
        <w:outlineLvl w:val="6"/>
        <w:rPr>
          <w:rFonts w:cs="Calibri"/>
          <w:b/>
          <w:bCs/>
          <w:szCs w:val="20"/>
        </w:rPr>
      </w:pPr>
    </w:p>
    <w:p w:rsidR="0073748E" w:rsidRPr="00B60927" w:rsidRDefault="0073748E" w:rsidP="0073748E">
      <w:pPr>
        <w:widowControl w:val="0"/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bCs/>
          <w:szCs w:val="20"/>
        </w:rPr>
      </w:pPr>
      <w:r w:rsidRPr="00B60927">
        <w:rPr>
          <w:rFonts w:cs="Calibri"/>
          <w:bCs/>
          <w:szCs w:val="20"/>
        </w:rPr>
        <w:t>Vztahuje se na následující skupinu výrobků.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Nádoby na potraviny</w:t>
      </w:r>
      <w:r w:rsidRPr="005B76DE">
        <w:rPr>
          <w:rFonts w:cs="Calibri"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Sáčky a balení z pružného materiálu</w:t>
      </w:r>
      <w:r w:rsidRPr="005B76DE">
        <w:rPr>
          <w:rFonts w:cs="Calibri"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Nádoby na nápoje o objemu až 3 litry</w:t>
      </w:r>
      <w:r w:rsidRPr="005B76DE">
        <w:rPr>
          <w:rFonts w:cs="Calibri"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Nápojové kelímky, včetně jejich uzávěrů a víček</w:t>
      </w:r>
      <w:r w:rsidRPr="005B76DE">
        <w:rPr>
          <w:rFonts w:cs="Calibri"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Tabákové výrobky s filtry a filtry</w:t>
      </w:r>
      <w:r w:rsidRPr="005B76DE">
        <w:rPr>
          <w:rFonts w:cs="Calibri"/>
          <w:szCs w:val="20"/>
        </w:rPr>
        <w:t xml:space="preserve"> uváděné na trh pro použití v kombinaci s tabákovými výrobky.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proofErr w:type="spellStart"/>
      <w:r w:rsidRPr="00B60927">
        <w:rPr>
          <w:rFonts w:cs="Calibri"/>
          <w:b/>
          <w:szCs w:val="20"/>
        </w:rPr>
        <w:t>Předvlhčené</w:t>
      </w:r>
      <w:proofErr w:type="spellEnd"/>
      <w:r w:rsidRPr="00B60927">
        <w:rPr>
          <w:rFonts w:cs="Calibri"/>
          <w:b/>
          <w:szCs w:val="20"/>
        </w:rPr>
        <w:t xml:space="preserve"> ubrousky</w:t>
      </w:r>
      <w:r w:rsidRPr="005B76DE">
        <w:rPr>
          <w:rFonts w:cs="Calibri"/>
          <w:szCs w:val="20"/>
        </w:rPr>
        <w:t xml:space="preserve"> pro osobní hygienu a péči o domácnost.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Balónky</w:t>
      </w:r>
      <w:r w:rsidRPr="005B76DE">
        <w:rPr>
          <w:rFonts w:cs="Calibri"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Lehké plastové nákupní tašky</w:t>
      </w:r>
      <w:r w:rsidRPr="005B76DE">
        <w:rPr>
          <w:rFonts w:cs="Calibri"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Hygienické vložky a tampony a aplikátory tamponů</w:t>
      </w:r>
      <w:r w:rsidRPr="005B76DE">
        <w:rPr>
          <w:rFonts w:cs="Calibri"/>
          <w:szCs w:val="20"/>
        </w:rPr>
        <w:t>.</w:t>
      </w:r>
    </w:p>
    <w:p w:rsidR="0073748E" w:rsidRPr="005B76DE" w:rsidRDefault="0073748E" w:rsidP="0073748E">
      <w:pPr>
        <w:widowControl w:val="0"/>
        <w:numPr>
          <w:ilvl w:val="0"/>
          <w:numId w:val="43"/>
        </w:numPr>
        <w:tabs>
          <w:tab w:val="left" w:pos="822"/>
        </w:tabs>
        <w:autoSpaceDE w:val="0"/>
        <w:autoSpaceDN w:val="0"/>
        <w:spacing w:after="0"/>
        <w:outlineLvl w:val="6"/>
        <w:rPr>
          <w:rFonts w:cs="Calibri"/>
          <w:szCs w:val="20"/>
        </w:rPr>
      </w:pPr>
      <w:r w:rsidRPr="00B60927">
        <w:rPr>
          <w:rFonts w:cs="Calibri"/>
          <w:b/>
          <w:szCs w:val="20"/>
        </w:rPr>
        <w:t>Lovná zařízení</w:t>
      </w:r>
      <w:r w:rsidRPr="005B76DE">
        <w:rPr>
          <w:rFonts w:cs="Calibri"/>
          <w:szCs w:val="20"/>
        </w:rPr>
        <w:t xml:space="preserve"> (lovným zařízením je jakákoli část nebo součást zařízení, která se používá při rybolovu nebo v akvakultuře k zasažení, zachycení nebo chovu biologických mořských zdrojů nebo která pluje na mořské hladině a používá se za účelem přilákat a ulovit nebo chovat tyto biologické mořské zdroje).</w:t>
      </w:r>
    </w:p>
    <w:p w:rsidR="0073748E" w:rsidRDefault="0073748E" w:rsidP="0073748E">
      <w:pPr>
        <w:widowControl w:val="0"/>
        <w:tabs>
          <w:tab w:val="left" w:pos="822"/>
        </w:tabs>
        <w:autoSpaceDE w:val="0"/>
        <w:autoSpaceDN w:val="0"/>
        <w:spacing w:after="0"/>
        <w:ind w:left="71" w:right="569"/>
        <w:outlineLvl w:val="6"/>
        <w:rPr>
          <w:rFonts w:cs="Calibri"/>
          <w:b/>
          <w:bCs/>
          <w:szCs w:val="20"/>
        </w:rPr>
      </w:pPr>
    </w:p>
    <w:p w:rsidR="0073748E" w:rsidRDefault="0073748E" w:rsidP="0073748E">
      <w:pPr>
        <w:rPr>
          <w:rFonts w:cs="Arial"/>
          <w:b/>
          <w:bCs/>
        </w:rPr>
      </w:pPr>
      <w:r w:rsidRPr="005B76DE">
        <w:rPr>
          <w:rFonts w:cs="Arial"/>
          <w:b/>
          <w:bCs/>
        </w:rPr>
        <w:t>Opatření:</w:t>
      </w:r>
    </w:p>
    <w:p w:rsidR="0073748E" w:rsidRPr="005B76DE" w:rsidRDefault="0073748E" w:rsidP="0073748E">
      <w:pPr>
        <w:numPr>
          <w:ilvl w:val="0"/>
          <w:numId w:val="44"/>
        </w:numPr>
        <w:ind w:left="567" w:hanging="567"/>
        <w:jc w:val="both"/>
        <w:rPr>
          <w:rFonts w:cs="Arial"/>
          <w:b/>
          <w:bCs/>
        </w:rPr>
      </w:pPr>
      <w:r w:rsidRPr="00A9046E">
        <w:rPr>
          <w:rFonts w:cs="Arial"/>
        </w:rPr>
        <w:t>Pro uvedené výrobky provádět informační kampaně a osvětu.</w:t>
      </w:r>
    </w:p>
    <w:p w:rsidR="0073748E" w:rsidRPr="005B76DE" w:rsidRDefault="0073748E" w:rsidP="0073748E">
      <w:pPr>
        <w:numPr>
          <w:ilvl w:val="0"/>
          <w:numId w:val="44"/>
        </w:numPr>
        <w:ind w:left="567" w:hanging="567"/>
        <w:jc w:val="both"/>
        <w:rPr>
          <w:rFonts w:cs="Arial"/>
          <w:b/>
          <w:bCs/>
        </w:rPr>
      </w:pPr>
      <w:r w:rsidRPr="00A9046E">
        <w:rPr>
          <w:rFonts w:cs="Arial"/>
        </w:rPr>
        <w:t>Provádět osvětu a poskytovat informace o dostupnosti opětovně použitelných alternativ, systémech opětovného použití uvedených plastových výrobků na jedno použití a lovných zařízení a o způsobech nakládání s odpady z uvedených plastových výrobků na jedno použití a lovných zařízení, jakož i o osvědčených postupech správného nakládání s odpady, které neohrožují lidské zdraví a</w:t>
      </w:r>
      <w:r>
        <w:rPr>
          <w:rFonts w:cs="Arial"/>
        </w:rPr>
        <w:t> </w:t>
      </w:r>
      <w:r w:rsidRPr="00A9046E">
        <w:rPr>
          <w:rFonts w:cs="Arial"/>
        </w:rPr>
        <w:t>nepoškozují životní prostředí.</w:t>
      </w:r>
    </w:p>
    <w:p w:rsidR="0073748E" w:rsidRPr="005B76DE" w:rsidRDefault="0073748E" w:rsidP="0073748E">
      <w:pPr>
        <w:numPr>
          <w:ilvl w:val="0"/>
          <w:numId w:val="44"/>
        </w:numPr>
        <w:ind w:left="567" w:hanging="567"/>
        <w:jc w:val="both"/>
        <w:rPr>
          <w:rFonts w:cs="Arial"/>
          <w:b/>
          <w:bCs/>
        </w:rPr>
      </w:pPr>
      <w:r w:rsidRPr="00A9046E">
        <w:rPr>
          <w:rFonts w:cs="Arial"/>
        </w:rPr>
        <w:t>Poskytovat informace o negativních dopadech zbavování se odpadů mimo místa určená k odkládání odpadu a jiného nevhodného odstraňování odpadů z uvedených plastových výrobků na jedno použití a lovných zařízení obsahujících plasty na životní prostředí, zejména na mořské prostředí.</w:t>
      </w:r>
    </w:p>
    <w:p w:rsidR="0073748E" w:rsidRDefault="0073748E" w:rsidP="0073748E">
      <w:pPr>
        <w:numPr>
          <w:ilvl w:val="0"/>
          <w:numId w:val="44"/>
        </w:numPr>
        <w:ind w:left="567" w:hanging="567"/>
        <w:jc w:val="both"/>
        <w:rPr>
          <w:rFonts w:cs="Arial"/>
          <w:b/>
          <w:bCs/>
        </w:rPr>
      </w:pPr>
      <w:r w:rsidRPr="00A9046E">
        <w:rPr>
          <w:rFonts w:cs="Arial"/>
        </w:rPr>
        <w:t>Poskytovat informace o dopadech nevhodných způsobů odstraňování odpadu z</w:t>
      </w:r>
      <w:r>
        <w:rPr>
          <w:rFonts w:cs="Arial"/>
        </w:rPr>
        <w:t> </w:t>
      </w:r>
      <w:r w:rsidRPr="00A9046E">
        <w:rPr>
          <w:rFonts w:cs="Arial"/>
        </w:rPr>
        <w:t>plastových výrobků na jedno použití na kanalizační síť.</w:t>
      </w:r>
    </w:p>
    <w:p w:rsidR="0073748E" w:rsidRPr="00E21AB1" w:rsidRDefault="0073748E" w:rsidP="0073748E">
      <w:pPr>
        <w:pStyle w:val="Nadpis2"/>
        <w:rPr>
          <w:sz w:val="20"/>
          <w:szCs w:val="20"/>
        </w:rPr>
      </w:pPr>
      <w:bookmarkStart w:id="66" w:name="_Toc131084421"/>
      <w:bookmarkStart w:id="67" w:name="_Toc147992046"/>
      <w:r w:rsidRPr="00E21AB1">
        <w:t xml:space="preserve">Odpovědnost za plnění POH </w:t>
      </w:r>
      <w:proofErr w:type="spellStart"/>
      <w:r>
        <w:t>KvK</w:t>
      </w:r>
      <w:proofErr w:type="spellEnd"/>
      <w:r w:rsidRPr="00E21AB1">
        <w:t xml:space="preserve"> a zabezpečení kontroly</w:t>
      </w:r>
      <w:bookmarkEnd w:id="66"/>
      <w:bookmarkEnd w:id="67"/>
    </w:p>
    <w:p w:rsidR="0073748E" w:rsidRPr="00E21AB1" w:rsidRDefault="0073748E" w:rsidP="0073748E">
      <w:pPr>
        <w:pStyle w:val="Nadpis3"/>
      </w:pPr>
      <w:bookmarkStart w:id="68" w:name="_Toc131084422"/>
      <w:bookmarkStart w:id="69" w:name="_Toc147992047"/>
      <w:r w:rsidRPr="00E21AB1">
        <w:t xml:space="preserve">Povinnosti kraje a obcí při plnění POH </w:t>
      </w:r>
      <w:bookmarkEnd w:id="68"/>
      <w:proofErr w:type="spellStart"/>
      <w:r>
        <w:t>KvK</w:t>
      </w:r>
      <w:bookmarkEnd w:id="69"/>
      <w:proofErr w:type="spellEnd"/>
    </w:p>
    <w:p w:rsidR="0073748E" w:rsidRPr="00362962" w:rsidRDefault="0073748E" w:rsidP="0073748E">
      <w:pPr>
        <w:tabs>
          <w:tab w:val="left" w:pos="0"/>
          <w:tab w:val="left" w:pos="1134"/>
        </w:tabs>
        <w:spacing w:after="120"/>
        <w:ind w:left="709" w:hanging="709"/>
        <w:rPr>
          <w:b/>
          <w:color w:val="FF0000"/>
          <w:szCs w:val="20"/>
        </w:rPr>
      </w:pPr>
    </w:p>
    <w:p w:rsidR="0073748E" w:rsidRPr="00E21AB1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E21AB1">
        <w:rPr>
          <w:szCs w:val="20"/>
        </w:rPr>
        <w:t>a)</w:t>
      </w:r>
      <w:r w:rsidRPr="00E21AB1">
        <w:rPr>
          <w:szCs w:val="20"/>
        </w:rPr>
        <w:tab/>
      </w:r>
      <w:proofErr w:type="spellStart"/>
      <w:r>
        <w:rPr>
          <w:szCs w:val="20"/>
        </w:rPr>
        <w:t>KvK</w:t>
      </w:r>
      <w:proofErr w:type="spellEnd"/>
      <w:r w:rsidRPr="00E21AB1">
        <w:rPr>
          <w:szCs w:val="20"/>
        </w:rPr>
        <w:t>, obce a původci odpadů na území kraje průběžně kontrolují vytváření podmínek pro předcházení vzniku opadů a nakládání s nimi a naplňování stanovených cílů, zásad a opatření.</w:t>
      </w:r>
    </w:p>
    <w:p w:rsidR="0073748E" w:rsidRPr="00E21AB1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E21AB1">
        <w:rPr>
          <w:szCs w:val="20"/>
        </w:rPr>
        <w:t>b)</w:t>
      </w:r>
      <w:r w:rsidRPr="00E21AB1">
        <w:rPr>
          <w:szCs w:val="20"/>
        </w:rPr>
        <w:tab/>
        <w:t xml:space="preserve">Obce budou průběžně vyhodnocovat obecní systém pro nakládání s komunálními odpady včetně obalové složky, nakládání se směsným komunálním odpadem, systém tříděného sběru odpadů, systém nakládání s biologicky rozložitelnými komunálními odpady, systém nakládání se stavebními odpady a výrobky s ukončenou životností, pocházejícími od občanů obce a zapojených subjektů. V rámci tohoto vyhodnocování budou posouzeny kapacitní možnosti systému nakládání s odpady a s výrobky s ukončenou životností a navrhnuta opatření k jeho zlepšení. </w:t>
      </w:r>
      <w:r w:rsidRPr="00E21AB1">
        <w:rPr>
          <w:rFonts w:cs="Arial"/>
          <w:snapToGrid w:val="0"/>
        </w:rPr>
        <w:t>Obce rovněž vyhodnocují naplňování opatření k předcházení vzniku odpadů.</w:t>
      </w:r>
    </w:p>
    <w:p w:rsidR="0073748E" w:rsidRPr="00362962" w:rsidRDefault="0073748E" w:rsidP="0073748E">
      <w:pPr>
        <w:tabs>
          <w:tab w:val="left" w:pos="0"/>
        </w:tabs>
        <w:spacing w:after="120"/>
        <w:ind w:left="705" w:hanging="705"/>
        <w:rPr>
          <w:color w:val="FF0000"/>
          <w:szCs w:val="20"/>
        </w:rPr>
      </w:pPr>
      <w:r w:rsidRPr="00E21AB1">
        <w:rPr>
          <w:szCs w:val="20"/>
        </w:rPr>
        <w:t>c)</w:t>
      </w:r>
      <w:r w:rsidRPr="00E21AB1">
        <w:rPr>
          <w:szCs w:val="20"/>
        </w:rPr>
        <w:tab/>
      </w:r>
      <w:r>
        <w:rPr>
          <w:szCs w:val="20"/>
        </w:rPr>
        <w:t>Karlovarský</w:t>
      </w:r>
      <w:r w:rsidRPr="00E21AB1">
        <w:rPr>
          <w:szCs w:val="20"/>
        </w:rPr>
        <w:t xml:space="preserve"> kraj bude </w:t>
      </w:r>
      <w:r w:rsidRPr="00E21AB1">
        <w:rPr>
          <w:rFonts w:cs="Arial"/>
        </w:rPr>
        <w:t>průběžně, minimálně v rámci vyhodnocení plánu odpadového hospodářství kraje, vyhodnocovat systém nakládání s komunálními odpady, se směsným komunálním odpadem, biologickým  odpadem, nakládání s obalovými odpady, s nebezpečnými a ostatními odpady, se stavebními odpady a s výrobky s ukončenou životností na svém území. Bude vyhodnocen systém odděleného soustřeďování (tříděného sběru) odpadů a nakládání s materiálově využitelnými složkami. V rámci tohoto vyhodnocování budou posouzeny kapacitní možnosti systému nakládání s odpady a výrobky s ukončenou životností a navržena opatření k jeho zlepšení. Rovněž v rámci vyhodnocení plánu odpadového hospodářství kraje bude vyhodnocena síť zařízení pro nakládání s odpady na území kraje. Kraje rovněž vyhodnocují naplňování cílů a opatření Programu předcházení</w:t>
      </w:r>
      <w:r w:rsidRPr="00A13903">
        <w:rPr>
          <w:rFonts w:cs="Arial"/>
        </w:rPr>
        <w:t xml:space="preserve"> vzniku odpadů, které jsou součástí plánu odpadového hospodářství kraje.</w:t>
      </w:r>
    </w:p>
    <w:p w:rsidR="0073748E" w:rsidRDefault="0073748E" w:rsidP="0073748E">
      <w:pPr>
        <w:tabs>
          <w:tab w:val="left" w:pos="0"/>
        </w:tabs>
        <w:spacing w:after="120"/>
        <w:ind w:left="705" w:hanging="705"/>
        <w:rPr>
          <w:szCs w:val="20"/>
        </w:rPr>
      </w:pPr>
      <w:r w:rsidRPr="00E21AB1">
        <w:rPr>
          <w:szCs w:val="20"/>
        </w:rPr>
        <w:t>d)</w:t>
      </w:r>
      <w:r w:rsidRPr="00E21AB1">
        <w:rPr>
          <w:szCs w:val="20"/>
        </w:rPr>
        <w:tab/>
      </w:r>
      <w:r w:rsidRPr="00E21AB1">
        <w:rPr>
          <w:szCs w:val="20"/>
        </w:rPr>
        <w:tab/>
      </w:r>
      <w:r w:rsidRPr="00B6218D">
        <w:rPr>
          <w:szCs w:val="20"/>
        </w:rPr>
        <w:t xml:space="preserve">Kraj pravidelně vyhodnocuje plnění POH </w:t>
      </w:r>
      <w:proofErr w:type="spellStart"/>
      <w:r>
        <w:rPr>
          <w:szCs w:val="20"/>
        </w:rPr>
        <w:t>KvK</w:t>
      </w:r>
      <w:proofErr w:type="spellEnd"/>
      <w:r w:rsidRPr="00B6218D">
        <w:rPr>
          <w:szCs w:val="20"/>
        </w:rPr>
        <w:t xml:space="preserve"> ve dvouletých intervalech.</w:t>
      </w:r>
    </w:p>
    <w:p w:rsidR="0073748E" w:rsidRPr="00274B4E" w:rsidRDefault="0073748E" w:rsidP="0073748E">
      <w:pPr>
        <w:pStyle w:val="Nadpis3"/>
      </w:pPr>
      <w:bookmarkStart w:id="70" w:name="_Toc131084423"/>
      <w:bookmarkStart w:id="71" w:name="_Toc147992048"/>
      <w:r w:rsidRPr="00E21AB1">
        <w:t>Soustava indikátorů k hodnocení stavu OH kraje a plnění POH kraje</w:t>
      </w:r>
      <w:bookmarkEnd w:id="70"/>
      <w:bookmarkEnd w:id="71"/>
    </w:p>
    <w:p w:rsidR="0073748E" w:rsidRPr="00422D4E" w:rsidRDefault="0073748E" w:rsidP="0073748E">
      <w:pPr>
        <w:tabs>
          <w:tab w:val="left" w:pos="0"/>
        </w:tabs>
        <w:spacing w:after="120"/>
        <w:rPr>
          <w:szCs w:val="20"/>
        </w:rPr>
      </w:pPr>
      <w:r w:rsidRPr="00422D4E">
        <w:rPr>
          <w:szCs w:val="20"/>
        </w:rPr>
        <w:t xml:space="preserve">Indikátory jsou základními ukazateli, kterými je průběžně hodnocen stav a vývoj odpadového hospodářství v ČR. Kvantitativní a kvalitativní indikátory umožňují sledovat plnění cílů plánů odpadového hospodářství. MŽP pravidelně vyhodnocuje soustavu indikátorů odpadového hospodářství a zabezpečuje její aktualizaci. Taktéž zpracovává metodiky hodnocení plnění cílů plánů odpadového hospodářství a stanovuje přístup ke stanovení indikátorů. Pro výpočty indikátorů odpadového hospodářství budou využita data ze základního informačního zdroje ministerstva ISOH, obsahujícího data od povinných subjektů podle zákona o odpadech a zákona o výrobcích s ukončenou životností. Využity mohou být informace i z dalších resortních databází. </w:t>
      </w:r>
    </w:p>
    <w:p w:rsidR="0073748E" w:rsidRPr="00422D4E" w:rsidRDefault="0073748E" w:rsidP="0073748E">
      <w:pPr>
        <w:tabs>
          <w:tab w:val="left" w:pos="0"/>
        </w:tabs>
        <w:spacing w:after="120"/>
        <w:rPr>
          <w:szCs w:val="20"/>
        </w:rPr>
      </w:pPr>
      <w:r w:rsidRPr="00422D4E">
        <w:rPr>
          <w:szCs w:val="20"/>
        </w:rPr>
        <w:t xml:space="preserve">Základní indikátory soustavy indikátorů umožňují základní hodnocení odpadového hospodářství na celostátní a krajské úrovni. V případě potřeby je možno soustavu indikátorů odpadového hospodářství upravit nebo rozšířit. </w:t>
      </w:r>
    </w:p>
    <w:p w:rsidR="0073748E" w:rsidRPr="00422D4E" w:rsidRDefault="0073748E" w:rsidP="0073748E">
      <w:pPr>
        <w:tabs>
          <w:tab w:val="left" w:pos="0"/>
        </w:tabs>
        <w:spacing w:after="120"/>
        <w:rPr>
          <w:szCs w:val="20"/>
        </w:rPr>
      </w:pPr>
      <w:r w:rsidRPr="00422D4E">
        <w:rPr>
          <w:szCs w:val="20"/>
        </w:rPr>
        <w:t xml:space="preserve">Nadále bude používán systém evidence odpadů a systém sběru dat v oblasti odpadového hospodářství, který umožní sledovat vývoj a stanovovat trendy v oblasti odpadového a oběhového hospodářství v delších časových intervalech. </w:t>
      </w:r>
    </w:p>
    <w:p w:rsidR="0073748E" w:rsidRDefault="0073748E" w:rsidP="0073748E">
      <w:pPr>
        <w:tabs>
          <w:tab w:val="left" w:pos="0"/>
        </w:tabs>
        <w:spacing w:after="120"/>
        <w:rPr>
          <w:szCs w:val="20"/>
        </w:rPr>
      </w:pPr>
      <w:r w:rsidRPr="00422D4E">
        <w:rPr>
          <w:szCs w:val="20"/>
        </w:rPr>
        <w:t xml:space="preserve">Při sběru dat v oblasti odpadového hospodářství bude kladen důraz na zajištění kvality dat. V zákoně o odpadech a zákoně o výrobcích s ukončenou životností je nastaven systém vedení evidence, ohlašování a sběru dat v oblasti odpadového hospodářství. </w:t>
      </w:r>
    </w:p>
    <w:p w:rsidR="0073748E" w:rsidRDefault="0073748E" w:rsidP="0073748E">
      <w:pPr>
        <w:pStyle w:val="Nadpis1"/>
      </w:pPr>
      <w:r>
        <w:rPr>
          <w:szCs w:val="20"/>
        </w:rPr>
        <w:br w:type="page"/>
      </w:r>
      <w:bookmarkStart w:id="72" w:name="_Toc147992049"/>
      <w:r>
        <w:t>Přílohy</w:t>
      </w:r>
      <w:bookmarkEnd w:id="72"/>
    </w:p>
    <w:p w:rsidR="0073748E" w:rsidRPr="00274B4E" w:rsidRDefault="0073748E" w:rsidP="0073748E">
      <w:pPr>
        <w:pStyle w:val="Nadpis2"/>
      </w:pPr>
      <w:bookmarkStart w:id="73" w:name="_Toc147992050"/>
      <w:r>
        <w:t xml:space="preserve">Příloha č. 1 – Cíle POH </w:t>
      </w:r>
      <w:proofErr w:type="spellStart"/>
      <w:r>
        <w:t>KvK</w:t>
      </w:r>
      <w:bookmarkEnd w:id="73"/>
      <w:proofErr w:type="spellEnd"/>
    </w:p>
    <w:tbl>
      <w:tblPr>
        <w:tblW w:w="918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350"/>
        <w:gridCol w:w="1701"/>
      </w:tblGrid>
      <w:tr w:rsidR="0073748E" w:rsidRPr="00797582" w:rsidTr="008566F9">
        <w:trPr>
          <w:trHeight w:hRule="exact" w:val="1281"/>
          <w:tblHeader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proofErr w:type="spellStart"/>
            <w:r w:rsidRPr="00797582">
              <w:rPr>
                <w:b/>
                <w:bCs/>
              </w:rPr>
              <w:t>Poř</w:t>
            </w:r>
            <w:proofErr w:type="spellEnd"/>
            <w:r w:rsidRPr="00797582">
              <w:rPr>
                <w:b/>
                <w:bCs/>
              </w:rPr>
              <w:t>.</w:t>
            </w:r>
          </w:p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  <w:bCs/>
              </w:rPr>
              <w:t>číslo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  <w:bCs/>
              </w:rPr>
              <w:t>Definice cíle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  <w:bCs/>
              </w:rPr>
              <w:t>Typ cíle</w:t>
            </w:r>
          </w:p>
        </w:tc>
      </w:tr>
      <w:tr w:rsidR="0073748E" w:rsidRPr="00797582" w:rsidTr="008566F9">
        <w:trPr>
          <w:trHeight w:hRule="exact" w:val="798"/>
        </w:trPr>
        <w:tc>
          <w:tcPr>
            <w:tcW w:w="1129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1.</w:t>
            </w:r>
          </w:p>
        </w:tc>
        <w:tc>
          <w:tcPr>
            <w:tcW w:w="6350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Předcházení vzniku odpadů a snižování měrné produkce odpadů.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Strategický cíl</w:t>
            </w:r>
          </w:p>
        </w:tc>
      </w:tr>
      <w:tr w:rsidR="0073748E" w:rsidRPr="00797582" w:rsidTr="008566F9">
        <w:trPr>
          <w:trHeight w:hRule="exact" w:val="1038"/>
        </w:trPr>
        <w:tc>
          <w:tcPr>
            <w:tcW w:w="1129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2.</w:t>
            </w:r>
          </w:p>
        </w:tc>
        <w:tc>
          <w:tcPr>
            <w:tcW w:w="6350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Minimalizace nepříznivých účinků vzniku odpadů </w:t>
            </w:r>
            <w:r w:rsidRPr="00797582">
              <w:rPr>
                <w:b/>
              </w:rPr>
              <w:br/>
              <w:t>a nakládání s nimi na lidské zdraví a životní prostředí.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Strategický cíl</w:t>
            </w:r>
          </w:p>
        </w:tc>
      </w:tr>
      <w:tr w:rsidR="0073748E" w:rsidRPr="00797582" w:rsidTr="008566F9">
        <w:trPr>
          <w:trHeight w:hRule="exact" w:val="796"/>
        </w:trPr>
        <w:tc>
          <w:tcPr>
            <w:tcW w:w="1129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3.</w:t>
            </w:r>
          </w:p>
        </w:tc>
        <w:tc>
          <w:tcPr>
            <w:tcW w:w="6350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Udržitelný rozvoj společnosti a přechod k cirkulární ekonomice.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Strategický cíl</w:t>
            </w:r>
          </w:p>
        </w:tc>
      </w:tr>
      <w:tr w:rsidR="0073748E" w:rsidRPr="00797582" w:rsidTr="008566F9">
        <w:trPr>
          <w:trHeight w:hRule="exact" w:val="708"/>
        </w:trPr>
        <w:tc>
          <w:tcPr>
            <w:tcW w:w="1129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4.</w:t>
            </w:r>
          </w:p>
        </w:tc>
        <w:tc>
          <w:tcPr>
            <w:tcW w:w="6350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Maximální využívání odpadů jako náhrady primárních zdrojů.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Strategický cíl</w:t>
            </w:r>
          </w:p>
        </w:tc>
      </w:tr>
      <w:tr w:rsidR="0073748E" w:rsidRPr="00797582" w:rsidTr="008566F9">
        <w:trPr>
          <w:trHeight w:hRule="exact" w:val="708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Maximálně předcházet vzniku odpadů, snižovat produkci odpadů a spotřebu primárních zdrojů.</w:t>
            </w:r>
          </w:p>
          <w:p w:rsidR="0073748E" w:rsidRPr="00797582" w:rsidRDefault="0073748E" w:rsidP="008566F9">
            <w:pPr>
              <w:rPr>
                <w:b/>
              </w:rPr>
            </w:pPr>
          </w:p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ab/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652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Zajišťovat</w:t>
            </w:r>
            <w:r w:rsidRPr="00F838E4">
              <w:rPr>
                <w:b/>
              </w:rPr>
              <w:t xml:space="preserve"> komplexní informační podporu o problematice předcházení vzniku odpadů.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32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7.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tabs>
                <w:tab w:val="left" w:pos="0"/>
              </w:tabs>
              <w:spacing w:after="120"/>
              <w:rPr>
                <w:b/>
              </w:rPr>
            </w:pPr>
            <w:r w:rsidRPr="00F838E4">
              <w:rPr>
                <w:b/>
              </w:rPr>
              <w:t>Podporovat modely trvale udržitelné výroby a spotřeby, zaměřit se na výrobky obsahující kritické suroviny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995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8.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Vytvořit podmínky pro snižování surovinových </w:t>
            </w:r>
            <w:r w:rsidRPr="00797582">
              <w:rPr>
                <w:b/>
              </w:rPr>
              <w:br/>
              <w:t xml:space="preserve">a energetických zdrojů ve výrobních odvětvích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a podporovat využívání „druhotných surovin“.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907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9.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Podporovat zavádění </w:t>
            </w:r>
            <w:proofErr w:type="spellStart"/>
            <w:r w:rsidRPr="00797582">
              <w:rPr>
                <w:b/>
              </w:rPr>
              <w:t>nízkoodpadových</w:t>
            </w:r>
            <w:proofErr w:type="spellEnd"/>
            <w:r w:rsidRPr="00797582">
              <w:rPr>
                <w:b/>
              </w:rPr>
              <w:t xml:space="preserve"> a bezodpadových </w:t>
            </w:r>
            <w:r w:rsidRPr="00797582">
              <w:rPr>
                <w:b/>
              </w:rPr>
              <w:br/>
              <w:t xml:space="preserve">a inovativních technologií šetřících vstupní suroviny </w:t>
            </w:r>
            <w:r w:rsidRPr="00797582">
              <w:rPr>
                <w:b/>
              </w:rPr>
              <w:br/>
              <w:t>a materiály.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512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10.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Aktivně využívat dobrovolné nástroje.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577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11.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Snižovat produkci potravinových odpadů.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020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12.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Stabilizovat a následně snižovat produkci složek komunálního odpadu, které nejsou vhodné pro přípravu k opětovnému použití nebo recyklaci.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524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13.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Stabilizovat produkci nebezpečných odpadů, stavebních </w:t>
            </w:r>
            <w:r w:rsidRPr="00797582">
              <w:rPr>
                <w:b/>
              </w:rPr>
              <w:br/>
              <w:t xml:space="preserve">a demoličních odpadů a snižovat obsah nebezpečných látek </w:t>
            </w:r>
            <w:r w:rsidRPr="00797582">
              <w:rPr>
                <w:b/>
              </w:rPr>
              <w:br/>
              <w:t>v materiálech a výrobcích, aniž by byly dotčeny harmonizované právní požadavky týkající se těchto materiálů a výrobků.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269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14.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Stabilizovat produkci odpadů výrobků s ukončenou životností a zvýšit prosazování problematiky předcházení vzniku odpadů v aktivitách a činnostech kolektivních systémů a systémů zpětně odebíraných výrobků.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644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15.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Podporovat činnost charitativních středisek a organizací, servisních a opravárenských služeb za účelem prodlužování životnosti a opětovného používání výrobků a materiálů, zejména elektrozařízení, textilu, nábytku a stavebních materiálů.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001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16.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Podporovat aktivní úlohu výzkumu, experimentálního vývoje a inovací v oblasti podpory předcházení vzniku odpadů.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978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17.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Identifikovat výrobky, jež jsou hlavními zdroji znečištění odpady v životním a mořském prostředí,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425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18.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Rozvíjet a intenzifikovat oddělené soustřeďování odpadu (tříděn</w:t>
            </w:r>
            <w:r>
              <w:rPr>
                <w:b/>
              </w:rPr>
              <w:t>ý</w:t>
            </w:r>
            <w:r w:rsidRPr="00797582">
              <w:rPr>
                <w:b/>
              </w:rPr>
              <w:t xml:space="preserve"> sběr) pro odpady z papíru, plastů, skla, kovů </w:t>
            </w:r>
            <w:r w:rsidRPr="00797582">
              <w:rPr>
                <w:b/>
              </w:rPr>
              <w:br/>
              <w:t>a biologického odpadu. Zavést oddělené soustřeďování odpadu (tříděný sběr) pro odpady z textilu do 1. ledna roku 2025.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700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19.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Do roku 2020 zvýšit nejméně na 50% hmotnosti celkovou úroveň přípravy k opětovnému použití a recyklaci alespoň u odpadů z materiálů jako je papír, plast, kov, sklo, pocházejících z domácností, a případně odpady jiného původu, pokud jsou tyto toky odpadů podobné odpadům z domácností.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943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20.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Zvýšit úroveň přípravy k opětovnému použití a recyklace komunálního odpadu</w:t>
            </w:r>
            <w:r>
              <w:rPr>
                <w:b/>
              </w:rPr>
              <w:t xml:space="preserve"> (55% v roce 2025, 60% v roce 2030, 65% v roce 2035)</w:t>
            </w:r>
            <w:r w:rsidRPr="00797582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186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21.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Do roku 2035 snížit množství komunálního odpadu ukládaného na skládky na 10% (hmotnostních) nebo méně z celkového množství produkovaného komunálního odpadu.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699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22.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Snižovat produkci směsného komunálního odpadu připadající na obyvatele.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275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23.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Směsný komunální odpad (po vytřídění materiálově využitelných složek, nebezpečných složek a biologického odpadu) zejména energeticky využívat v zařízeních k tomu určených v souladu s platnou právní úpravou.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549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24.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Snížit maximální množství biologicky rozložitelných komunálních odpadů ukládaných na skládky tak, aby podíl této složky činil v roce 2020 nejvíce 35% hmotnostních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z celkového množství biologicky rozložitelných komunálních odpadů vyprodukovaných v roce 1995.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971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25.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Snižovat množství biologicky rozložitelných komunálních odpadů ukládaných na skládky (od roku 2021 dále).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971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26.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Předcház</w:t>
            </w:r>
            <w:r>
              <w:rPr>
                <w:b/>
              </w:rPr>
              <w:t xml:space="preserve">et vzniku potravinových odpadů </w:t>
            </w:r>
            <w:r w:rsidRPr="00797582">
              <w:rPr>
                <w:b/>
              </w:rPr>
              <w:t>a snižovat jejich množství na všech úrovních potravinového řetězce.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2006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27.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Zvýšit do roku 2020 nejméně na 70% hmotnosti míru přípravy k opětovnému použití a recyklace stavebních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a demoličních odpadů a jiných druhů jejich materiálového využití u stavebních a demoličních odpadů kategorie ostatní s výjimkou v přírodě se vyskytujících materiálů uvedených v Katalogu odpadů) pod katalogovým číslem 17 05 04 (zemina a kamení).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856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28.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Zvyšovat materiálové využití stavebních a demoličních odpadů s výjimkou zemin, kamení, jalové horniny a hlušiny (2021 a dále).</w:t>
            </w:r>
          </w:p>
          <w:p w:rsidR="0073748E" w:rsidRPr="00797582" w:rsidRDefault="0073748E" w:rsidP="008566F9">
            <w:pPr>
              <w:rPr>
                <w:b/>
              </w:rPr>
            </w:pPr>
          </w:p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ab/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557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29.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Snižovat měrnou produkci nebezpečných odpadů.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401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30.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Zvyšovat podíl využitých nebezpečných odpadů.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045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31.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Minimalizovat negativní účinky při nakládání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s nebezpečnými odpady na lidské zdraví a životní prostředí.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757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32.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Odstranit staré zátěže, kde se nacházejí nebezpečné odpady.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697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33.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Zvýšit celkovou recyklaci obalů na úroveň 70% do roku 2025.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620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34.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Zvýšit celkové využití odpadů z obalů na úroveň 75% do roku 2025. 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600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35.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Zvýšit celkovou recyklaci obalů na úroveň 75% do roku 2030. 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713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36.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Zvýšit celkové využití odpadů z obalů na úroveň 80% do roku 2030.</w:t>
            </w:r>
          </w:p>
          <w:p w:rsidR="0073748E" w:rsidRPr="00797582" w:rsidRDefault="0073748E" w:rsidP="008566F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710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37.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Zajistit recyklaci a využití obalových odpadů</w:t>
            </w:r>
            <w:r>
              <w:rPr>
                <w:b/>
              </w:rPr>
              <w:t xml:space="preserve"> dle tabulky v kapitole 1.4.5 závazné části</w:t>
            </w:r>
            <w:r w:rsidRPr="00797582">
              <w:rPr>
                <w:b/>
              </w:rPr>
              <w:t>.</w:t>
            </w:r>
          </w:p>
          <w:p w:rsidR="0073748E" w:rsidRPr="00797582" w:rsidRDefault="0073748E" w:rsidP="008566F9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001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38.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Zajistit oddělené soustřeďování (tříděný sběr) 77% jednorázových plastových nápojových lahví uvedených na trh do roku 2025. </w:t>
            </w:r>
          </w:p>
          <w:p w:rsidR="0073748E" w:rsidRPr="00797582" w:rsidRDefault="0073748E" w:rsidP="008566F9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55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39.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Zajistit oddělené soustřeďování (tříděný sběr) 90% jednorázových plastových nápojových lahví uvedených na trh do roku 2029. </w:t>
            </w:r>
          </w:p>
          <w:p w:rsidR="0073748E" w:rsidRPr="00797582" w:rsidRDefault="0073748E" w:rsidP="008566F9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55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40.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Zajistit obsah recyklátu v nápojových lahvích z PET minimálně 25% do roku 2025.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55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41.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Zajistit obsah recyklátu v plastových nápojových lahvích minimálně 30% do roku 2030.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406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42.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Zajistit do července roku 2024, aby nádoby na nápoje, které mají uzávěry a víčka vyrobené z plastu, mohly být uváděny na trh pouze tehdy, pokud uzávěry a víčka zůstanou během fáze určeného použití výrobků připevněny k nádobě.</w:t>
            </w:r>
          </w:p>
          <w:p w:rsidR="0073748E" w:rsidRPr="00797582" w:rsidRDefault="0073748E" w:rsidP="008566F9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50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43.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Dosahovat vysoké úrovně zpětného odběru odpadních elektrických a elektronických zařízení.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850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44.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Zajistit vysokou míru přípravy k opětovnému použití, recyklace a využití odpadních elektrozařízení.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2416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</w:p>
        </w:tc>
        <w:tc>
          <w:tcPr>
            <w:tcW w:w="6350" w:type="dxa"/>
            <w:vAlign w:val="center"/>
          </w:tcPr>
          <w:p w:rsidR="0073748E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Dosahovat úrovně přípravy k opětovnému použití, recyklace a využití odpadních elektrozařízení od 2021 </w:t>
            </w:r>
            <w:r>
              <w:rPr>
                <w:b/>
              </w:rPr>
              <w:br/>
              <w:t>a dále</w:t>
            </w:r>
            <w:r w:rsidRPr="00797582">
              <w:rPr>
                <w:b/>
              </w:rPr>
              <w:t xml:space="preserve">. </w:t>
            </w:r>
          </w:p>
          <w:p w:rsidR="0073748E" w:rsidRDefault="0073748E" w:rsidP="008566F9">
            <w:pPr>
              <w:rPr>
                <w:b/>
              </w:rPr>
            </w:pPr>
            <w:r>
              <w:rPr>
                <w:b/>
              </w:rPr>
              <w:t xml:space="preserve">Využití / recyklace a příprava k opětovnému použití: </w:t>
            </w:r>
          </w:p>
          <w:p w:rsidR="0073748E" w:rsidRDefault="0073748E" w:rsidP="008566F9">
            <w:pPr>
              <w:rPr>
                <w:b/>
              </w:rPr>
            </w:pPr>
            <w:r>
              <w:rPr>
                <w:b/>
              </w:rPr>
              <w:t xml:space="preserve">Skupina 1. – 85% / 80%; skupina 2. – 80% / 70%; skupina 3. – - / 80%; skupina 4. – 85% / 80%; skupina 5. 75% / 55%; skupina 6. – 75% / 55%. </w:t>
            </w:r>
          </w:p>
          <w:p w:rsidR="0073748E" w:rsidRPr="00797582" w:rsidRDefault="0073748E" w:rsidP="008566F9">
            <w:pPr>
              <w:rPr>
                <w:b/>
              </w:rPr>
            </w:pPr>
          </w:p>
          <w:p w:rsidR="0073748E" w:rsidRPr="00797582" w:rsidRDefault="0073748E" w:rsidP="008566F9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695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</w:t>
            </w:r>
            <w:r>
              <w:rPr>
                <w:b/>
              </w:rPr>
              <w:t>5</w:t>
            </w:r>
            <w:r w:rsidRPr="00797582">
              <w:rPr>
                <w:b/>
              </w:rPr>
              <w:t>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Zvyšovat úroveň tříděného sběru odpadních přenosných baterií a akumulátorů.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691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</w:t>
            </w:r>
            <w:r>
              <w:rPr>
                <w:b/>
              </w:rPr>
              <w:t>6</w:t>
            </w:r>
            <w:r w:rsidRPr="00797582">
              <w:rPr>
                <w:b/>
              </w:rPr>
              <w:t>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Dosahovat vysoké recyklační účinnosti procesů recyklace odpadních baterií a akumulátorů.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606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</w:t>
            </w:r>
            <w:r>
              <w:rPr>
                <w:b/>
              </w:rPr>
              <w:t>7</w:t>
            </w:r>
            <w:r w:rsidRPr="00797582">
              <w:rPr>
                <w:b/>
              </w:rPr>
              <w:t>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Dosahovat vysoké míry využití při zpracování vozidel </w:t>
            </w:r>
            <w:r w:rsidRPr="00797582">
              <w:rPr>
                <w:b/>
              </w:rPr>
              <w:br/>
              <w:t>s ukončenou životností (autovraků).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718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4</w:t>
            </w:r>
            <w:r>
              <w:rPr>
                <w:b/>
              </w:rPr>
              <w:t>8</w:t>
            </w:r>
            <w:r w:rsidRPr="00797582">
              <w:rPr>
                <w:b/>
              </w:rPr>
              <w:t>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Zvýšit úroveň tříděného sběru odpadních pneumatik.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704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Pr="00797582">
              <w:rPr>
                <w:b/>
              </w:rPr>
              <w:t>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Dosahovat vysoké míry využití při zpracování odpadních pneumatik.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982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472EF9" w:rsidRDefault="0073748E" w:rsidP="008566F9">
            <w:pPr>
              <w:rPr>
                <w:b/>
              </w:rPr>
            </w:pPr>
            <w:r w:rsidRPr="00295E79">
              <w:rPr>
                <w:b/>
              </w:rPr>
              <w:t>Dosáhnout míry recyklace a přípravy k opětovnému použití odpadních pneumatik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982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51.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  <w:bCs/>
              </w:rPr>
            </w:pPr>
            <w:r w:rsidRPr="00472EF9">
              <w:rPr>
                <w:b/>
              </w:rPr>
              <w:t>Podporovat technologie využívání kalů z čistíren komunálních odpadních vod se zaměřením zejména na využití fosforu.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874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52.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Snižovat množství rizikových látek v kalech z čistíren komunálních odpadních vod.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684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53.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Zvyšovat materiálové a energetické využití odpadních olejů.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017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54.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Minimalizovat negativní účinky při nakládání </w:t>
            </w:r>
            <w:r w:rsidRPr="00797582">
              <w:rPr>
                <w:b/>
              </w:rPr>
              <w:br/>
              <w:t>s odpady ze zdravotnické a veterinární péče na lidské zdraví a životní prostředí.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410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55.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Předat veškerá zařízení a odpady s obsahem polychlorovaných bifenylů do konce roku 2025 do zařízení pro nakládání s odpady a odpady s obsahem polychlorovaných bifenylů do této doby dekontaminovat.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81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56.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Odstranit odpady s obsahem polychlorovaných bifenylů </w:t>
            </w:r>
            <w:r w:rsidRPr="00797582">
              <w:rPr>
                <w:b/>
              </w:rPr>
              <w:br/>
              <w:t>v držení zařízení pro nakládání s odpady do konce roku 2028.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992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57.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Zvýšit povědomí o perzistentních organických znečišťujících látkách a jejich účincích na lidské zdraví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a životní prostředí.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283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58.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2D0FAA">
              <w:rPr>
                <w:b/>
                <w:szCs w:val="20"/>
              </w:rPr>
              <w:t xml:space="preserve">Omezit vstup perzistentních organických znečišťujících látek z odpadů </w:t>
            </w:r>
            <w:r>
              <w:rPr>
                <w:b/>
                <w:szCs w:val="20"/>
              </w:rPr>
              <w:t xml:space="preserve">v souladu </w:t>
            </w:r>
            <w:r w:rsidRPr="002D0FAA">
              <w:rPr>
                <w:b/>
                <w:szCs w:val="20"/>
              </w:rPr>
              <w:t>s nařízením Evropského parlamentu a Rady (EU) 1021</w:t>
            </w:r>
            <w:r>
              <w:rPr>
                <w:b/>
                <w:szCs w:val="20"/>
              </w:rPr>
              <w:t>/2019</w:t>
            </w:r>
            <w:r w:rsidRPr="002D0FAA">
              <w:rPr>
                <w:b/>
                <w:szCs w:val="20"/>
              </w:rPr>
              <w:t xml:space="preserve"> o perzistentních organických znečišťujících látkách</w:t>
            </w:r>
            <w:r>
              <w:rPr>
                <w:b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59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59.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Minimalizovat možné negativní účinky při nakládání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s odpady s obsahem azbestu na lidské zdraví a životní prostředí.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833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60.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Snižovat množství biologického odpadu z kuchyní </w:t>
            </w:r>
            <w:r>
              <w:rPr>
                <w:b/>
              </w:rPr>
              <w:br/>
            </w:r>
            <w:r w:rsidRPr="00797582">
              <w:rPr>
                <w:b/>
              </w:rPr>
              <w:t xml:space="preserve">a stravoven a vedlejších produktů živočišného původu ve směsném komunálním odpadu, které jsou původem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z domácností, veřejných stravovacích zaří</w:t>
            </w:r>
            <w:r>
              <w:rPr>
                <w:b/>
              </w:rPr>
              <w:t xml:space="preserve">zení (restaurace, občerstvení) </w:t>
            </w:r>
            <w:r w:rsidRPr="00797582">
              <w:rPr>
                <w:b/>
              </w:rPr>
              <w:t>a centrálních kuchyní (nemocnice, školy a další obdobná zařízení).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278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61.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Správně nakládat s biologickým odpadem z kuchyní </w:t>
            </w:r>
            <w:r w:rsidRPr="00797582">
              <w:rPr>
                <w:b/>
              </w:rPr>
              <w:br/>
              <w:t xml:space="preserve">a stravoven a vedlejšími produkty živočišného původu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a snižovat tak negativní účinky spojené s nakládáním s nimi na lidské zdraví a životní prostředí.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58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62.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Zpracovávat kovové odpady a výrobky s ukončenou životností na materiály za účelem náhrady primárních surovin.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856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63.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Vytvořit a udržovat komplexní, přiměřenou a efektivní síť zařízení k nakládání s odpady na území Karlovarského kraje.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1113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64.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B35197">
              <w:rPr>
                <w:b/>
                <w:szCs w:val="20"/>
              </w:rPr>
              <w:t>Neohrožovat v důsledku přeshraničního pohybu odpadů lidské zdraví, životní prostředí a plnění povinností nebo závazných cílů České republiky</w:t>
            </w:r>
            <w:r>
              <w:rPr>
                <w:b/>
                <w:szCs w:val="20"/>
              </w:rPr>
              <w:t>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560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65.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Omezit odkládání odpadů mimo místa k tomu určená.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128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66.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Zajistit správné nakládání s odpady odloženými mimo místa k tomu určená a s odpady, jejichž vlastník není znám nebo zanikl.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024"/>
        </w:trPr>
        <w:tc>
          <w:tcPr>
            <w:tcW w:w="1129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67.</w:t>
            </w:r>
          </w:p>
        </w:tc>
        <w:tc>
          <w:tcPr>
            <w:tcW w:w="6350" w:type="dxa"/>
            <w:shd w:val="clear" w:color="auto" w:fill="D0CECE"/>
            <w:vAlign w:val="center"/>
          </w:tcPr>
          <w:p w:rsidR="0073748E" w:rsidRDefault="0073748E" w:rsidP="008566F9">
            <w:pPr>
              <w:spacing w:after="0"/>
              <w:rPr>
                <w:b/>
              </w:rPr>
            </w:pPr>
            <w:r w:rsidRPr="00797582">
              <w:rPr>
                <w:b/>
              </w:rPr>
              <w:t>Dosáhnout do roku 2026 v porovnání s rokem 2022 snížení spotřeby vybraných plastových výrobků na jedno použití.</w:t>
            </w:r>
          </w:p>
          <w:p w:rsidR="0073748E" w:rsidRPr="00797582" w:rsidRDefault="0073748E" w:rsidP="008566F9">
            <w:pPr>
              <w:rPr>
                <w:b/>
              </w:rPr>
            </w:pPr>
            <w:r>
              <w:rPr>
                <w:b/>
              </w:rPr>
              <w:t xml:space="preserve">Spotřeba v roce </w:t>
            </w:r>
            <w:r w:rsidRPr="00656D21">
              <w:rPr>
                <w:b/>
              </w:rPr>
              <w:t>2026</w:t>
            </w:r>
            <w:r w:rsidRPr="00FE71A5">
              <w:rPr>
                <w:b/>
              </w:rPr>
              <w:t xml:space="preserve"> </w:t>
            </w:r>
            <w:r w:rsidRPr="00656D21">
              <w:rPr>
                <w:b/>
              </w:rPr>
              <w:t>&lt;</w:t>
            </w:r>
            <w:r w:rsidRPr="00FE71A5">
              <w:rPr>
                <w:b/>
              </w:rPr>
              <w:t xml:space="preserve"> </w:t>
            </w:r>
            <w:r w:rsidRPr="00656D21">
              <w:rPr>
                <w:b/>
              </w:rPr>
              <w:t>spotřeba</w:t>
            </w:r>
            <w:r w:rsidRPr="00FE71A5">
              <w:rPr>
                <w:b/>
              </w:rPr>
              <w:t xml:space="preserve"> </w:t>
            </w:r>
            <w:r w:rsidRPr="00656D21">
              <w:rPr>
                <w:b/>
              </w:rPr>
              <w:t>v</w:t>
            </w:r>
            <w:r w:rsidRPr="00FE71A5">
              <w:rPr>
                <w:b/>
              </w:rPr>
              <w:t xml:space="preserve"> </w:t>
            </w:r>
            <w:r w:rsidRPr="00656D21">
              <w:rPr>
                <w:b/>
              </w:rPr>
              <w:t>roce</w:t>
            </w:r>
            <w:r w:rsidRPr="00FE71A5">
              <w:rPr>
                <w:b/>
              </w:rPr>
              <w:t xml:space="preserve"> </w:t>
            </w:r>
            <w:r w:rsidRPr="00656D21">
              <w:rPr>
                <w:b/>
              </w:rPr>
              <w:t>2022</w:t>
            </w:r>
            <w:r>
              <w:rPr>
                <w:b/>
              </w:rPr>
              <w:t xml:space="preserve"> (kg/obyv./rok).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Hlavní cíl</w:t>
            </w:r>
          </w:p>
        </w:tc>
      </w:tr>
      <w:tr w:rsidR="0073748E" w:rsidRPr="00797582" w:rsidTr="008566F9">
        <w:trPr>
          <w:trHeight w:hRule="exact" w:val="718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68.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 xml:space="preserve">Neuvádět na trh výrobky z </w:t>
            </w:r>
            <w:proofErr w:type="spellStart"/>
            <w:r w:rsidRPr="00797582">
              <w:rPr>
                <w:b/>
              </w:rPr>
              <w:t>oxo</w:t>
            </w:r>
            <w:proofErr w:type="spellEnd"/>
            <w:r w:rsidRPr="00797582">
              <w:rPr>
                <w:b/>
              </w:rPr>
              <w:t xml:space="preserve">-rozložitelných plastů </w:t>
            </w:r>
            <w:r>
              <w:rPr>
                <w:b/>
              </w:rPr>
              <w:br/>
            </w:r>
            <w:r w:rsidRPr="00797582">
              <w:rPr>
                <w:b/>
              </w:rPr>
              <w:t>a vybrané plastové výrobky na jedno použití.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715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69.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Správně označovat vybrané plastové výrobky na jedno použití na jejich obalech nebo samotných výrobcích.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733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70.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Zavést systémy rozšířené odpovědnosti výrobce pro vybrané plastové výrobky na jedno použití.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  <w:tr w:rsidR="0073748E" w:rsidRPr="00797582" w:rsidTr="008566F9">
        <w:trPr>
          <w:trHeight w:hRule="exact" w:val="1282"/>
        </w:trPr>
        <w:tc>
          <w:tcPr>
            <w:tcW w:w="1129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71.</w:t>
            </w:r>
          </w:p>
        </w:tc>
        <w:tc>
          <w:tcPr>
            <w:tcW w:w="6350" w:type="dxa"/>
            <w:vAlign w:val="center"/>
          </w:tcPr>
          <w:p w:rsidR="0073748E" w:rsidRPr="00797582" w:rsidRDefault="0073748E" w:rsidP="008566F9">
            <w:pPr>
              <w:rPr>
                <w:b/>
              </w:rPr>
            </w:pPr>
            <w:r w:rsidRPr="00797582">
              <w:rPr>
                <w:b/>
              </w:rPr>
              <w:t>Zajistit osvětu a informovanost spotřebitelů a podnícení odpovědného spotřebitelského chování za účelem snížení množství odhozených odpadů z plastových výrobků na jedno použití.</w:t>
            </w:r>
          </w:p>
        </w:tc>
        <w:tc>
          <w:tcPr>
            <w:tcW w:w="1701" w:type="dxa"/>
            <w:vAlign w:val="center"/>
          </w:tcPr>
          <w:p w:rsidR="0073748E" w:rsidRPr="00797582" w:rsidRDefault="0073748E" w:rsidP="008566F9">
            <w:pPr>
              <w:jc w:val="center"/>
              <w:rPr>
                <w:b/>
              </w:rPr>
            </w:pPr>
            <w:r w:rsidRPr="00797582">
              <w:rPr>
                <w:b/>
              </w:rPr>
              <w:t>Dílčí cíl</w:t>
            </w:r>
          </w:p>
        </w:tc>
      </w:tr>
    </w:tbl>
    <w:p w:rsidR="0073748E" w:rsidRPr="00122C8F" w:rsidRDefault="0073748E" w:rsidP="0073748E">
      <w:pPr>
        <w:pStyle w:val="Nadpis2"/>
      </w:pPr>
      <w:bookmarkStart w:id="74" w:name="_Toc131084426"/>
      <w:bookmarkStart w:id="75" w:name="_Toc147992051"/>
      <w:r w:rsidRPr="00122C8F">
        <w:t xml:space="preserve">Příloha č. 2: Soustavy indikátorů POH </w:t>
      </w:r>
      <w:bookmarkEnd w:id="74"/>
      <w:proofErr w:type="spellStart"/>
      <w:r w:rsidRPr="00122C8F">
        <w:t>KvK</w:t>
      </w:r>
      <w:bookmarkEnd w:id="75"/>
      <w:proofErr w:type="spellEnd"/>
    </w:p>
    <w:p w:rsidR="0073748E" w:rsidRPr="00122C8F" w:rsidRDefault="0073748E" w:rsidP="0073748E">
      <w:r w:rsidRPr="00122C8F">
        <w:t>Indikátory jsou základními ukazateli, kterými je průběžně hodnocen stav a vývoj odpadového hospodářství v České republice. Kvantitativní a kvalitativní indikátory umožňují sledovat plnění cílů plánů odpadového hospodářství. Ministerstvo pravidelně vyhodnocuje soustavu indikátorů odpadového hospodářství a zabezpečuje její aktualizaci. Ministerstvo zpracovává metodiky hodnocení plnění cílů plánů odpadového hospodářství a stanovuje přístup ke stanovení indikátorů. Pro výpočty indikátorů odpadového hospodářství budou využita data ze základního informačního zdroje ministerstva - Informačního systému odpadového hospodářství, obsahujícího data od povinných subjektů podle zákona o odpadech a zákona o výrobcích s ukončenou životností. Využity mohou být informace i z dalších resortních databází.</w:t>
      </w:r>
    </w:p>
    <w:p w:rsidR="0073748E" w:rsidRPr="00122C8F" w:rsidRDefault="0073748E" w:rsidP="0073748E">
      <w:pPr>
        <w:rPr>
          <w:b/>
          <w:bCs/>
        </w:rPr>
      </w:pPr>
      <w:bookmarkStart w:id="76" w:name="_Toc131016263"/>
      <w:r w:rsidRPr="00122C8F">
        <w:rPr>
          <w:b/>
          <w:bCs/>
        </w:rPr>
        <w:t xml:space="preserve">Přehled základních indikátorů k hodnocení stavu odpadového hospodářství </w:t>
      </w:r>
      <w:proofErr w:type="spellStart"/>
      <w:r w:rsidRPr="00122C8F">
        <w:rPr>
          <w:b/>
          <w:bCs/>
        </w:rPr>
        <w:t>KvK</w:t>
      </w:r>
      <w:proofErr w:type="spellEnd"/>
      <w:r w:rsidRPr="00122C8F">
        <w:rPr>
          <w:b/>
          <w:bCs/>
        </w:rPr>
        <w:t xml:space="preserve"> </w:t>
      </w:r>
      <w:bookmarkEnd w:id="76"/>
    </w:p>
    <w:tbl>
      <w:tblPr>
        <w:tblW w:w="9068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6"/>
      </w:tblGrid>
      <w:tr w:rsidR="0073748E" w:rsidRPr="00122C8F" w:rsidTr="008566F9">
        <w:trPr>
          <w:trHeight w:val="302"/>
          <w:tblHeader/>
        </w:trPr>
        <w:tc>
          <w:tcPr>
            <w:tcW w:w="562" w:type="dxa"/>
            <w:shd w:val="clear" w:color="auto" w:fill="F2F2F2"/>
          </w:tcPr>
          <w:p w:rsidR="0073748E" w:rsidRPr="00122C8F" w:rsidRDefault="0073748E" w:rsidP="008566F9">
            <w:pPr>
              <w:rPr>
                <w:b/>
                <w:lang w:val="en-US"/>
              </w:rPr>
            </w:pPr>
            <w:r w:rsidRPr="00122C8F">
              <w:rPr>
                <w:b/>
                <w:lang w:val="en-US"/>
              </w:rPr>
              <w:t>č.</w:t>
            </w:r>
          </w:p>
        </w:tc>
        <w:tc>
          <w:tcPr>
            <w:tcW w:w="8506" w:type="dxa"/>
            <w:shd w:val="clear" w:color="auto" w:fill="F2F2F2"/>
          </w:tcPr>
          <w:p w:rsidR="0073748E" w:rsidRPr="00122C8F" w:rsidRDefault="0073748E" w:rsidP="008566F9">
            <w:pPr>
              <w:rPr>
                <w:b/>
                <w:lang w:val="en-US"/>
              </w:rPr>
            </w:pPr>
            <w:proofErr w:type="spellStart"/>
            <w:r w:rsidRPr="00122C8F">
              <w:rPr>
                <w:b/>
                <w:lang w:val="en-US"/>
              </w:rPr>
              <w:t>Krajské</w:t>
            </w:r>
            <w:proofErr w:type="spellEnd"/>
            <w:r w:rsidRPr="00122C8F">
              <w:rPr>
                <w:b/>
                <w:lang w:val="en-US"/>
              </w:rPr>
              <w:t xml:space="preserve"> </w:t>
            </w:r>
            <w:proofErr w:type="spellStart"/>
            <w:r w:rsidRPr="00122C8F">
              <w:rPr>
                <w:b/>
                <w:lang w:val="en-US"/>
              </w:rPr>
              <w:t>indikátory</w:t>
            </w:r>
            <w:proofErr w:type="spellEnd"/>
            <w:r w:rsidRPr="00122C8F">
              <w:rPr>
                <w:b/>
                <w:lang w:val="en-US"/>
              </w:rPr>
              <w:t xml:space="preserve"> (</w:t>
            </w:r>
            <w:proofErr w:type="spellStart"/>
            <w:r w:rsidRPr="00122C8F">
              <w:rPr>
                <w:b/>
                <w:lang w:val="en-US"/>
              </w:rPr>
              <w:t>název</w:t>
            </w:r>
            <w:proofErr w:type="spellEnd"/>
            <w:r w:rsidRPr="00122C8F">
              <w:rPr>
                <w:b/>
                <w:lang w:val="en-US"/>
              </w:rPr>
              <w:t>)</w:t>
            </w:r>
          </w:p>
        </w:tc>
      </w:tr>
      <w:tr w:rsidR="0073748E" w:rsidRPr="00122C8F" w:rsidTr="008566F9">
        <w:trPr>
          <w:trHeight w:val="109"/>
        </w:trPr>
        <w:tc>
          <w:tcPr>
            <w:tcW w:w="562" w:type="dxa"/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1.</w:t>
            </w:r>
          </w:p>
        </w:tc>
        <w:tc>
          <w:tcPr>
            <w:tcW w:w="8506" w:type="dxa"/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Celková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rPr>
          <w:trHeight w:val="113"/>
        </w:trPr>
        <w:tc>
          <w:tcPr>
            <w:tcW w:w="562" w:type="dxa"/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2.</w:t>
            </w:r>
          </w:p>
        </w:tc>
        <w:tc>
          <w:tcPr>
            <w:tcW w:w="8506" w:type="dxa"/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sekundárních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rPr>
          <w:trHeight w:val="159"/>
        </w:trPr>
        <w:tc>
          <w:tcPr>
            <w:tcW w:w="562" w:type="dxa"/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3.</w:t>
            </w:r>
          </w:p>
        </w:tc>
        <w:tc>
          <w:tcPr>
            <w:tcW w:w="8506" w:type="dxa"/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primárních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rPr>
          <w:trHeight w:val="68"/>
        </w:trPr>
        <w:tc>
          <w:tcPr>
            <w:tcW w:w="562" w:type="dxa"/>
            <w:tcBorders>
              <w:bottom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4.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ostatních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nebezpečných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komunálních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komunálních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  <w:r w:rsidRPr="00122C8F">
              <w:rPr>
                <w:lang w:val="en-US"/>
              </w:rPr>
              <w:t xml:space="preserve"> z </w:t>
            </w:r>
            <w:proofErr w:type="spellStart"/>
            <w:r w:rsidRPr="00122C8F">
              <w:rPr>
                <w:lang w:val="en-US"/>
              </w:rPr>
              <w:t>obcí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směsného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komunálního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odpadu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směsného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komunálního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odpadu</w:t>
            </w:r>
            <w:proofErr w:type="spellEnd"/>
            <w:r w:rsidRPr="00122C8F">
              <w:rPr>
                <w:lang w:val="en-US"/>
              </w:rPr>
              <w:t xml:space="preserve"> z </w:t>
            </w:r>
            <w:proofErr w:type="spellStart"/>
            <w:r w:rsidRPr="00122C8F">
              <w:rPr>
                <w:lang w:val="en-US"/>
              </w:rPr>
              <w:t>obcí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objemného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odpadu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objemného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odpadu</w:t>
            </w:r>
            <w:proofErr w:type="spellEnd"/>
            <w:r w:rsidRPr="00122C8F">
              <w:rPr>
                <w:lang w:val="en-US"/>
              </w:rPr>
              <w:t xml:space="preserve"> z </w:t>
            </w:r>
            <w:proofErr w:type="spellStart"/>
            <w:r w:rsidRPr="00122C8F">
              <w:rPr>
                <w:lang w:val="en-US"/>
              </w:rPr>
              <w:t>obcí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(</w:t>
            </w: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) </w:t>
            </w:r>
            <w:proofErr w:type="spellStart"/>
            <w:r w:rsidRPr="00122C8F">
              <w:rPr>
                <w:lang w:val="en-US"/>
              </w:rPr>
              <w:t>textilních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biologicky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rozložitelných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biologicky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rozložitelných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komunálních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biologicky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rozložitelných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komunálních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  <w:r w:rsidRPr="00122C8F">
              <w:rPr>
                <w:lang w:val="en-US"/>
              </w:rPr>
              <w:t xml:space="preserve"> z </w:t>
            </w:r>
            <w:proofErr w:type="spellStart"/>
            <w:r w:rsidRPr="00122C8F">
              <w:rPr>
                <w:lang w:val="en-US"/>
              </w:rPr>
              <w:t>obcí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biologického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odpadu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(</w:t>
            </w: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) </w:t>
            </w:r>
            <w:proofErr w:type="spellStart"/>
            <w:r w:rsidRPr="00122C8F">
              <w:rPr>
                <w:lang w:val="en-US"/>
              </w:rPr>
              <w:t>biologického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odpadu</w:t>
            </w:r>
            <w:proofErr w:type="spellEnd"/>
            <w:r w:rsidRPr="00122C8F">
              <w:rPr>
                <w:lang w:val="en-US"/>
              </w:rPr>
              <w:t xml:space="preserve"> v </w:t>
            </w:r>
            <w:proofErr w:type="spellStart"/>
            <w:r w:rsidRPr="00122C8F">
              <w:rPr>
                <w:lang w:val="en-US"/>
              </w:rPr>
              <w:t>obcích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stavebních</w:t>
            </w:r>
            <w:proofErr w:type="spellEnd"/>
            <w:r w:rsidRPr="00122C8F">
              <w:rPr>
                <w:lang w:val="en-US"/>
              </w:rPr>
              <w:t xml:space="preserve"> a </w:t>
            </w:r>
            <w:proofErr w:type="spellStart"/>
            <w:r w:rsidRPr="00122C8F">
              <w:rPr>
                <w:lang w:val="en-US"/>
              </w:rPr>
              <w:t>demoličních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19.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stavebních</w:t>
            </w:r>
            <w:proofErr w:type="spellEnd"/>
            <w:r w:rsidRPr="00122C8F">
              <w:rPr>
                <w:lang w:val="en-US"/>
              </w:rPr>
              <w:t xml:space="preserve"> a </w:t>
            </w:r>
            <w:proofErr w:type="spellStart"/>
            <w:r w:rsidRPr="00122C8F">
              <w:rPr>
                <w:lang w:val="en-US"/>
              </w:rPr>
              <w:t>demoličních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ostatních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olejů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Produkce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kalů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8566F9" w:rsidRDefault="0073748E" w:rsidP="008566F9">
            <w:pPr>
              <w:rPr>
                <w:lang w:val="de-DE"/>
              </w:rPr>
            </w:pPr>
            <w:r w:rsidRPr="008566F9">
              <w:rPr>
                <w:lang w:val="de-DE"/>
              </w:rPr>
              <w:t>Produkce kalu 19 08 05 z čistíren odpadních vod</w:t>
            </w:r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Celkové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nakládání</w:t>
            </w:r>
            <w:proofErr w:type="spellEnd"/>
            <w:r w:rsidRPr="00122C8F">
              <w:rPr>
                <w:lang w:val="en-US"/>
              </w:rPr>
              <w:t xml:space="preserve"> s </w:t>
            </w:r>
            <w:proofErr w:type="spellStart"/>
            <w:r w:rsidRPr="00122C8F">
              <w:rPr>
                <w:lang w:val="en-US"/>
              </w:rPr>
              <w:t>odpady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Celkové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nakládání</w:t>
            </w:r>
            <w:proofErr w:type="spellEnd"/>
            <w:r w:rsidRPr="00122C8F">
              <w:rPr>
                <w:lang w:val="en-US"/>
              </w:rPr>
              <w:t xml:space="preserve"> s </w:t>
            </w:r>
            <w:proofErr w:type="spellStart"/>
            <w:r w:rsidRPr="00122C8F">
              <w:rPr>
                <w:lang w:val="en-US"/>
              </w:rPr>
              <w:t>ostatními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odpady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Celkové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nakládání</w:t>
            </w:r>
            <w:proofErr w:type="spellEnd"/>
            <w:r w:rsidRPr="00122C8F">
              <w:rPr>
                <w:lang w:val="en-US"/>
              </w:rPr>
              <w:t xml:space="preserve"> s </w:t>
            </w:r>
            <w:proofErr w:type="spellStart"/>
            <w:r w:rsidRPr="00122C8F">
              <w:rPr>
                <w:lang w:val="en-US"/>
              </w:rPr>
              <w:t>nebezpečnými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odpady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Celkové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nakládání</w:t>
            </w:r>
            <w:proofErr w:type="spellEnd"/>
            <w:r w:rsidRPr="00122C8F">
              <w:rPr>
                <w:lang w:val="en-US"/>
              </w:rPr>
              <w:t xml:space="preserve"> s </w:t>
            </w:r>
            <w:proofErr w:type="spellStart"/>
            <w:r w:rsidRPr="00122C8F">
              <w:rPr>
                <w:lang w:val="en-US"/>
              </w:rPr>
              <w:t>komunálními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odpady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Celkové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nakládání</w:t>
            </w:r>
            <w:proofErr w:type="spellEnd"/>
            <w:r w:rsidRPr="00122C8F">
              <w:rPr>
                <w:lang w:val="en-US"/>
              </w:rPr>
              <w:t xml:space="preserve"> s </w:t>
            </w:r>
            <w:proofErr w:type="spellStart"/>
            <w:r w:rsidRPr="00122C8F">
              <w:rPr>
                <w:lang w:val="en-US"/>
              </w:rPr>
              <w:t>kaly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 (</w:t>
            </w:r>
            <w:proofErr w:type="spellStart"/>
            <w:r w:rsidRPr="00122C8F">
              <w:rPr>
                <w:lang w:val="en-US"/>
              </w:rPr>
              <w:t>oddělené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soustřeďování</w:t>
            </w:r>
            <w:proofErr w:type="spellEnd"/>
            <w:r w:rsidRPr="00122C8F">
              <w:rPr>
                <w:lang w:val="en-US"/>
              </w:rPr>
              <w:t xml:space="preserve">) </w:t>
            </w:r>
            <w:proofErr w:type="spellStart"/>
            <w:r w:rsidRPr="00122C8F">
              <w:rPr>
                <w:lang w:val="en-US"/>
              </w:rPr>
              <w:t>papíru</w:t>
            </w:r>
            <w:proofErr w:type="spellEnd"/>
            <w:r w:rsidRPr="00122C8F">
              <w:rPr>
                <w:lang w:val="en-US"/>
              </w:rPr>
              <w:t xml:space="preserve">, </w:t>
            </w:r>
            <w:proofErr w:type="spellStart"/>
            <w:r w:rsidRPr="00122C8F">
              <w:rPr>
                <w:lang w:val="en-US"/>
              </w:rPr>
              <w:t>plastu</w:t>
            </w:r>
            <w:proofErr w:type="spellEnd"/>
            <w:r w:rsidRPr="00122C8F">
              <w:rPr>
                <w:lang w:val="en-US"/>
              </w:rPr>
              <w:t xml:space="preserve">, </w:t>
            </w:r>
            <w:proofErr w:type="spellStart"/>
            <w:r w:rsidRPr="00122C8F">
              <w:rPr>
                <w:lang w:val="en-US"/>
              </w:rPr>
              <w:t>skla</w:t>
            </w:r>
            <w:proofErr w:type="spellEnd"/>
            <w:r w:rsidRPr="00122C8F">
              <w:rPr>
                <w:lang w:val="en-US"/>
              </w:rPr>
              <w:t xml:space="preserve"> a </w:t>
            </w:r>
            <w:proofErr w:type="spellStart"/>
            <w:r w:rsidRPr="00122C8F">
              <w:rPr>
                <w:lang w:val="en-US"/>
              </w:rPr>
              <w:t>kovu</w:t>
            </w:r>
            <w:proofErr w:type="spellEnd"/>
            <w:r w:rsidRPr="00122C8F">
              <w:rPr>
                <w:lang w:val="en-US"/>
              </w:rPr>
              <w:t xml:space="preserve"> v </w:t>
            </w:r>
            <w:proofErr w:type="spellStart"/>
            <w:r w:rsidRPr="00122C8F">
              <w:rPr>
                <w:lang w:val="en-US"/>
              </w:rPr>
              <w:t>obcích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29.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Účinnost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papíru</w:t>
            </w:r>
            <w:proofErr w:type="spellEnd"/>
            <w:r w:rsidRPr="00122C8F">
              <w:rPr>
                <w:lang w:val="en-US"/>
              </w:rPr>
              <w:t xml:space="preserve">, </w:t>
            </w:r>
            <w:proofErr w:type="spellStart"/>
            <w:r w:rsidRPr="00122C8F">
              <w:rPr>
                <w:lang w:val="en-US"/>
              </w:rPr>
              <w:t>plastu</w:t>
            </w:r>
            <w:proofErr w:type="spellEnd"/>
            <w:r w:rsidRPr="00122C8F">
              <w:rPr>
                <w:lang w:val="en-US"/>
              </w:rPr>
              <w:t xml:space="preserve">, </w:t>
            </w:r>
            <w:proofErr w:type="spellStart"/>
            <w:r w:rsidRPr="00122C8F">
              <w:rPr>
                <w:lang w:val="en-US"/>
              </w:rPr>
              <w:t>skla</w:t>
            </w:r>
            <w:proofErr w:type="spellEnd"/>
            <w:r w:rsidRPr="00122C8F">
              <w:rPr>
                <w:lang w:val="en-US"/>
              </w:rPr>
              <w:t xml:space="preserve"> a </w:t>
            </w:r>
            <w:proofErr w:type="spellStart"/>
            <w:r w:rsidRPr="00122C8F">
              <w:rPr>
                <w:lang w:val="en-US"/>
              </w:rPr>
              <w:t>kovu</w:t>
            </w:r>
            <w:proofErr w:type="spellEnd"/>
            <w:r w:rsidRPr="00122C8F">
              <w:rPr>
                <w:lang w:val="en-US"/>
              </w:rPr>
              <w:t xml:space="preserve"> v </w:t>
            </w:r>
            <w:proofErr w:type="spellStart"/>
            <w:r w:rsidRPr="00122C8F">
              <w:rPr>
                <w:lang w:val="en-US"/>
              </w:rPr>
              <w:t>obcích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30.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 (</w:t>
            </w:r>
            <w:proofErr w:type="spellStart"/>
            <w:r w:rsidRPr="00122C8F">
              <w:rPr>
                <w:lang w:val="en-US"/>
              </w:rPr>
              <w:t>oddělené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soustřeďování</w:t>
            </w:r>
            <w:proofErr w:type="spellEnd"/>
            <w:r w:rsidRPr="00122C8F">
              <w:rPr>
                <w:lang w:val="en-US"/>
              </w:rPr>
              <w:t xml:space="preserve">) </w:t>
            </w:r>
            <w:proofErr w:type="spellStart"/>
            <w:r w:rsidRPr="00122C8F">
              <w:rPr>
                <w:lang w:val="en-US"/>
              </w:rPr>
              <w:t>biologického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odpadu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31.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 (</w:t>
            </w:r>
            <w:proofErr w:type="spellStart"/>
            <w:r w:rsidRPr="00122C8F">
              <w:rPr>
                <w:lang w:val="en-US"/>
              </w:rPr>
              <w:t>oddělené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soustřeďování</w:t>
            </w:r>
            <w:proofErr w:type="spellEnd"/>
            <w:r w:rsidRPr="00122C8F">
              <w:rPr>
                <w:lang w:val="en-US"/>
              </w:rPr>
              <w:t xml:space="preserve">) </w:t>
            </w:r>
            <w:proofErr w:type="spellStart"/>
            <w:r w:rsidRPr="00122C8F">
              <w:rPr>
                <w:lang w:val="en-US"/>
              </w:rPr>
              <w:t>textilních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32.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 (</w:t>
            </w:r>
            <w:proofErr w:type="spellStart"/>
            <w:r w:rsidRPr="00122C8F">
              <w:rPr>
                <w:lang w:val="en-US"/>
              </w:rPr>
              <w:t>oddělené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soustřeďování</w:t>
            </w:r>
            <w:proofErr w:type="spellEnd"/>
            <w:r w:rsidRPr="00122C8F">
              <w:rPr>
                <w:lang w:val="en-US"/>
              </w:rPr>
              <w:t xml:space="preserve">) </w:t>
            </w:r>
            <w:proofErr w:type="spellStart"/>
            <w:r w:rsidRPr="00122C8F">
              <w:rPr>
                <w:lang w:val="en-US"/>
              </w:rPr>
              <w:t>nebezpečných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33.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Separace</w:t>
            </w:r>
            <w:proofErr w:type="spellEnd"/>
            <w:r w:rsidRPr="00122C8F">
              <w:rPr>
                <w:lang w:val="en-US"/>
              </w:rPr>
              <w:t xml:space="preserve"> - </w:t>
            </w:r>
            <w:proofErr w:type="spellStart"/>
            <w:r w:rsidRPr="00122C8F">
              <w:rPr>
                <w:lang w:val="en-US"/>
              </w:rPr>
              <w:t>Zpětný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odběr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výrobků</w:t>
            </w:r>
            <w:proofErr w:type="spellEnd"/>
            <w:r w:rsidRPr="00122C8F">
              <w:rPr>
                <w:lang w:val="en-US"/>
              </w:rPr>
              <w:t xml:space="preserve"> s </w:t>
            </w:r>
            <w:proofErr w:type="spellStart"/>
            <w:r w:rsidRPr="00122C8F">
              <w:rPr>
                <w:lang w:val="en-US"/>
              </w:rPr>
              <w:t>ukončenou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životností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34.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Počet</w:t>
            </w:r>
            <w:proofErr w:type="spellEnd"/>
            <w:r w:rsidRPr="00122C8F">
              <w:rPr>
                <w:lang w:val="en-US"/>
              </w:rPr>
              <w:t xml:space="preserve"> a </w:t>
            </w:r>
            <w:proofErr w:type="spellStart"/>
            <w:r w:rsidRPr="00122C8F">
              <w:rPr>
                <w:lang w:val="en-US"/>
              </w:rPr>
              <w:t>kapacity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zařízení</w:t>
            </w:r>
            <w:proofErr w:type="spellEnd"/>
            <w:r w:rsidRPr="00122C8F">
              <w:rPr>
                <w:lang w:val="en-US"/>
              </w:rPr>
              <w:t xml:space="preserve"> pro </w:t>
            </w:r>
            <w:proofErr w:type="spellStart"/>
            <w:r w:rsidRPr="00122C8F">
              <w:rPr>
                <w:lang w:val="en-US"/>
              </w:rPr>
              <w:t>nakládání</w:t>
            </w:r>
            <w:proofErr w:type="spellEnd"/>
            <w:r w:rsidRPr="00122C8F">
              <w:rPr>
                <w:lang w:val="en-US"/>
              </w:rPr>
              <w:t xml:space="preserve"> s </w:t>
            </w:r>
            <w:proofErr w:type="spellStart"/>
            <w:r w:rsidRPr="00122C8F">
              <w:rPr>
                <w:lang w:val="en-US"/>
              </w:rPr>
              <w:t>odpady</w:t>
            </w:r>
            <w:proofErr w:type="spellEnd"/>
          </w:p>
        </w:tc>
      </w:tr>
      <w:tr w:rsidR="0073748E" w:rsidRPr="00122C8F" w:rsidTr="0085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r w:rsidRPr="00122C8F">
              <w:rPr>
                <w:lang w:val="en-US"/>
              </w:rPr>
              <w:t>35.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E" w:rsidRPr="00122C8F" w:rsidRDefault="0073748E" w:rsidP="008566F9">
            <w:pPr>
              <w:rPr>
                <w:lang w:val="en-US"/>
              </w:rPr>
            </w:pPr>
            <w:proofErr w:type="spellStart"/>
            <w:r w:rsidRPr="00122C8F">
              <w:rPr>
                <w:lang w:val="en-US"/>
              </w:rPr>
              <w:t>Přehled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opatření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na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podporu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předcházení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vzniku</w:t>
            </w:r>
            <w:proofErr w:type="spellEnd"/>
            <w:r w:rsidRPr="00122C8F">
              <w:rPr>
                <w:lang w:val="en-US"/>
              </w:rPr>
              <w:t xml:space="preserve"> </w:t>
            </w:r>
            <w:proofErr w:type="spellStart"/>
            <w:r w:rsidRPr="00122C8F">
              <w:rPr>
                <w:lang w:val="en-US"/>
              </w:rPr>
              <w:t>odpadů</w:t>
            </w:r>
            <w:proofErr w:type="spellEnd"/>
          </w:p>
        </w:tc>
      </w:tr>
    </w:tbl>
    <w:p w:rsidR="0073748E" w:rsidRPr="00122C8F" w:rsidRDefault="0073748E" w:rsidP="0073748E">
      <w:pPr>
        <w:rPr>
          <w:i/>
        </w:rPr>
      </w:pPr>
      <w:r w:rsidRPr="00165976">
        <w:rPr>
          <w:i/>
          <w:sz w:val="20"/>
          <w:szCs w:val="20"/>
        </w:rPr>
        <w:t>Zdroj: POH ČR</w:t>
      </w:r>
    </w:p>
    <w:p w:rsidR="0073748E" w:rsidRDefault="0073748E"/>
    <w:sectPr w:rsidR="0073748E" w:rsidSect="008566F9">
      <w:headerReference w:type="default" r:id="rId8"/>
      <w:footerReference w:type="even" r:id="rId9"/>
      <w:footerReference w:type="default" r:id="rId10"/>
      <w:footerReference w:type="first" r:id="rId11"/>
      <w:pgSz w:w="11907" w:h="15309" w:code="336"/>
      <w:pgMar w:top="1315" w:right="1935" w:bottom="1417" w:left="1189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6F9" w:rsidRDefault="008566F9" w:rsidP="0073748E">
      <w:pPr>
        <w:spacing w:after="0" w:line="240" w:lineRule="auto"/>
      </w:pPr>
      <w:r>
        <w:separator/>
      </w:r>
    </w:p>
  </w:endnote>
  <w:endnote w:type="continuationSeparator" w:id="0">
    <w:p w:rsidR="008566F9" w:rsidRDefault="008566F9" w:rsidP="0073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F9" w:rsidRDefault="008566F9">
    <w:pPr>
      <w:pStyle w:val="Zpat"/>
    </w:pPr>
  </w:p>
  <w:p w:rsidR="008566F9" w:rsidRDefault="008566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F9" w:rsidRPr="00FF52C8" w:rsidRDefault="008566F9" w:rsidP="008566F9">
    <w:pPr>
      <w:pStyle w:val="Zpat"/>
      <w:tabs>
        <w:tab w:val="clear" w:pos="9072"/>
        <w:tab w:val="right" w:pos="9070"/>
      </w:tabs>
      <w:ind w:firstLine="0"/>
      <w:jc w:val="left"/>
    </w:pPr>
    <w:r>
      <w:rPr>
        <w:noProof/>
      </w:rPr>
      <w:tab/>
    </w: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F9" w:rsidRDefault="008566F9" w:rsidP="008566F9">
    <w:pPr>
      <w:pStyle w:val="Zpat"/>
      <w:tabs>
        <w:tab w:val="clear" w:pos="4536"/>
        <w:tab w:val="clear" w:pos="9072"/>
        <w:tab w:val="left" w:pos="4296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6F9" w:rsidRDefault="008566F9" w:rsidP="0073748E">
      <w:pPr>
        <w:spacing w:after="0" w:line="240" w:lineRule="auto"/>
      </w:pPr>
      <w:r>
        <w:separator/>
      </w:r>
    </w:p>
  </w:footnote>
  <w:footnote w:type="continuationSeparator" w:id="0">
    <w:p w:rsidR="008566F9" w:rsidRDefault="008566F9" w:rsidP="0073748E">
      <w:pPr>
        <w:spacing w:after="0" w:line="240" w:lineRule="auto"/>
      </w:pPr>
      <w:r>
        <w:continuationSeparator/>
      </w:r>
    </w:p>
  </w:footnote>
  <w:footnote w:id="1">
    <w:p w:rsidR="008566F9" w:rsidRPr="008D197D" w:rsidRDefault="008566F9" w:rsidP="007374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D197D">
        <w:t>Jedná se o běžné užívaný, zažitý výraz pro zákonný pojem oddělené soustřeďování odpadu</w:t>
      </w:r>
      <w:r>
        <w:t>.</w:t>
      </w:r>
    </w:p>
  </w:footnote>
  <w:footnote w:id="2">
    <w:p w:rsidR="008566F9" w:rsidRPr="005544B4" w:rsidRDefault="008566F9" w:rsidP="0073748E">
      <w:pPr>
        <w:pStyle w:val="Textpoznpodarou"/>
        <w:ind w:firstLine="0"/>
      </w:pPr>
      <w:r w:rsidRPr="005544B4">
        <w:rPr>
          <w:rStyle w:val="Znakapoznpodarou"/>
        </w:rPr>
        <w:footnoteRef/>
      </w:r>
      <w:r w:rsidRPr="005544B4">
        <w:t xml:space="preserve"> </w:t>
      </w:r>
      <w:r w:rsidRPr="005544B4">
        <w:rPr>
          <w:sz w:val="16"/>
          <w:szCs w:val="16"/>
        </w:rPr>
        <w:t>Nařízení Evropského parlamentu a Rady (ES) č. 1069/2009 o vedlejších produktech živočišného původu.</w:t>
      </w:r>
    </w:p>
  </w:footnote>
  <w:footnote w:id="3">
    <w:p w:rsidR="008566F9" w:rsidRPr="005544B4" w:rsidRDefault="008566F9" w:rsidP="0073748E">
      <w:pPr>
        <w:pStyle w:val="Textpoznpodarou"/>
        <w:ind w:firstLine="0"/>
      </w:pPr>
      <w:r w:rsidRPr="005544B4">
        <w:rPr>
          <w:rStyle w:val="Znakapoznpodarou"/>
        </w:rPr>
        <w:footnoteRef/>
      </w:r>
      <w:r w:rsidRPr="005544B4">
        <w:t xml:space="preserve"> </w:t>
      </w:r>
      <w:r w:rsidRPr="005544B4">
        <w:rPr>
          <w:sz w:val="16"/>
          <w:szCs w:val="16"/>
        </w:rPr>
        <w:t>Nařízení Komise (EU) č. 142/2011 ze dne 25. února 2011, kterým se provádí nařízení Evropského parlamentu a Rady (ES) č. 1069/2009 o hygienických pravidlech pro vedlejší produkty živočišného původu a získané produkty, které nejsou určeny k lidské spotřebě, a provádění směrnice Rady 97/78/ES, pokud jde o určité vzorky a předměty osvobozené od veterinárních kontrol na hranici podle uvedené směrnice, v platném znění.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F9" w:rsidRPr="00085C7C" w:rsidRDefault="008566F9" w:rsidP="008566F9">
    <w:pPr>
      <w:pStyle w:val="Zhlav"/>
      <w:ind w:firstLine="0"/>
    </w:pPr>
  </w:p>
  <w:p w:rsidR="008566F9" w:rsidRDefault="008566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C6587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CC5F9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264F6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D003D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78BD2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86D9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A8081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4850B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92EEF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96291"/>
    <w:multiLevelType w:val="hybridMultilevel"/>
    <w:tmpl w:val="DA0EDE06"/>
    <w:lvl w:ilvl="0" w:tplc="37A86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4BE036A">
      <w:start w:val="1"/>
      <w:numFmt w:val="decimal"/>
      <w:lvlText w:val="%3)"/>
      <w:lvlJc w:val="left"/>
      <w:pPr>
        <w:ind w:left="2730" w:hanging="75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55C3D"/>
    <w:multiLevelType w:val="hybridMultilevel"/>
    <w:tmpl w:val="4D76122C"/>
    <w:lvl w:ilvl="0" w:tplc="7318019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00639"/>
    <w:multiLevelType w:val="hybridMultilevel"/>
    <w:tmpl w:val="AD86798A"/>
    <w:lvl w:ilvl="0" w:tplc="45A42B1E">
      <w:start w:val="1"/>
      <w:numFmt w:val="lowerLetter"/>
      <w:lvlText w:val="%1)"/>
      <w:lvlJc w:val="left"/>
      <w:pPr>
        <w:ind w:left="1070" w:hanging="71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83B2A"/>
    <w:multiLevelType w:val="hybridMultilevel"/>
    <w:tmpl w:val="1CF8A608"/>
    <w:lvl w:ilvl="0" w:tplc="0405000F">
      <w:start w:val="1"/>
      <w:numFmt w:val="decimal"/>
      <w:lvlText w:val="%1."/>
      <w:lvlJc w:val="left"/>
      <w:pPr>
        <w:ind w:left="791" w:hanging="360"/>
      </w:pPr>
    </w:lvl>
    <w:lvl w:ilvl="1" w:tplc="04050019">
      <w:start w:val="1"/>
      <w:numFmt w:val="lowerLetter"/>
      <w:lvlText w:val="%2."/>
      <w:lvlJc w:val="left"/>
      <w:pPr>
        <w:ind w:left="1511" w:hanging="360"/>
      </w:pPr>
    </w:lvl>
    <w:lvl w:ilvl="2" w:tplc="0405001B">
      <w:start w:val="1"/>
      <w:numFmt w:val="lowerRoman"/>
      <w:lvlText w:val="%3."/>
      <w:lvlJc w:val="right"/>
      <w:pPr>
        <w:ind w:left="2231" w:hanging="180"/>
      </w:pPr>
    </w:lvl>
    <w:lvl w:ilvl="3" w:tplc="F4CE2A90">
      <w:start w:val="1"/>
      <w:numFmt w:val="lowerLetter"/>
      <w:lvlText w:val="%4)"/>
      <w:lvlJc w:val="left"/>
      <w:pPr>
        <w:ind w:left="3296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3" w15:restartNumberingAfterBreak="0">
    <w:nsid w:val="0C5E2BA5"/>
    <w:multiLevelType w:val="hybridMultilevel"/>
    <w:tmpl w:val="35B619CC"/>
    <w:lvl w:ilvl="0" w:tplc="F5F44930">
      <w:start w:val="1"/>
      <w:numFmt w:val="lowerLetter"/>
      <w:lvlText w:val="%1)"/>
      <w:lvlJc w:val="left"/>
      <w:pPr>
        <w:ind w:left="720" w:hanging="360"/>
      </w:pPr>
    </w:lvl>
    <w:lvl w:ilvl="1" w:tplc="02C8F9C2">
      <w:start w:val="1"/>
      <w:numFmt w:val="lowerLetter"/>
      <w:lvlText w:val="%2."/>
      <w:lvlJc w:val="left"/>
      <w:pPr>
        <w:ind w:left="1440" w:hanging="360"/>
      </w:pPr>
    </w:lvl>
    <w:lvl w:ilvl="2" w:tplc="22FA1594" w:tentative="1">
      <w:start w:val="1"/>
      <w:numFmt w:val="lowerRoman"/>
      <w:lvlText w:val="%3."/>
      <w:lvlJc w:val="right"/>
      <w:pPr>
        <w:ind w:left="2160" w:hanging="180"/>
      </w:pPr>
    </w:lvl>
    <w:lvl w:ilvl="3" w:tplc="226C0A94" w:tentative="1">
      <w:start w:val="1"/>
      <w:numFmt w:val="decimal"/>
      <w:lvlText w:val="%4."/>
      <w:lvlJc w:val="left"/>
      <w:pPr>
        <w:ind w:left="2880" w:hanging="360"/>
      </w:pPr>
    </w:lvl>
    <w:lvl w:ilvl="4" w:tplc="0DEC5618" w:tentative="1">
      <w:start w:val="1"/>
      <w:numFmt w:val="lowerLetter"/>
      <w:lvlText w:val="%5."/>
      <w:lvlJc w:val="left"/>
      <w:pPr>
        <w:ind w:left="3600" w:hanging="360"/>
      </w:pPr>
    </w:lvl>
    <w:lvl w:ilvl="5" w:tplc="6EE48520" w:tentative="1">
      <w:start w:val="1"/>
      <w:numFmt w:val="lowerRoman"/>
      <w:lvlText w:val="%6."/>
      <w:lvlJc w:val="right"/>
      <w:pPr>
        <w:ind w:left="4320" w:hanging="180"/>
      </w:pPr>
    </w:lvl>
    <w:lvl w:ilvl="6" w:tplc="B4E06C44" w:tentative="1">
      <w:start w:val="1"/>
      <w:numFmt w:val="decimal"/>
      <w:lvlText w:val="%7."/>
      <w:lvlJc w:val="left"/>
      <w:pPr>
        <w:ind w:left="5040" w:hanging="360"/>
      </w:pPr>
    </w:lvl>
    <w:lvl w:ilvl="7" w:tplc="0A76B522" w:tentative="1">
      <w:start w:val="1"/>
      <w:numFmt w:val="lowerLetter"/>
      <w:lvlText w:val="%8."/>
      <w:lvlJc w:val="left"/>
      <w:pPr>
        <w:ind w:left="5760" w:hanging="360"/>
      </w:pPr>
    </w:lvl>
    <w:lvl w:ilvl="8" w:tplc="915C2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603BB"/>
    <w:multiLevelType w:val="hybridMultilevel"/>
    <w:tmpl w:val="AA481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1E5064"/>
    <w:multiLevelType w:val="hybridMultilevel"/>
    <w:tmpl w:val="BB925FE0"/>
    <w:lvl w:ilvl="0" w:tplc="8FD2D2E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E379B"/>
    <w:multiLevelType w:val="hybridMultilevel"/>
    <w:tmpl w:val="7F74EA7A"/>
    <w:lvl w:ilvl="0" w:tplc="FFFFFFFF">
      <w:start w:val="2"/>
      <w:numFmt w:val="lowerLetter"/>
      <w:lvlText w:val="%1)"/>
      <w:lvlJc w:val="left"/>
      <w:pPr>
        <w:ind w:left="82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cs-CZ" w:eastAsia="en-US" w:bidi="ar-SA"/>
      </w:rPr>
    </w:lvl>
    <w:lvl w:ilvl="1" w:tplc="0B728D14">
      <w:start w:val="1"/>
      <w:numFmt w:val="decimal"/>
      <w:lvlText w:val="%2."/>
      <w:lvlJc w:val="left"/>
      <w:pPr>
        <w:ind w:left="1172" w:hanging="360"/>
      </w:pPr>
      <w:rPr>
        <w:b/>
        <w:i w:val="0"/>
        <w:iCs/>
      </w:rPr>
    </w:lvl>
    <w:lvl w:ilvl="2" w:tplc="FFFFFFFF">
      <w:numFmt w:val="bullet"/>
      <w:lvlText w:val="•"/>
      <w:lvlJc w:val="left"/>
      <w:pPr>
        <w:ind w:left="214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980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940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117309EB"/>
    <w:multiLevelType w:val="hybridMultilevel"/>
    <w:tmpl w:val="8CDE8984"/>
    <w:lvl w:ilvl="0" w:tplc="04D234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26688"/>
    <w:multiLevelType w:val="multilevel"/>
    <w:tmpl w:val="2952933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sz w:val="34"/>
        <w:szCs w:val="3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149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56318D3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19963861"/>
    <w:multiLevelType w:val="hybridMultilevel"/>
    <w:tmpl w:val="2D323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87A44"/>
    <w:multiLevelType w:val="hybridMultilevel"/>
    <w:tmpl w:val="48EA86FE"/>
    <w:lvl w:ilvl="0" w:tplc="4E686C48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D3239F"/>
    <w:multiLevelType w:val="hybridMultilevel"/>
    <w:tmpl w:val="8BDC1CF6"/>
    <w:lvl w:ilvl="0" w:tplc="3B92A1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332411"/>
    <w:multiLevelType w:val="hybridMultilevel"/>
    <w:tmpl w:val="E016427A"/>
    <w:lvl w:ilvl="0" w:tplc="F1665AFC">
      <w:start w:val="1"/>
      <w:numFmt w:val="ordinal"/>
      <w:pStyle w:val="Seznam2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1B294E"/>
    <w:multiLevelType w:val="hybridMultilevel"/>
    <w:tmpl w:val="5770CFF0"/>
    <w:lvl w:ilvl="0" w:tplc="2D6AB076">
      <w:start w:val="1"/>
      <w:numFmt w:val="lowerLetter"/>
      <w:pStyle w:val="Seznam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AC1420"/>
    <w:multiLevelType w:val="hybridMultilevel"/>
    <w:tmpl w:val="84EA9D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F07A0"/>
    <w:multiLevelType w:val="hybridMultilevel"/>
    <w:tmpl w:val="19AA09D4"/>
    <w:lvl w:ilvl="0" w:tplc="4E8C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B1A5E"/>
    <w:multiLevelType w:val="hybridMultilevel"/>
    <w:tmpl w:val="5C1C3B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738DD"/>
    <w:multiLevelType w:val="hybridMultilevel"/>
    <w:tmpl w:val="8DA21C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C40E5"/>
    <w:multiLevelType w:val="hybridMultilevel"/>
    <w:tmpl w:val="408E0300"/>
    <w:lvl w:ilvl="0" w:tplc="9702AD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B4B6E"/>
    <w:multiLevelType w:val="hybridMultilevel"/>
    <w:tmpl w:val="E4041718"/>
    <w:lvl w:ilvl="0" w:tplc="76C620E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F4AF9"/>
    <w:multiLevelType w:val="hybridMultilevel"/>
    <w:tmpl w:val="51EC4C56"/>
    <w:lvl w:ilvl="0" w:tplc="F858E1EE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C61C6"/>
    <w:multiLevelType w:val="hybridMultilevel"/>
    <w:tmpl w:val="7B329E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35D8D"/>
    <w:multiLevelType w:val="multilevel"/>
    <w:tmpl w:val="7388C3EC"/>
    <w:lvl w:ilvl="0">
      <w:start w:val="1"/>
      <w:numFmt w:val="decimal"/>
      <w:lvlText w:val="%1"/>
      <w:lvlJc w:val="left"/>
      <w:pPr>
        <w:ind w:left="710" w:hanging="432"/>
        <w:jc w:val="right"/>
      </w:pPr>
      <w:rPr>
        <w:rFonts w:ascii="Cambria" w:eastAsia="Cambria" w:hAnsi="Cambria" w:cs="Cambria" w:hint="default"/>
        <w:b/>
        <w:bCs/>
        <w:color w:val="538DD4"/>
        <w:w w:val="100"/>
        <w:sz w:val="52"/>
        <w:szCs w:val="5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6" w:hanging="1284"/>
        <w:jc w:val="right"/>
      </w:pPr>
      <w:rPr>
        <w:rFonts w:ascii="Cambria" w:eastAsia="Cambria" w:hAnsi="Cambria" w:cs="Cambria" w:hint="default"/>
        <w:b/>
        <w:bCs/>
        <w:color w:val="538DD4"/>
        <w:spacing w:val="-1"/>
        <w:w w:val="99"/>
        <w:sz w:val="44"/>
        <w:szCs w:val="4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</w:pPr>
      <w:rPr>
        <w:rFonts w:hint="default"/>
        <w:b/>
        <w:bCs/>
        <w:spacing w:val="-1"/>
        <w:w w:val="99"/>
        <w:lang w:val="cs-CZ" w:eastAsia="en-US" w:bidi="ar-SA"/>
      </w:rPr>
    </w:lvl>
    <w:lvl w:ilvl="3">
      <w:start w:val="1"/>
      <w:numFmt w:val="decimal"/>
      <w:lvlText w:val="%4)"/>
      <w:lvlJc w:val="left"/>
      <w:pPr>
        <w:ind w:left="1172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4">
      <w:start w:val="1"/>
      <w:numFmt w:val="lowerLetter"/>
      <w:lvlText w:val="%5)"/>
      <w:lvlJc w:val="left"/>
      <w:pPr>
        <w:ind w:left="1596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5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60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</w:abstractNum>
  <w:abstractNum w:abstractNumId="34" w15:restartNumberingAfterBreak="0">
    <w:nsid w:val="55AD07E4"/>
    <w:multiLevelType w:val="hybridMultilevel"/>
    <w:tmpl w:val="A7CA92EC"/>
    <w:lvl w:ilvl="0" w:tplc="DC02BD6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13B9C"/>
    <w:multiLevelType w:val="hybridMultilevel"/>
    <w:tmpl w:val="98E2C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204AF"/>
    <w:multiLevelType w:val="hybridMultilevel"/>
    <w:tmpl w:val="E660AF66"/>
    <w:lvl w:ilvl="0" w:tplc="6C7A240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F31CF"/>
    <w:multiLevelType w:val="hybridMultilevel"/>
    <w:tmpl w:val="AB02D9A8"/>
    <w:lvl w:ilvl="0" w:tplc="AC4215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F5613"/>
    <w:multiLevelType w:val="hybridMultilevel"/>
    <w:tmpl w:val="E1E0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11C7B"/>
    <w:multiLevelType w:val="hybridMultilevel"/>
    <w:tmpl w:val="F8628A58"/>
    <w:lvl w:ilvl="0" w:tplc="C296A1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D1CBB"/>
    <w:multiLevelType w:val="hybridMultilevel"/>
    <w:tmpl w:val="11FAE4A4"/>
    <w:lvl w:ilvl="0" w:tplc="00AAE536">
      <w:start w:val="1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52C9B"/>
    <w:multiLevelType w:val="hybridMultilevel"/>
    <w:tmpl w:val="0860B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67BAF"/>
    <w:multiLevelType w:val="hybridMultilevel"/>
    <w:tmpl w:val="9C0E4328"/>
    <w:lvl w:ilvl="0" w:tplc="A5EE0D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A776A"/>
    <w:multiLevelType w:val="hybridMultilevel"/>
    <w:tmpl w:val="BCC09E16"/>
    <w:lvl w:ilvl="0" w:tplc="55DC3D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A6CF2"/>
    <w:multiLevelType w:val="hybridMultilevel"/>
    <w:tmpl w:val="98E2C0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173E1"/>
    <w:multiLevelType w:val="hybridMultilevel"/>
    <w:tmpl w:val="80D4B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72365"/>
    <w:multiLevelType w:val="hybridMultilevel"/>
    <w:tmpl w:val="3CECB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B313F"/>
    <w:multiLevelType w:val="hybridMultilevel"/>
    <w:tmpl w:val="841A5002"/>
    <w:lvl w:ilvl="0" w:tplc="E73EC88C">
      <w:start w:val="3"/>
      <w:numFmt w:val="lowerLetter"/>
      <w:lvlText w:val="%1)"/>
      <w:lvlJc w:val="left"/>
      <w:pPr>
        <w:ind w:left="81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cs-CZ" w:eastAsia="en-US" w:bidi="ar-SA"/>
      </w:rPr>
    </w:lvl>
    <w:lvl w:ilvl="1" w:tplc="C030768E">
      <w:start w:val="1"/>
      <w:numFmt w:val="decimal"/>
      <w:lvlText w:val="%2."/>
      <w:lvlJc w:val="left"/>
      <w:pPr>
        <w:ind w:left="1246" w:hanging="360"/>
      </w:pPr>
      <w:rPr>
        <w:i w:val="0"/>
        <w:iCs/>
      </w:rPr>
    </w:lvl>
    <w:lvl w:ilvl="2" w:tplc="24400E30">
      <w:numFmt w:val="bullet"/>
      <w:lvlText w:val="•"/>
      <w:lvlJc w:val="left"/>
      <w:pPr>
        <w:ind w:left="2193" w:hanging="360"/>
      </w:pPr>
      <w:rPr>
        <w:rFonts w:hint="default"/>
        <w:lang w:val="cs-CZ" w:eastAsia="en-US" w:bidi="ar-SA"/>
      </w:rPr>
    </w:lvl>
    <w:lvl w:ilvl="3" w:tplc="B352E052">
      <w:numFmt w:val="bullet"/>
      <w:lvlText w:val="•"/>
      <w:lvlJc w:val="left"/>
      <w:pPr>
        <w:ind w:left="3146" w:hanging="360"/>
      </w:pPr>
      <w:rPr>
        <w:rFonts w:hint="default"/>
        <w:lang w:val="cs-CZ" w:eastAsia="en-US" w:bidi="ar-SA"/>
      </w:rPr>
    </w:lvl>
    <w:lvl w:ilvl="4" w:tplc="642A2F08">
      <w:numFmt w:val="bullet"/>
      <w:lvlText w:val="•"/>
      <w:lvlJc w:val="left"/>
      <w:pPr>
        <w:ind w:left="4100" w:hanging="360"/>
      </w:pPr>
      <w:rPr>
        <w:rFonts w:hint="default"/>
        <w:lang w:val="cs-CZ" w:eastAsia="en-US" w:bidi="ar-SA"/>
      </w:rPr>
    </w:lvl>
    <w:lvl w:ilvl="5" w:tplc="9A44C8A4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E04ECCC8">
      <w:numFmt w:val="bullet"/>
      <w:lvlText w:val="•"/>
      <w:lvlJc w:val="left"/>
      <w:pPr>
        <w:ind w:left="6006" w:hanging="360"/>
      </w:pPr>
      <w:rPr>
        <w:rFonts w:hint="default"/>
        <w:lang w:val="cs-CZ" w:eastAsia="en-US" w:bidi="ar-SA"/>
      </w:rPr>
    </w:lvl>
    <w:lvl w:ilvl="7" w:tplc="B40235D8">
      <w:numFmt w:val="bullet"/>
      <w:lvlText w:val="•"/>
      <w:lvlJc w:val="left"/>
      <w:pPr>
        <w:ind w:left="6960" w:hanging="360"/>
      </w:pPr>
      <w:rPr>
        <w:rFonts w:hint="default"/>
        <w:lang w:val="cs-CZ" w:eastAsia="en-US" w:bidi="ar-SA"/>
      </w:rPr>
    </w:lvl>
    <w:lvl w:ilvl="8" w:tplc="0D4C8D98">
      <w:numFmt w:val="bullet"/>
      <w:lvlText w:val="•"/>
      <w:lvlJc w:val="left"/>
      <w:pPr>
        <w:ind w:left="7913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18"/>
  </w:num>
  <w:num w:numId="8">
    <w:abstractNumId w:val="24"/>
  </w:num>
  <w:num w:numId="9">
    <w:abstractNumId w:val="23"/>
  </w:num>
  <w:num w:numId="10">
    <w:abstractNumId w:val="31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34"/>
  </w:num>
  <w:num w:numId="17">
    <w:abstractNumId w:val="37"/>
  </w:num>
  <w:num w:numId="18">
    <w:abstractNumId w:val="10"/>
  </w:num>
  <w:num w:numId="19">
    <w:abstractNumId w:val="41"/>
  </w:num>
  <w:num w:numId="20">
    <w:abstractNumId w:val="21"/>
  </w:num>
  <w:num w:numId="21">
    <w:abstractNumId w:val="35"/>
  </w:num>
  <w:num w:numId="22">
    <w:abstractNumId w:val="44"/>
  </w:num>
  <w:num w:numId="23">
    <w:abstractNumId w:val="32"/>
  </w:num>
  <w:num w:numId="24">
    <w:abstractNumId w:val="43"/>
  </w:num>
  <w:num w:numId="25">
    <w:abstractNumId w:val="45"/>
  </w:num>
  <w:num w:numId="26">
    <w:abstractNumId w:val="17"/>
  </w:num>
  <w:num w:numId="27">
    <w:abstractNumId w:val="15"/>
  </w:num>
  <w:num w:numId="28">
    <w:abstractNumId w:val="20"/>
  </w:num>
  <w:num w:numId="29">
    <w:abstractNumId w:val="11"/>
  </w:num>
  <w:num w:numId="30">
    <w:abstractNumId w:val="27"/>
  </w:num>
  <w:num w:numId="31">
    <w:abstractNumId w:val="38"/>
  </w:num>
  <w:num w:numId="32">
    <w:abstractNumId w:val="28"/>
  </w:num>
  <w:num w:numId="33">
    <w:abstractNumId w:val="22"/>
  </w:num>
  <w:num w:numId="34">
    <w:abstractNumId w:val="14"/>
  </w:num>
  <w:num w:numId="35">
    <w:abstractNumId w:val="42"/>
  </w:num>
  <w:num w:numId="36">
    <w:abstractNumId w:val="39"/>
  </w:num>
  <w:num w:numId="37">
    <w:abstractNumId w:val="33"/>
  </w:num>
  <w:num w:numId="38">
    <w:abstractNumId w:val="16"/>
  </w:num>
  <w:num w:numId="39">
    <w:abstractNumId w:val="47"/>
  </w:num>
  <w:num w:numId="40">
    <w:abstractNumId w:val="46"/>
  </w:num>
  <w:num w:numId="41">
    <w:abstractNumId w:val="9"/>
  </w:num>
  <w:num w:numId="42">
    <w:abstractNumId w:val="25"/>
  </w:num>
  <w:num w:numId="43">
    <w:abstractNumId w:val="12"/>
  </w:num>
  <w:num w:numId="44">
    <w:abstractNumId w:val="36"/>
  </w:num>
  <w:num w:numId="45">
    <w:abstractNumId w:val="30"/>
  </w:num>
  <w:num w:numId="46">
    <w:abstractNumId w:val="29"/>
  </w:num>
  <w:num w:numId="47">
    <w:abstractNumId w:val="26"/>
  </w:num>
  <w:num w:numId="48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FC"/>
    <w:rsid w:val="00146CB4"/>
    <w:rsid w:val="00317BE1"/>
    <w:rsid w:val="00326CE8"/>
    <w:rsid w:val="003B34A6"/>
    <w:rsid w:val="0049298A"/>
    <w:rsid w:val="004B765E"/>
    <w:rsid w:val="004C0311"/>
    <w:rsid w:val="0055111B"/>
    <w:rsid w:val="0055543A"/>
    <w:rsid w:val="00712B24"/>
    <w:rsid w:val="0073748E"/>
    <w:rsid w:val="00764EB4"/>
    <w:rsid w:val="008566F9"/>
    <w:rsid w:val="008770DD"/>
    <w:rsid w:val="008949FC"/>
    <w:rsid w:val="008A70A5"/>
    <w:rsid w:val="009510D9"/>
    <w:rsid w:val="00A2539A"/>
    <w:rsid w:val="00B20D5A"/>
    <w:rsid w:val="00D15F45"/>
    <w:rsid w:val="00D5666C"/>
    <w:rsid w:val="00E1191D"/>
    <w:rsid w:val="00E373D1"/>
    <w:rsid w:val="00E45590"/>
    <w:rsid w:val="00E63E76"/>
    <w:rsid w:val="00E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00D30A-CEA7-4F36-AF22-DB3B032D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748E"/>
    <w:pPr>
      <w:keepNext/>
      <w:keepLines/>
      <w:numPr>
        <w:numId w:val="7"/>
      </w:numPr>
      <w:spacing w:before="600" w:after="28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42"/>
      <w:szCs w:val="4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qFormat/>
    <w:rsid w:val="0073748E"/>
    <w:pPr>
      <w:numPr>
        <w:ilvl w:val="1"/>
      </w:numPr>
      <w:spacing w:before="500" w:after="240"/>
      <w:jc w:val="left"/>
      <w:outlineLvl w:val="1"/>
    </w:pPr>
    <w:rPr>
      <w:iCs/>
      <w:sz w:val="34"/>
      <w:szCs w:val="34"/>
    </w:rPr>
  </w:style>
  <w:style w:type="paragraph" w:styleId="Nadpis3">
    <w:name w:val="heading 3"/>
    <w:basedOn w:val="Nadpis1"/>
    <w:next w:val="Normln"/>
    <w:link w:val="Nadpis3Char"/>
    <w:uiPriority w:val="9"/>
    <w:qFormat/>
    <w:rsid w:val="0073748E"/>
    <w:pPr>
      <w:numPr>
        <w:ilvl w:val="2"/>
      </w:numPr>
      <w:spacing w:before="420" w:after="200"/>
      <w:jc w:val="left"/>
      <w:outlineLvl w:val="2"/>
    </w:pPr>
    <w:rPr>
      <w:bCs w:val="0"/>
      <w:sz w:val="28"/>
      <w:szCs w:val="28"/>
    </w:rPr>
  </w:style>
  <w:style w:type="paragraph" w:styleId="Nadpis4">
    <w:name w:val="heading 4"/>
    <w:basedOn w:val="Nadpis1"/>
    <w:next w:val="Normln"/>
    <w:link w:val="Nadpis4Char"/>
    <w:uiPriority w:val="9"/>
    <w:qFormat/>
    <w:rsid w:val="0073748E"/>
    <w:pPr>
      <w:numPr>
        <w:ilvl w:val="3"/>
      </w:numPr>
      <w:spacing w:before="340" w:after="160"/>
      <w:jc w:val="left"/>
      <w:outlineLvl w:val="3"/>
    </w:pPr>
    <w:rPr>
      <w:bCs w:val="0"/>
      <w:sz w:val="24"/>
      <w:szCs w:val="24"/>
    </w:rPr>
  </w:style>
  <w:style w:type="paragraph" w:styleId="Nadpis5">
    <w:name w:val="heading 5"/>
    <w:basedOn w:val="Nadpis1"/>
    <w:next w:val="Normln"/>
    <w:link w:val="Nadpis5Char"/>
    <w:uiPriority w:val="9"/>
    <w:qFormat/>
    <w:rsid w:val="0073748E"/>
    <w:pPr>
      <w:numPr>
        <w:ilvl w:val="4"/>
      </w:numPr>
      <w:jc w:val="center"/>
      <w:outlineLvl w:val="4"/>
    </w:pPr>
    <w:rPr>
      <w:bCs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73748E"/>
    <w:pPr>
      <w:keepNext/>
      <w:numPr>
        <w:ilvl w:val="5"/>
        <w:numId w:val="7"/>
      </w:numPr>
      <w:spacing w:after="140" w:line="240" w:lineRule="auto"/>
      <w:jc w:val="both"/>
      <w:outlineLvl w:val="5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3748E"/>
    <w:pPr>
      <w:keepNext/>
      <w:numPr>
        <w:ilvl w:val="6"/>
        <w:numId w:val="7"/>
      </w:numPr>
      <w:spacing w:after="140" w:line="240" w:lineRule="auto"/>
      <w:jc w:val="both"/>
      <w:outlineLvl w:val="6"/>
    </w:pPr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73748E"/>
    <w:pPr>
      <w:keepNext/>
      <w:numPr>
        <w:ilvl w:val="7"/>
        <w:numId w:val="7"/>
      </w:numPr>
      <w:spacing w:after="140" w:line="240" w:lineRule="auto"/>
      <w:jc w:val="center"/>
      <w:outlineLvl w:val="7"/>
    </w:pPr>
    <w:rPr>
      <w:rFonts w:ascii="Times New Roman" w:eastAsia="Calibri" w:hAnsi="Times New Roman" w:cs="Times New Roman"/>
      <w:sz w:val="3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73748E"/>
    <w:pPr>
      <w:keepNext/>
      <w:numPr>
        <w:ilvl w:val="8"/>
        <w:numId w:val="7"/>
      </w:numPr>
      <w:spacing w:after="140" w:line="240" w:lineRule="auto"/>
      <w:jc w:val="center"/>
      <w:outlineLvl w:val="8"/>
    </w:pPr>
    <w:rPr>
      <w:rFonts w:ascii="Times New Roman" w:eastAsia="Calibri" w:hAnsi="Times New Roman" w:cs="Times New Roman"/>
      <w:sz w:val="4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9510D9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9510D9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9510D9"/>
    <w:rPr>
      <w:color w:val="auto"/>
    </w:rPr>
  </w:style>
  <w:style w:type="paragraph" w:customStyle="1" w:styleId="CM2">
    <w:name w:val="CM2"/>
    <w:basedOn w:val="Default"/>
    <w:next w:val="Default"/>
    <w:uiPriority w:val="99"/>
    <w:rsid w:val="009510D9"/>
    <w:pPr>
      <w:spacing w:line="27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9510D9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9510D9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9510D9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9510D9"/>
    <w:rPr>
      <w:color w:val="auto"/>
    </w:rPr>
  </w:style>
  <w:style w:type="paragraph" w:customStyle="1" w:styleId="CM3">
    <w:name w:val="CM3"/>
    <w:basedOn w:val="Default"/>
    <w:next w:val="Default"/>
    <w:uiPriority w:val="99"/>
    <w:rsid w:val="009510D9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9510D9"/>
    <w:rPr>
      <w:color w:val="auto"/>
    </w:rPr>
  </w:style>
  <w:style w:type="paragraph" w:customStyle="1" w:styleId="CM4">
    <w:name w:val="CM4"/>
    <w:basedOn w:val="Default"/>
    <w:next w:val="Default"/>
    <w:uiPriority w:val="99"/>
    <w:rsid w:val="009510D9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510D9"/>
    <w:pPr>
      <w:spacing w:line="27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510D9"/>
    <w:pPr>
      <w:spacing w:line="27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9510D9"/>
    <w:rPr>
      <w:color w:val="auto"/>
    </w:rPr>
  </w:style>
  <w:style w:type="paragraph" w:customStyle="1" w:styleId="CM7">
    <w:name w:val="CM7"/>
    <w:basedOn w:val="Default"/>
    <w:next w:val="Default"/>
    <w:uiPriority w:val="99"/>
    <w:rsid w:val="009510D9"/>
    <w:pPr>
      <w:spacing w:line="278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9510D9"/>
    <w:rPr>
      <w:color w:val="auto"/>
    </w:rPr>
  </w:style>
  <w:style w:type="paragraph" w:customStyle="1" w:styleId="CM37">
    <w:name w:val="CM37"/>
    <w:basedOn w:val="Default"/>
    <w:next w:val="Default"/>
    <w:uiPriority w:val="99"/>
    <w:rsid w:val="009510D9"/>
    <w:rPr>
      <w:color w:val="auto"/>
    </w:rPr>
  </w:style>
  <w:style w:type="paragraph" w:customStyle="1" w:styleId="CM8">
    <w:name w:val="CM8"/>
    <w:basedOn w:val="Default"/>
    <w:next w:val="Default"/>
    <w:uiPriority w:val="99"/>
    <w:rsid w:val="009510D9"/>
    <w:rPr>
      <w:color w:val="auto"/>
    </w:rPr>
  </w:style>
  <w:style w:type="paragraph" w:customStyle="1" w:styleId="CM9">
    <w:name w:val="CM9"/>
    <w:basedOn w:val="Default"/>
    <w:next w:val="Default"/>
    <w:uiPriority w:val="99"/>
    <w:rsid w:val="009510D9"/>
    <w:pPr>
      <w:spacing w:line="27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9510D9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9510D9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510D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9510D9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9510D9"/>
    <w:pPr>
      <w:spacing w:line="27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9510D9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9510D9"/>
    <w:pPr>
      <w:spacing w:line="51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9510D9"/>
    <w:pPr>
      <w:spacing w:line="51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9510D9"/>
    <w:pPr>
      <w:spacing w:line="396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9510D9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9510D9"/>
    <w:pPr>
      <w:spacing w:line="27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9510D9"/>
    <w:pPr>
      <w:spacing w:line="34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9510D9"/>
    <w:pPr>
      <w:spacing w:line="34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9510D9"/>
    <w:pPr>
      <w:spacing w:line="32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9510D9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9510D9"/>
    <w:pPr>
      <w:spacing w:line="278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9510D9"/>
    <w:pPr>
      <w:spacing w:line="391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9510D9"/>
    <w:pPr>
      <w:spacing w:line="391" w:lineRule="atLeast"/>
    </w:pPr>
    <w:rPr>
      <w:color w:val="auto"/>
    </w:rPr>
  </w:style>
  <w:style w:type="paragraph" w:styleId="Textbubliny">
    <w:name w:val="Balloon Text"/>
    <w:basedOn w:val="Normln"/>
    <w:link w:val="TextbublinyChar"/>
    <w:unhideWhenUsed/>
    <w:rsid w:val="0095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510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455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55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55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E455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4559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3748E"/>
    <w:rPr>
      <w:rFonts w:ascii="Times New Roman" w:eastAsia="Calibri" w:hAnsi="Times New Roman" w:cs="Times New Roman"/>
      <w:b/>
      <w:bCs/>
      <w:sz w:val="42"/>
      <w:szCs w:val="4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3748E"/>
    <w:rPr>
      <w:rFonts w:ascii="Times New Roman" w:eastAsia="Calibri" w:hAnsi="Times New Roman" w:cs="Times New Roman"/>
      <w:b/>
      <w:bCs/>
      <w:iCs/>
      <w:sz w:val="34"/>
      <w:szCs w:val="3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748E"/>
    <w:rPr>
      <w:rFonts w:ascii="Times New Roman" w:eastAsia="Calibri" w:hAnsi="Times New Roman" w:cs="Times New Roman"/>
      <w:b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748E"/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748E"/>
    <w:rPr>
      <w:rFonts w:ascii="Times New Roman" w:eastAsia="Calibri" w:hAnsi="Times New Roman" w:cs="Times New Roman"/>
      <w:b/>
      <w:sz w:val="24"/>
      <w:szCs w:val="42"/>
      <w:lang w:eastAsia="cs-CZ"/>
    </w:rPr>
  </w:style>
  <w:style w:type="character" w:customStyle="1" w:styleId="Nadpis6Char">
    <w:name w:val="Nadpis 6 Char"/>
    <w:basedOn w:val="Standardnpsmoodstavce"/>
    <w:link w:val="Nadpis6"/>
    <w:rsid w:val="0073748E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748E"/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3748E"/>
    <w:rPr>
      <w:rFonts w:ascii="Times New Roman" w:eastAsia="Calibri" w:hAnsi="Times New Roman" w:cs="Times New Roman"/>
      <w:sz w:val="3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748E"/>
    <w:rPr>
      <w:rFonts w:ascii="Times New Roman" w:eastAsia="Calibri" w:hAnsi="Times New Roman" w:cs="Times New Roman"/>
      <w:sz w:val="48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73748E"/>
    <w:pPr>
      <w:tabs>
        <w:tab w:val="center" w:pos="4536"/>
        <w:tab w:val="right" w:pos="9072"/>
      </w:tabs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semiHidden/>
    <w:rsid w:val="0073748E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Adresanaoblku">
    <w:name w:val="envelope address"/>
    <w:basedOn w:val="Normln"/>
    <w:semiHidden/>
    <w:rsid w:val="0073748E"/>
    <w:pPr>
      <w:framePr w:w="7920" w:h="1980" w:hRule="exact" w:hSpace="141" w:wrap="auto" w:hAnchor="page" w:xAlign="center" w:yAlign="bottom"/>
      <w:spacing w:after="140" w:line="240" w:lineRule="auto"/>
      <w:ind w:left="2880" w:firstLine="1134"/>
      <w:jc w:val="both"/>
    </w:pPr>
    <w:rPr>
      <w:rFonts w:ascii="Arial" w:eastAsia="Calibri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3748E"/>
    <w:rPr>
      <w:rFonts w:ascii="Times New Roman" w:eastAsia="Calibri" w:hAnsi="Times New Roman" w:cs="Times New Roman"/>
      <w:b/>
      <w:bCs/>
      <w:sz w:val="28"/>
      <w:szCs w:val="24"/>
      <w:lang w:eastAsia="cs-CZ"/>
    </w:rPr>
  </w:style>
  <w:style w:type="character" w:styleId="AkronymHTML">
    <w:name w:val="HTML Acronym"/>
    <w:basedOn w:val="Standardnpsmoodstavce"/>
    <w:semiHidden/>
    <w:rsid w:val="0073748E"/>
  </w:style>
  <w:style w:type="paragraph" w:styleId="Zkladntextodsazen">
    <w:name w:val="Body Text Indent"/>
    <w:basedOn w:val="Normln"/>
    <w:link w:val="ZkladntextodsazenChar"/>
    <w:semiHidden/>
    <w:rsid w:val="0073748E"/>
    <w:pPr>
      <w:spacing w:after="1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73748E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73748E"/>
    <w:pPr>
      <w:spacing w:after="14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Datum">
    <w:name w:val="Date"/>
    <w:basedOn w:val="Normln"/>
    <w:next w:val="Normln"/>
    <w:link w:val="Datum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748E"/>
    <w:pPr>
      <w:tabs>
        <w:tab w:val="center" w:pos="4536"/>
        <w:tab w:val="right" w:pos="9072"/>
      </w:tabs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Mrousek">
    <w:name w:val="Mrňousek"/>
    <w:basedOn w:val="Normln"/>
    <w:rsid w:val="0073748E"/>
    <w:pPr>
      <w:widowControl w:val="0"/>
      <w:spacing w:after="0" w:line="240" w:lineRule="auto"/>
    </w:pPr>
    <w:rPr>
      <w:rFonts w:ascii="Times New Roman" w:eastAsia="Calibri" w:hAnsi="Times New Roman" w:cs="Times New Roman"/>
      <w:sz w:val="6"/>
      <w:szCs w:val="6"/>
      <w:lang w:eastAsia="cs-CZ"/>
    </w:rPr>
  </w:style>
  <w:style w:type="table" w:styleId="Barevntabulka1">
    <w:name w:val="Table Colorful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ulek">
    <w:name w:val="caption"/>
    <w:basedOn w:val="Normln"/>
    <w:next w:val="Normln"/>
    <w:uiPriority w:val="35"/>
    <w:qFormat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i/>
      <w:iCs/>
      <w:sz w:val="24"/>
      <w:szCs w:val="18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73748E"/>
    <w:pPr>
      <w:spacing w:after="1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3">
    <w:name w:val="List 3"/>
    <w:basedOn w:val="Normln"/>
    <w:semiHidden/>
    <w:rsid w:val="0073748E"/>
    <w:pPr>
      <w:spacing w:after="140" w:line="240" w:lineRule="auto"/>
      <w:ind w:left="849" w:hanging="283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3748E"/>
    <w:pPr>
      <w:spacing w:after="140" w:line="240" w:lineRule="auto"/>
      <w:ind w:firstLine="1134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3748E"/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table" w:styleId="Barevntabulka2">
    <w:name w:val="Table Colorful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lovanseznam">
    <w:name w:val="List Number"/>
    <w:basedOn w:val="Normln"/>
    <w:rsid w:val="0073748E"/>
    <w:pPr>
      <w:numPr>
        <w:numId w:val="1"/>
      </w:numPr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lovanseznam2">
    <w:name w:val="List Number 2"/>
    <w:basedOn w:val="Normln"/>
    <w:semiHidden/>
    <w:rsid w:val="0073748E"/>
    <w:pPr>
      <w:numPr>
        <w:numId w:val="2"/>
      </w:numPr>
      <w:tabs>
        <w:tab w:val="clear" w:pos="643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lovanseznam3">
    <w:name w:val="List Number 3"/>
    <w:basedOn w:val="Normln"/>
    <w:semiHidden/>
    <w:rsid w:val="0073748E"/>
    <w:pPr>
      <w:numPr>
        <w:numId w:val="3"/>
      </w:numPr>
      <w:tabs>
        <w:tab w:val="clear" w:pos="926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lovanseznam4">
    <w:name w:val="List Number 4"/>
    <w:basedOn w:val="Normln"/>
    <w:semiHidden/>
    <w:rsid w:val="0073748E"/>
    <w:pPr>
      <w:numPr>
        <w:numId w:val="4"/>
      </w:numPr>
      <w:tabs>
        <w:tab w:val="clear" w:pos="1209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lovanseznam5">
    <w:name w:val="List Number 5"/>
    <w:basedOn w:val="Normln"/>
    <w:semiHidden/>
    <w:rsid w:val="0073748E"/>
    <w:pPr>
      <w:numPr>
        <w:numId w:val="5"/>
      </w:numPr>
      <w:tabs>
        <w:tab w:val="clear" w:pos="1492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rsid w:val="0073748E"/>
    <w:pPr>
      <w:numPr>
        <w:numId w:val="10"/>
      </w:numPr>
      <w:tabs>
        <w:tab w:val="clear" w:pos="397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bCs/>
      <w:sz w:val="24"/>
      <w:szCs w:val="24"/>
      <w:lang w:eastAsia="cs-CZ"/>
    </w:rPr>
  </w:style>
  <w:style w:type="paragraph" w:styleId="Seznamsodrkami2">
    <w:name w:val="List Bullet 2"/>
    <w:basedOn w:val="Normln"/>
    <w:autoRedefine/>
    <w:rsid w:val="0073748E"/>
    <w:pPr>
      <w:numPr>
        <w:numId w:val="11"/>
      </w:numPr>
      <w:tabs>
        <w:tab w:val="clear" w:pos="643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autoRedefine/>
    <w:semiHidden/>
    <w:rsid w:val="0073748E"/>
    <w:pPr>
      <w:numPr>
        <w:numId w:val="12"/>
      </w:numPr>
      <w:tabs>
        <w:tab w:val="clear" w:pos="926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sodrkami4">
    <w:name w:val="List Bullet 4"/>
    <w:basedOn w:val="Normln"/>
    <w:autoRedefine/>
    <w:semiHidden/>
    <w:rsid w:val="0073748E"/>
    <w:pPr>
      <w:numPr>
        <w:numId w:val="13"/>
      </w:numPr>
      <w:tabs>
        <w:tab w:val="clear" w:pos="1209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sodrkami5">
    <w:name w:val="List Bullet 5"/>
    <w:basedOn w:val="Normln"/>
    <w:autoRedefine/>
    <w:semiHidden/>
    <w:rsid w:val="0073748E"/>
    <w:pPr>
      <w:numPr>
        <w:numId w:val="14"/>
      </w:numPr>
      <w:tabs>
        <w:tab w:val="clear" w:pos="1492"/>
        <w:tab w:val="num" w:pos="360"/>
      </w:tabs>
      <w:spacing w:after="14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Barevntabulka3">
    <w:name w:val="Table Colorful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3748E"/>
    <w:rPr>
      <w:i/>
      <w:iCs/>
    </w:rPr>
  </w:style>
  <w:style w:type="character" w:styleId="slodku">
    <w:name w:val="line number"/>
    <w:basedOn w:val="Standardnpsmoodstavce"/>
    <w:semiHidden/>
    <w:rsid w:val="0073748E"/>
  </w:style>
  <w:style w:type="paragraph" w:customStyle="1" w:styleId="Tabulkablok">
    <w:name w:val="Tabulka blok"/>
    <w:basedOn w:val="Tabulka"/>
    <w:rsid w:val="0073748E"/>
    <w:pPr>
      <w:jc w:val="both"/>
    </w:pPr>
  </w:style>
  <w:style w:type="numbering" w:styleId="lnekoddl">
    <w:name w:val="Outline List 3"/>
    <w:basedOn w:val="Bezseznamu"/>
    <w:semiHidden/>
    <w:rsid w:val="0073748E"/>
    <w:pPr>
      <w:numPr>
        <w:numId w:val="6"/>
      </w:numPr>
    </w:pPr>
  </w:style>
  <w:style w:type="character" w:styleId="DefiniceHTML">
    <w:name w:val="HTML Definition"/>
    <w:semiHidden/>
    <w:rsid w:val="0073748E"/>
    <w:rPr>
      <w:i/>
      <w:iCs/>
    </w:rPr>
  </w:style>
  <w:style w:type="paragraph" w:styleId="Normlnweb">
    <w:name w:val="Normal (Web)"/>
    <w:basedOn w:val="Normln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semiHidden/>
    <w:rsid w:val="0073748E"/>
    <w:pPr>
      <w:overflowPunct w:val="0"/>
      <w:autoSpaceDE w:val="0"/>
      <w:autoSpaceDN w:val="0"/>
      <w:adjustRightInd w:val="0"/>
      <w:spacing w:after="140" w:line="240" w:lineRule="auto"/>
      <w:ind w:firstLine="1134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semiHidden/>
    <w:rsid w:val="0073748E"/>
    <w:pPr>
      <w:overflowPunct w:val="0"/>
      <w:autoSpaceDE w:val="0"/>
      <w:autoSpaceDN w:val="0"/>
      <w:adjustRightInd w:val="0"/>
      <w:spacing w:after="140" w:line="240" w:lineRule="auto"/>
      <w:ind w:firstLine="1134"/>
      <w:jc w:val="both"/>
      <w:textAlignment w:val="baseline"/>
    </w:pPr>
    <w:rPr>
      <w:rFonts w:ascii="Times New Roman" w:eastAsia="Calibri" w:hAnsi="Times New Roman" w:cs="Times New Roman"/>
      <w:szCs w:val="24"/>
      <w:lang w:eastAsia="cs-CZ"/>
    </w:rPr>
  </w:style>
  <w:style w:type="paragraph" w:customStyle="1" w:styleId="a">
    <w:basedOn w:val="Normln"/>
    <w:next w:val="Podnadpis"/>
    <w:qFormat/>
    <w:rsid w:val="0073748E"/>
    <w:pPr>
      <w:spacing w:after="140" w:line="240" w:lineRule="auto"/>
      <w:ind w:firstLine="1134"/>
      <w:jc w:val="center"/>
    </w:pPr>
    <w:rPr>
      <w:rFonts w:ascii="Times New Roman" w:eastAsia="Calibri" w:hAnsi="Times New Roman" w:cs="Times New Roman"/>
      <w:b/>
      <w:bCs/>
      <w:color w:val="0000FF"/>
      <w:sz w:val="4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0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748E"/>
    <w:rPr>
      <w:rFonts w:ascii="Times New Roman" w:eastAsia="Calibri" w:hAnsi="Times New Roman" w:cs="Times New Roman"/>
      <w:sz w:val="20"/>
      <w:szCs w:val="24"/>
      <w:lang w:eastAsia="cs-CZ"/>
    </w:rPr>
  </w:style>
  <w:style w:type="paragraph" w:customStyle="1" w:styleId="Normlnpotab">
    <w:name w:val="Normální po tab"/>
    <w:basedOn w:val="Normln"/>
    <w:next w:val="Normln"/>
    <w:rsid w:val="0073748E"/>
    <w:pPr>
      <w:spacing w:before="280"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3748E"/>
    <w:rPr>
      <w:color w:val="0000FF"/>
      <w:u w:val="single"/>
    </w:rPr>
  </w:style>
  <w:style w:type="character" w:styleId="slostrnky">
    <w:name w:val="page number"/>
    <w:semiHidden/>
    <w:rsid w:val="0073748E"/>
    <w:rPr>
      <w:rFonts w:cs="Times New Roman"/>
    </w:rPr>
  </w:style>
  <w:style w:type="paragraph" w:customStyle="1" w:styleId="seznammap">
    <w:name w:val="seznam map"/>
    <w:next w:val="Normln"/>
    <w:semiHidden/>
    <w:rsid w:val="0073748E"/>
    <w:pPr>
      <w:keepNext/>
      <w:spacing w:after="120" w:line="240" w:lineRule="auto"/>
    </w:pPr>
    <w:rPr>
      <w:rFonts w:ascii="Arial" w:eastAsia="Calibri" w:hAnsi="Arial" w:cs="Arial"/>
      <w:color w:val="000000"/>
      <w:sz w:val="20"/>
      <w:szCs w:val="20"/>
      <w:lang w:eastAsia="cs-CZ"/>
    </w:rPr>
  </w:style>
  <w:style w:type="paragraph" w:styleId="Seznam">
    <w:name w:val="List"/>
    <w:basedOn w:val="Pododstavec"/>
    <w:rsid w:val="0073748E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styleId="Seznam2">
    <w:name w:val="List 2"/>
    <w:basedOn w:val="Seznam"/>
    <w:rsid w:val="0073748E"/>
    <w:pPr>
      <w:numPr>
        <w:numId w:val="9"/>
      </w:numPr>
      <w:tabs>
        <w:tab w:val="clear" w:pos="397"/>
        <w:tab w:val="num" w:pos="360"/>
      </w:tabs>
      <w:ind w:left="0" w:firstLine="0"/>
    </w:pPr>
  </w:style>
  <w:style w:type="paragraph" w:styleId="Pokraovnseznamu">
    <w:name w:val="List Continue"/>
    <w:basedOn w:val="Normln"/>
    <w:rsid w:val="0073748E"/>
    <w:pPr>
      <w:spacing w:after="120" w:line="240" w:lineRule="auto"/>
      <w:ind w:left="283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okraovnseznamu2">
    <w:name w:val="List Continue 2"/>
    <w:basedOn w:val="Normln"/>
    <w:rsid w:val="0073748E"/>
    <w:pPr>
      <w:spacing w:after="120" w:line="240" w:lineRule="auto"/>
      <w:ind w:left="566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73748E"/>
    <w:pPr>
      <w:tabs>
        <w:tab w:val="left" w:pos="627"/>
        <w:tab w:val="right" w:leader="dot" w:pos="9062"/>
      </w:tabs>
      <w:autoSpaceDE w:val="0"/>
      <w:autoSpaceDN w:val="0"/>
      <w:adjustRightInd w:val="0"/>
      <w:spacing w:after="140" w:line="240" w:lineRule="auto"/>
      <w:jc w:val="both"/>
    </w:pPr>
    <w:rPr>
      <w:rFonts w:ascii="Times New Roman" w:eastAsia="Calibri" w:hAnsi="Times New Roman" w:cs="Times New Roman"/>
      <w:b/>
      <w:noProof/>
      <w:sz w:val="24"/>
      <w:szCs w:val="24"/>
      <w:lang w:eastAsia="cs-CZ"/>
    </w:rPr>
  </w:style>
  <w:style w:type="paragraph" w:styleId="Obsah1">
    <w:name w:val="toc 1"/>
    <w:basedOn w:val="Normln"/>
    <w:next w:val="Normln"/>
    <w:uiPriority w:val="39"/>
    <w:rsid w:val="0073748E"/>
    <w:pPr>
      <w:tabs>
        <w:tab w:val="right" w:leader="dot" w:pos="9061"/>
      </w:tabs>
      <w:autoSpaceDE w:val="0"/>
      <w:autoSpaceDN w:val="0"/>
      <w:adjustRightInd w:val="0"/>
      <w:spacing w:before="340" w:after="160" w:line="240" w:lineRule="auto"/>
    </w:pPr>
    <w:rPr>
      <w:rFonts w:ascii="Times New Roman" w:eastAsia="Calibri" w:hAnsi="Times New Roman" w:cs="Times New Roman"/>
      <w:b/>
      <w:sz w:val="28"/>
      <w:szCs w:val="28"/>
      <w:lang w:eastAsia="cs-CZ"/>
    </w:rPr>
  </w:style>
  <w:style w:type="paragraph" w:styleId="Obsah3">
    <w:name w:val="toc 3"/>
    <w:basedOn w:val="Normln"/>
    <w:next w:val="Normln"/>
    <w:autoRedefine/>
    <w:uiPriority w:val="39"/>
    <w:rsid w:val="0073748E"/>
    <w:pPr>
      <w:tabs>
        <w:tab w:val="left" w:pos="1425"/>
        <w:tab w:val="right" w:leader="dot" w:pos="9062"/>
      </w:tabs>
      <w:autoSpaceDE w:val="0"/>
      <w:autoSpaceDN w:val="0"/>
      <w:adjustRightInd w:val="0"/>
      <w:spacing w:after="8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rsid w:val="0073748E"/>
    <w:pPr>
      <w:tabs>
        <w:tab w:val="left" w:pos="1680"/>
        <w:tab w:val="left" w:pos="2014"/>
        <w:tab w:val="right" w:leader="dot" w:pos="9060"/>
      </w:tabs>
      <w:autoSpaceDE w:val="0"/>
      <w:autoSpaceDN w:val="0"/>
      <w:adjustRightInd w:val="0"/>
      <w:spacing w:after="80" w:line="240" w:lineRule="auto"/>
      <w:ind w:left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Elegantntabulka">
    <w:name w:val="Table Elegant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semiHidden/>
    <w:rsid w:val="0073748E"/>
    <w:pPr>
      <w:spacing w:after="140" w:line="240" w:lineRule="auto"/>
      <w:ind w:firstLine="1134"/>
      <w:jc w:val="both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73748E"/>
    <w:rPr>
      <w:rFonts w:ascii="Courier New" w:eastAsia="Calibri" w:hAnsi="Courier New" w:cs="Courier New"/>
      <w:sz w:val="20"/>
      <w:szCs w:val="20"/>
      <w:lang w:eastAsia="cs-CZ"/>
    </w:rPr>
  </w:style>
  <w:style w:type="paragraph" w:customStyle="1" w:styleId="Zkladntext1">
    <w:name w:val="Základní text1"/>
    <w:semiHidden/>
    <w:rsid w:val="0073748E"/>
    <w:pPr>
      <w:spacing w:before="1" w:after="1" w:line="240" w:lineRule="auto"/>
      <w:ind w:left="1" w:right="1" w:firstLine="1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styleId="Sledovanodkaz">
    <w:name w:val="FollowedHyperlink"/>
    <w:semiHidden/>
    <w:rsid w:val="0073748E"/>
    <w:rPr>
      <w:color w:val="800080"/>
      <w:u w:val="single"/>
    </w:rPr>
  </w:style>
  <w:style w:type="paragraph" w:customStyle="1" w:styleId="Revize1">
    <w:name w:val="Revize1"/>
    <w:hidden/>
    <w:semiHidden/>
    <w:rsid w:val="0073748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3748E"/>
    <w:pPr>
      <w:spacing w:before="120" w:after="140" w:line="240" w:lineRule="auto"/>
      <w:ind w:firstLine="1134"/>
      <w:jc w:val="both"/>
    </w:pPr>
    <w:rPr>
      <w:rFonts w:ascii="Arial" w:eastAsia="Calibri" w:hAnsi="Arial" w:cs="Arial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semiHidden/>
    <w:rsid w:val="0073748E"/>
    <w:pPr>
      <w:spacing w:after="140" w:line="240" w:lineRule="auto"/>
      <w:ind w:left="24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rsid w:val="0073748E"/>
    <w:pPr>
      <w:spacing w:after="140" w:line="240" w:lineRule="auto"/>
      <w:ind w:firstLine="1134"/>
      <w:jc w:val="both"/>
    </w:pPr>
    <w:rPr>
      <w:rFonts w:ascii="Arial" w:eastAsia="Calibri" w:hAnsi="Arial" w:cs="Arial"/>
      <w:b/>
      <w:bCs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39"/>
    <w:rsid w:val="0073748E"/>
    <w:pPr>
      <w:spacing w:after="140" w:line="240" w:lineRule="auto"/>
      <w:ind w:left="960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rsid w:val="0073748E"/>
    <w:pPr>
      <w:spacing w:after="140" w:line="240" w:lineRule="auto"/>
      <w:ind w:left="1200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rsid w:val="0073748E"/>
    <w:pPr>
      <w:spacing w:after="140" w:line="240" w:lineRule="auto"/>
      <w:ind w:left="1440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rsid w:val="0073748E"/>
    <w:pPr>
      <w:spacing w:after="140" w:line="240" w:lineRule="auto"/>
      <w:ind w:left="1680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rsid w:val="0073748E"/>
    <w:pPr>
      <w:spacing w:after="140" w:line="240" w:lineRule="auto"/>
      <w:ind w:left="1920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vysvtlivky">
    <w:name w:val="endnote reference"/>
    <w:uiPriority w:val="99"/>
    <w:semiHidden/>
    <w:rsid w:val="0073748E"/>
    <w:rPr>
      <w:vertAlign w:val="superscript"/>
    </w:rPr>
  </w:style>
  <w:style w:type="paragraph" w:styleId="Rejstk2">
    <w:name w:val="index 2"/>
    <w:basedOn w:val="Normln"/>
    <w:next w:val="Normln"/>
    <w:autoRedefine/>
    <w:semiHidden/>
    <w:rsid w:val="0073748E"/>
    <w:pPr>
      <w:spacing w:after="140" w:line="240" w:lineRule="auto"/>
      <w:ind w:left="48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jstk3">
    <w:name w:val="index 3"/>
    <w:basedOn w:val="Normln"/>
    <w:next w:val="Normln"/>
    <w:autoRedefine/>
    <w:semiHidden/>
    <w:rsid w:val="0073748E"/>
    <w:pPr>
      <w:spacing w:after="140" w:line="240" w:lineRule="auto"/>
      <w:ind w:left="72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jstk4">
    <w:name w:val="index 4"/>
    <w:basedOn w:val="Normln"/>
    <w:next w:val="Normln"/>
    <w:autoRedefine/>
    <w:semiHidden/>
    <w:rsid w:val="0073748E"/>
    <w:pPr>
      <w:spacing w:after="140" w:line="240" w:lineRule="auto"/>
      <w:ind w:left="96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jstk5">
    <w:name w:val="index 5"/>
    <w:basedOn w:val="Normln"/>
    <w:next w:val="Normln"/>
    <w:autoRedefine/>
    <w:semiHidden/>
    <w:rsid w:val="0073748E"/>
    <w:pPr>
      <w:spacing w:after="140" w:line="240" w:lineRule="auto"/>
      <w:ind w:left="120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jstk6">
    <w:name w:val="index 6"/>
    <w:basedOn w:val="Normln"/>
    <w:next w:val="Normln"/>
    <w:autoRedefine/>
    <w:semiHidden/>
    <w:rsid w:val="0073748E"/>
    <w:pPr>
      <w:spacing w:after="140" w:line="240" w:lineRule="auto"/>
      <w:ind w:left="144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jstk7">
    <w:name w:val="index 7"/>
    <w:basedOn w:val="Normln"/>
    <w:next w:val="Normln"/>
    <w:autoRedefine/>
    <w:semiHidden/>
    <w:rsid w:val="0073748E"/>
    <w:pPr>
      <w:spacing w:after="140" w:line="240" w:lineRule="auto"/>
      <w:ind w:left="168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jstk8">
    <w:name w:val="index 8"/>
    <w:basedOn w:val="Normln"/>
    <w:next w:val="Normln"/>
    <w:autoRedefine/>
    <w:semiHidden/>
    <w:rsid w:val="0073748E"/>
    <w:pPr>
      <w:spacing w:after="140" w:line="240" w:lineRule="auto"/>
      <w:ind w:left="192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jstk9">
    <w:name w:val="index 9"/>
    <w:basedOn w:val="Normln"/>
    <w:next w:val="Normln"/>
    <w:autoRedefine/>
    <w:semiHidden/>
    <w:rsid w:val="0073748E"/>
    <w:pPr>
      <w:spacing w:after="140" w:line="240" w:lineRule="auto"/>
      <w:ind w:left="216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citac">
    <w:name w:val="table of authorities"/>
    <w:basedOn w:val="Normln"/>
    <w:next w:val="Normln"/>
    <w:semiHidden/>
    <w:rsid w:val="0073748E"/>
    <w:pPr>
      <w:spacing w:after="140" w:line="240" w:lineRule="auto"/>
      <w:ind w:left="240" w:hanging="24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obrzk">
    <w:name w:val="table of figures"/>
    <w:basedOn w:val="Normln"/>
    <w:next w:val="Normln"/>
    <w:uiPriority w:val="99"/>
    <w:rsid w:val="0073748E"/>
    <w:pPr>
      <w:spacing w:after="14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makra">
    <w:name w:val="macro"/>
    <w:link w:val="TextmakraChar"/>
    <w:semiHidden/>
    <w:rsid w:val="007374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semiHidden/>
    <w:rsid w:val="0073748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0"/>
      <w:szCs w:val="24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3748E"/>
    <w:rPr>
      <w:rFonts w:ascii="Times New Roman" w:eastAsia="Calibri" w:hAnsi="Times New Roman" w:cs="Times New Roman"/>
      <w:sz w:val="20"/>
      <w:szCs w:val="24"/>
      <w:lang w:eastAsia="cs-CZ"/>
    </w:rPr>
  </w:style>
  <w:style w:type="character" w:styleId="Znakapoznpodarou">
    <w:name w:val="footnote reference"/>
    <w:uiPriority w:val="99"/>
    <w:semiHidden/>
    <w:rsid w:val="0073748E"/>
    <w:rPr>
      <w:vertAlign w:val="superscript"/>
    </w:rPr>
  </w:style>
  <w:style w:type="table" w:styleId="Jednoduchtabulka1">
    <w:name w:val="Table Simple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Revize">
    <w:name w:val="Revision"/>
    <w:hidden/>
    <w:uiPriority w:val="99"/>
    <w:semiHidden/>
    <w:rsid w:val="007374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Jednoduchtabulka3">
    <w:name w:val="Table Simple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rmlnweb1">
    <w:name w:val="Normální (web)1"/>
    <w:basedOn w:val="Normln"/>
    <w:semiHidden/>
    <w:rsid w:val="0073748E"/>
    <w:pPr>
      <w:widowControl w:val="0"/>
      <w:spacing w:before="100" w:after="100" w:line="312" w:lineRule="auto"/>
      <w:ind w:firstLine="1134"/>
      <w:jc w:val="both"/>
    </w:pPr>
    <w:rPr>
      <w:rFonts w:ascii="Dynamo RE CE" w:eastAsia="Calibri" w:hAnsi="Dynamo RE CE" w:cs="Times New Roman"/>
      <w:sz w:val="24"/>
      <w:szCs w:val="24"/>
      <w:lang w:val="en-US" w:eastAsia="cs-CZ"/>
    </w:rPr>
  </w:style>
  <w:style w:type="character" w:styleId="Siln">
    <w:name w:val="Strong"/>
    <w:uiPriority w:val="22"/>
    <w:qFormat/>
    <w:rsid w:val="0073748E"/>
    <w:rPr>
      <w:b/>
    </w:rPr>
  </w:style>
  <w:style w:type="table" w:styleId="Klasicktabulka1">
    <w:name w:val="Table Classic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color w:val="000080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3748E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3748E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73748E"/>
    <w:pPr>
      <w:keepLine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</w:style>
  <w:style w:type="table" w:styleId="Mkatabulky1">
    <w:name w:val="Table Grid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b/>
      <w:bCs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link w:val="Nadpispoznmky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eek">
    <w:name w:val="Nadpiseček"/>
    <w:basedOn w:val="Normln"/>
    <w:next w:val="Normln"/>
    <w:rsid w:val="0073748E"/>
    <w:pPr>
      <w:keepNext/>
      <w:keepLines/>
      <w:spacing w:before="420" w:after="140" w:line="240" w:lineRule="auto"/>
    </w:pPr>
    <w:rPr>
      <w:rFonts w:ascii="Times New Roman" w:eastAsia="Calibri" w:hAnsi="Times New Roman" w:cs="Times New Roman"/>
      <w:b/>
      <w:caps/>
      <w:sz w:val="24"/>
      <w:szCs w:val="24"/>
      <w:lang w:eastAsia="cs-CZ"/>
    </w:rPr>
  </w:style>
  <w:style w:type="paragraph" w:customStyle="1" w:styleId="Nadpiseek2">
    <w:name w:val="Nadpiseček 2"/>
    <w:basedOn w:val="Nadpiseek"/>
    <w:next w:val="Normln"/>
    <w:rsid w:val="0073748E"/>
    <w:pPr>
      <w:spacing w:before="340"/>
    </w:pPr>
    <w:rPr>
      <w:i/>
      <w:caps w:val="0"/>
    </w:rPr>
  </w:style>
  <w:style w:type="paragraph" w:customStyle="1" w:styleId="Nadpisek">
    <w:name w:val="Nadpisek"/>
    <w:basedOn w:val="Nadpis1"/>
    <w:next w:val="Normln"/>
    <w:rsid w:val="0073748E"/>
    <w:pPr>
      <w:numPr>
        <w:numId w:val="0"/>
      </w:numPr>
      <w:jc w:val="left"/>
      <w:outlineLvl w:val="9"/>
    </w:pPr>
  </w:style>
  <w:style w:type="paragraph" w:customStyle="1" w:styleId="Nadpisek2">
    <w:name w:val="Nadpisek 2"/>
    <w:basedOn w:val="Nadpisek"/>
    <w:next w:val="Normln"/>
    <w:rsid w:val="0073748E"/>
    <w:pPr>
      <w:spacing w:before="420" w:after="200"/>
    </w:pPr>
    <w:rPr>
      <w:caps/>
      <w:sz w:val="28"/>
      <w:szCs w:val="28"/>
    </w:rPr>
  </w:style>
  <w:style w:type="paragraph" w:customStyle="1" w:styleId="NormalWeb1">
    <w:name w:val="Normal (Web)1"/>
    <w:basedOn w:val="Normln"/>
    <w:semiHidden/>
    <w:rsid w:val="0073748E"/>
    <w:pPr>
      <w:widowControl w:val="0"/>
      <w:spacing w:before="100" w:after="100" w:line="312" w:lineRule="auto"/>
      <w:ind w:firstLine="1134"/>
      <w:jc w:val="both"/>
    </w:pPr>
    <w:rPr>
      <w:rFonts w:ascii="Dynamo RE CE" w:eastAsia="Calibri" w:hAnsi="Dynamo RE CE" w:cs="Times New Roman"/>
      <w:sz w:val="24"/>
      <w:szCs w:val="24"/>
      <w:lang w:val="en-US" w:eastAsia="cs-CZ"/>
    </w:rPr>
  </w:style>
  <w:style w:type="paragraph" w:customStyle="1" w:styleId="Normln0">
    <w:name w:val="Normální0"/>
    <w:basedOn w:val="Normln"/>
    <w:rsid w:val="0073748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Obrazek">
    <w:name w:val="Obrazek"/>
    <w:basedOn w:val="Normln"/>
    <w:next w:val="Normln"/>
    <w:rsid w:val="0073748E"/>
    <w:pPr>
      <w:keepNext/>
      <w:keepLines/>
      <w:spacing w:before="280"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cs-CZ"/>
    </w:rPr>
  </w:style>
  <w:style w:type="paragraph" w:styleId="Osloven">
    <w:name w:val="Salutation"/>
    <w:basedOn w:val="Normln"/>
    <w:next w:val="Normln"/>
    <w:link w:val="Osloven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ododstavec">
    <w:name w:val="Pododstavec"/>
    <w:basedOn w:val="Normln"/>
    <w:semiHidden/>
    <w:rsid w:val="0073748E"/>
    <w:pPr>
      <w:spacing w:after="14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semiHidden/>
    <w:rsid w:val="0073748E"/>
    <w:pPr>
      <w:spacing w:after="140" w:line="240" w:lineRule="auto"/>
      <w:ind w:left="4252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odpise-mailu">
    <w:name w:val="E-mail Signature"/>
    <w:basedOn w:val="Normln"/>
    <w:link w:val="Podpise-mailuChar"/>
    <w:semiHidden/>
    <w:rsid w:val="0073748E"/>
    <w:pPr>
      <w:spacing w:after="14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okraovnseznamu3">
    <w:name w:val="List Continue 3"/>
    <w:basedOn w:val="Normln"/>
    <w:semiHidden/>
    <w:rsid w:val="0073748E"/>
    <w:pPr>
      <w:spacing w:after="120" w:line="240" w:lineRule="auto"/>
      <w:ind w:left="849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okraovnseznamu4">
    <w:name w:val="List Continue 4"/>
    <w:basedOn w:val="Normln"/>
    <w:semiHidden/>
    <w:rsid w:val="0073748E"/>
    <w:pPr>
      <w:spacing w:after="120" w:line="240" w:lineRule="auto"/>
      <w:ind w:left="1132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okraovnseznamu5">
    <w:name w:val="List Continue 5"/>
    <w:basedOn w:val="Normln"/>
    <w:semiHidden/>
    <w:rsid w:val="0073748E"/>
    <w:pPr>
      <w:spacing w:after="120" w:line="240" w:lineRule="auto"/>
      <w:ind w:left="1415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opiskaobrazek">
    <w:name w:val="Popiska obrazek"/>
    <w:basedOn w:val="Normln"/>
    <w:next w:val="Normln"/>
    <w:link w:val="PopiskaobrazekChar"/>
    <w:rsid w:val="0073748E"/>
    <w:pPr>
      <w:keepNext/>
      <w:keepLines/>
      <w:spacing w:before="120" w:after="0" w:line="240" w:lineRule="auto"/>
    </w:pPr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customStyle="1" w:styleId="PopiskaobrazekChar">
    <w:name w:val="Popiska obrazek Char"/>
    <w:link w:val="Popiskaobrazek"/>
    <w:rsid w:val="0073748E"/>
    <w:rPr>
      <w:rFonts w:ascii="Times New Roman" w:eastAsia="Calibri" w:hAnsi="Times New Roman" w:cs="Times New Roman"/>
      <w:b/>
      <w:sz w:val="20"/>
      <w:szCs w:val="20"/>
      <w:lang w:eastAsia="cs-CZ"/>
    </w:rPr>
  </w:style>
  <w:style w:type="paragraph" w:customStyle="1" w:styleId="PopiskaPloha">
    <w:name w:val="Popiska Příloha"/>
    <w:basedOn w:val="Normln"/>
    <w:next w:val="Normln"/>
    <w:rsid w:val="0073748E"/>
    <w:pPr>
      <w:keepNext/>
      <w:keepLines/>
      <w:spacing w:after="340" w:line="240" w:lineRule="auto"/>
    </w:pPr>
    <w:rPr>
      <w:rFonts w:ascii="Arial" w:eastAsia="Calibri" w:hAnsi="Arial" w:cs="Times New Roman"/>
      <w:b/>
      <w:sz w:val="34"/>
      <w:szCs w:val="34"/>
      <w:lang w:eastAsia="cs-CZ"/>
    </w:rPr>
  </w:style>
  <w:style w:type="paragraph" w:customStyle="1" w:styleId="Popiskatabulka">
    <w:name w:val="Popiska tabulka"/>
    <w:basedOn w:val="Popiskaobrazek"/>
    <w:rsid w:val="0073748E"/>
    <w:pPr>
      <w:spacing w:before="280" w:after="120"/>
    </w:pPr>
  </w:style>
  <w:style w:type="table" w:styleId="Profesionlntabulka">
    <w:name w:val="Table Professional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3748E"/>
    <w:rPr>
      <w:i/>
      <w:iCs/>
    </w:rPr>
  </w:style>
  <w:style w:type="paragraph" w:styleId="Prosttext">
    <w:name w:val="Plain Text"/>
    <w:basedOn w:val="Normln"/>
    <w:link w:val="ProsttextChar"/>
    <w:semiHidden/>
    <w:rsid w:val="0073748E"/>
    <w:pPr>
      <w:spacing w:after="140" w:line="240" w:lineRule="auto"/>
      <w:ind w:firstLine="1134"/>
      <w:jc w:val="both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3748E"/>
    <w:rPr>
      <w:rFonts w:ascii="Courier New" w:eastAsia="Calibri" w:hAnsi="Courier New" w:cs="Courier New"/>
      <w:sz w:val="20"/>
      <w:szCs w:val="20"/>
      <w:lang w:eastAsia="cs-CZ"/>
    </w:rPr>
  </w:style>
  <w:style w:type="character" w:styleId="PsacstrojHTML">
    <w:name w:val="HTML Typewriter"/>
    <w:semiHidden/>
    <w:rsid w:val="0073748E"/>
    <w:rPr>
      <w:rFonts w:ascii="Courier New" w:hAnsi="Courier New" w:cs="Courier New"/>
      <w:sz w:val="20"/>
      <w:szCs w:val="20"/>
    </w:rPr>
  </w:style>
  <w:style w:type="paragraph" w:styleId="Seznam4">
    <w:name w:val="List 4"/>
    <w:basedOn w:val="Normln"/>
    <w:semiHidden/>
    <w:rsid w:val="0073748E"/>
    <w:pPr>
      <w:spacing w:after="140" w:line="240" w:lineRule="auto"/>
      <w:ind w:left="1132" w:hanging="283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5">
    <w:name w:val="List 5"/>
    <w:basedOn w:val="Normln"/>
    <w:semiHidden/>
    <w:rsid w:val="0073748E"/>
    <w:pPr>
      <w:spacing w:after="140" w:line="240" w:lineRule="auto"/>
      <w:ind w:left="1415" w:hanging="283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Sloupcetabulky1">
    <w:name w:val="Table Columns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b/>
      <w:bCs/>
      <w:sz w:val="20"/>
      <w:szCs w:val="20"/>
      <w:lang w:eastAsia="cs-CZ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b/>
      <w:bCs/>
      <w:sz w:val="20"/>
      <w:szCs w:val="20"/>
      <w:lang w:eastAsia="cs-C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b/>
      <w:bCs/>
      <w:sz w:val="20"/>
      <w:szCs w:val="20"/>
      <w:lang w:eastAsia="cs-CZ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Tabulka">
    <w:name w:val="Tabulka"/>
    <w:basedOn w:val="Normln"/>
    <w:rsid w:val="0073748E"/>
    <w:pPr>
      <w:keepLine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Tabulkahlavika">
    <w:name w:val="Tabulka hlavička"/>
    <w:basedOn w:val="Tabulka"/>
    <w:rsid w:val="0073748E"/>
    <w:pPr>
      <w:keepNext/>
      <w:jc w:val="center"/>
    </w:pPr>
    <w:rPr>
      <w:b/>
    </w:rPr>
  </w:style>
  <w:style w:type="table" w:styleId="Tabulkajakoseznam1">
    <w:name w:val="Table List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3748E"/>
    <w:pPr>
      <w:spacing w:after="120" w:line="240" w:lineRule="auto"/>
      <w:ind w:left="1440" w:right="1440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UkzkaHTML">
    <w:name w:val="HTML Sample"/>
    <w:semiHidden/>
    <w:rsid w:val="0073748E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3748E"/>
    <w:pPr>
      <w:spacing w:after="140" w:line="240" w:lineRule="auto"/>
      <w:ind w:firstLine="794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semiHidden/>
    <w:rsid w:val="007374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40" w:line="240" w:lineRule="auto"/>
      <w:ind w:left="1134" w:hanging="1134"/>
      <w:jc w:val="both"/>
    </w:pPr>
    <w:rPr>
      <w:rFonts w:ascii="Arial" w:eastAsia="Calibri" w:hAnsi="Arial" w:cs="Arial"/>
      <w:sz w:val="24"/>
      <w:szCs w:val="24"/>
      <w:lang w:eastAsia="cs-CZ"/>
    </w:rPr>
  </w:style>
  <w:style w:type="character" w:customStyle="1" w:styleId="ZhlavzprvyChar">
    <w:name w:val="Záhlaví zprávy Char"/>
    <w:basedOn w:val="Standardnpsmoodstavce"/>
    <w:link w:val="Zhlavzprvy"/>
    <w:semiHidden/>
    <w:rsid w:val="0073748E"/>
    <w:rPr>
      <w:rFonts w:ascii="Arial" w:eastAsia="Calibri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Normln"/>
    <w:link w:val="Zkladntext-prvnodsazenChar"/>
    <w:semiHidden/>
    <w:rsid w:val="0073748E"/>
    <w:pPr>
      <w:spacing w:after="120" w:line="240" w:lineRule="auto"/>
      <w:ind w:firstLine="210"/>
      <w:jc w:val="both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73748E"/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Zkladntext-prvnodsazen2">
    <w:name w:val="Body Text First Indent 2"/>
    <w:basedOn w:val="Normln"/>
    <w:link w:val="Zkladntext-prvnodsazen2Char"/>
    <w:semiHidden/>
    <w:rsid w:val="0073748E"/>
    <w:pPr>
      <w:spacing w:after="120" w:line="240" w:lineRule="auto"/>
      <w:ind w:left="283" w:firstLine="2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vr">
    <w:name w:val="Closing"/>
    <w:basedOn w:val="Normln"/>
    <w:link w:val="ZvrChar"/>
    <w:semiHidden/>
    <w:rsid w:val="0073748E"/>
    <w:pPr>
      <w:spacing w:after="140" w:line="240" w:lineRule="auto"/>
      <w:ind w:left="4252" w:firstLine="1134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vrChar">
    <w:name w:val="Závěr Char"/>
    <w:basedOn w:val="Standardnpsmoodstavce"/>
    <w:link w:val="Zvr"/>
    <w:semiHidden/>
    <w:rsid w:val="0073748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Zdroj">
    <w:name w:val="Zdroj"/>
    <w:basedOn w:val="Popiskaobrazek"/>
    <w:next w:val="Normln"/>
    <w:link w:val="ZdrojChar"/>
    <w:rsid w:val="0073748E"/>
    <w:pPr>
      <w:keepNext w:val="0"/>
      <w:spacing w:after="280"/>
    </w:pPr>
    <w:rPr>
      <w:b w:val="0"/>
      <w:i/>
    </w:rPr>
  </w:style>
  <w:style w:type="character" w:customStyle="1" w:styleId="ZdrojChar">
    <w:name w:val="Zdroj Char"/>
    <w:link w:val="Zdroj"/>
    <w:rsid w:val="0073748E"/>
    <w:rPr>
      <w:rFonts w:ascii="Times New Roman" w:eastAsia="Calibri" w:hAnsi="Times New Roman" w:cs="Times New Roman"/>
      <w:i/>
      <w:sz w:val="20"/>
      <w:szCs w:val="20"/>
      <w:lang w:eastAsia="cs-CZ"/>
    </w:rPr>
  </w:style>
  <w:style w:type="paragraph" w:customStyle="1" w:styleId="Zdrojobrazek">
    <w:name w:val="Zdroj obrazek"/>
    <w:basedOn w:val="Zdroj"/>
    <w:next w:val="Normln"/>
    <w:rsid w:val="0073748E"/>
    <w:pPr>
      <w:spacing w:before="0"/>
    </w:pPr>
  </w:style>
  <w:style w:type="paragraph" w:styleId="Zptenadresanaoblku">
    <w:name w:val="envelope return"/>
    <w:basedOn w:val="Normln"/>
    <w:semiHidden/>
    <w:rsid w:val="0073748E"/>
    <w:pPr>
      <w:spacing w:after="140" w:line="240" w:lineRule="auto"/>
      <w:ind w:firstLine="1134"/>
      <w:jc w:val="both"/>
    </w:pPr>
    <w:rPr>
      <w:rFonts w:ascii="Arial" w:eastAsia="Calibri" w:hAnsi="Arial" w:cs="Arial"/>
      <w:sz w:val="20"/>
      <w:szCs w:val="20"/>
      <w:lang w:eastAsia="cs-CZ"/>
    </w:rPr>
  </w:style>
  <w:style w:type="character" w:styleId="Zdraznn">
    <w:name w:val="Emphasis"/>
    <w:qFormat/>
    <w:rsid w:val="0073748E"/>
    <w:rPr>
      <w:i/>
      <w:iCs/>
    </w:rPr>
  </w:style>
  <w:style w:type="character" w:customStyle="1" w:styleId="Nadpis20">
    <w:name w:val="Nadpis #2_"/>
    <w:rsid w:val="0073748E"/>
    <w:rPr>
      <w:rFonts w:ascii="Tahoma" w:eastAsia="Tahoma" w:hAnsi="Tahoma" w:cs="Tahoma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Nadpis30">
    <w:name w:val="Nadpis #3_"/>
    <w:link w:val="Nadpis31"/>
    <w:rsid w:val="0073748E"/>
    <w:rPr>
      <w:rFonts w:ascii="Tahoma" w:eastAsia="Tahoma" w:hAnsi="Tahoma" w:cs="Tahoma"/>
      <w:b/>
      <w:bCs/>
      <w:sz w:val="27"/>
      <w:szCs w:val="27"/>
      <w:shd w:val="clear" w:color="auto" w:fill="FFFFFF"/>
    </w:rPr>
  </w:style>
  <w:style w:type="character" w:customStyle="1" w:styleId="Nadpis21">
    <w:name w:val="Nadpis #2"/>
    <w:rsid w:val="007374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cs-CZ"/>
    </w:rPr>
  </w:style>
  <w:style w:type="character" w:customStyle="1" w:styleId="Zkladntext0">
    <w:name w:val="Základní text_"/>
    <w:link w:val="Zkladntext5"/>
    <w:rsid w:val="0073748E"/>
    <w:rPr>
      <w:rFonts w:ascii="Tahoma" w:eastAsia="Tahoma" w:hAnsi="Tahoma" w:cs="Tahoma"/>
      <w:shd w:val="clear" w:color="auto" w:fill="FFFFFF"/>
    </w:rPr>
  </w:style>
  <w:style w:type="character" w:customStyle="1" w:styleId="Zkladntext8">
    <w:name w:val="Základní text (8)_"/>
    <w:link w:val="Zkladntext80"/>
    <w:rsid w:val="0073748E"/>
    <w:rPr>
      <w:rFonts w:ascii="Tahoma" w:eastAsia="Tahoma" w:hAnsi="Tahoma" w:cs="Tahoma"/>
      <w:b/>
      <w:bCs/>
      <w:shd w:val="clear" w:color="auto" w:fill="FFFFFF"/>
    </w:rPr>
  </w:style>
  <w:style w:type="paragraph" w:customStyle="1" w:styleId="Nadpis31">
    <w:name w:val="Nadpis #3"/>
    <w:basedOn w:val="Normln"/>
    <w:link w:val="Nadpis30"/>
    <w:rsid w:val="0073748E"/>
    <w:pPr>
      <w:widowControl w:val="0"/>
      <w:shd w:val="clear" w:color="auto" w:fill="FFFFFF"/>
      <w:spacing w:before="360" w:after="0" w:line="0" w:lineRule="atLeast"/>
      <w:jc w:val="center"/>
      <w:outlineLvl w:val="2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Zkladntext5">
    <w:name w:val="Základní text5"/>
    <w:basedOn w:val="Normln"/>
    <w:link w:val="Zkladntext0"/>
    <w:rsid w:val="0073748E"/>
    <w:pPr>
      <w:widowControl w:val="0"/>
      <w:shd w:val="clear" w:color="auto" w:fill="FFFFFF"/>
      <w:spacing w:before="600" w:after="180" w:line="278" w:lineRule="exact"/>
      <w:ind w:hanging="360"/>
      <w:jc w:val="both"/>
    </w:pPr>
    <w:rPr>
      <w:rFonts w:ascii="Tahoma" w:eastAsia="Tahoma" w:hAnsi="Tahoma" w:cs="Tahoma"/>
    </w:rPr>
  </w:style>
  <w:style w:type="paragraph" w:customStyle="1" w:styleId="Zkladntext80">
    <w:name w:val="Základní text (8)"/>
    <w:basedOn w:val="Normln"/>
    <w:link w:val="Zkladntext8"/>
    <w:rsid w:val="0073748E"/>
    <w:pPr>
      <w:widowControl w:val="0"/>
      <w:shd w:val="clear" w:color="auto" w:fill="FFFFFF"/>
      <w:spacing w:before="600" w:after="180" w:line="0" w:lineRule="atLeast"/>
      <w:ind w:hanging="360"/>
      <w:jc w:val="both"/>
    </w:pPr>
    <w:rPr>
      <w:rFonts w:ascii="Tahoma" w:eastAsia="Tahoma" w:hAnsi="Tahoma" w:cs="Tahoma"/>
      <w:b/>
      <w:bCs/>
    </w:rPr>
  </w:style>
  <w:style w:type="character" w:customStyle="1" w:styleId="ZhlavneboZpat">
    <w:name w:val="Záhlaví nebo Zápatí_"/>
    <w:link w:val="ZhlavneboZpat0"/>
    <w:rsid w:val="0073748E"/>
    <w:rPr>
      <w:rFonts w:ascii="Tahoma" w:eastAsia="Tahoma" w:hAnsi="Tahoma" w:cs="Tahoma"/>
      <w:i/>
      <w:iCs/>
      <w:spacing w:val="-30"/>
      <w:shd w:val="clear" w:color="auto" w:fill="FFFFFF"/>
    </w:rPr>
  </w:style>
  <w:style w:type="character" w:customStyle="1" w:styleId="ZhlavneboZpat9ptNekurzvadkovn0pt">
    <w:name w:val="Záhlaví nebo Zápatí + 9 pt;Ne kurzíva;Řádkování 0 pt"/>
    <w:rsid w:val="0073748E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/>
    </w:rPr>
  </w:style>
  <w:style w:type="paragraph" w:customStyle="1" w:styleId="ZhlavneboZpat0">
    <w:name w:val="Záhlaví nebo Zápatí"/>
    <w:basedOn w:val="Normln"/>
    <w:link w:val="ZhlavneboZpat"/>
    <w:rsid w:val="0073748E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30"/>
    </w:rPr>
  </w:style>
  <w:style w:type="character" w:customStyle="1" w:styleId="Poznmkapodarou">
    <w:name w:val="Poznámka pod čarou_"/>
    <w:link w:val="Poznmkapodarou0"/>
    <w:rsid w:val="0073748E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73748E"/>
    <w:pPr>
      <w:widowControl w:val="0"/>
      <w:shd w:val="clear" w:color="auto" w:fill="FFFFFF"/>
      <w:spacing w:after="0" w:line="221" w:lineRule="exact"/>
    </w:pPr>
    <w:rPr>
      <w:rFonts w:ascii="Tahoma" w:eastAsia="Tahoma" w:hAnsi="Tahoma" w:cs="Tahoma"/>
      <w:sz w:val="15"/>
      <w:szCs w:val="15"/>
    </w:rPr>
  </w:style>
  <w:style w:type="paragraph" w:styleId="Odstavecseseznamem">
    <w:name w:val="List Paragraph"/>
    <w:aliases w:val="Odstavec se seznamem11"/>
    <w:basedOn w:val="Normln"/>
    <w:uiPriority w:val="1"/>
    <w:qFormat/>
    <w:rsid w:val="0073748E"/>
    <w:pPr>
      <w:ind w:left="720"/>
      <w:contextualSpacing/>
    </w:pPr>
    <w:rPr>
      <w:rFonts w:ascii="Verdana" w:eastAsia="Calibri" w:hAnsi="Verdana" w:cs="Times New Roman"/>
      <w:sz w:val="20"/>
    </w:rPr>
  </w:style>
  <w:style w:type="character" w:customStyle="1" w:styleId="Zkladntext11">
    <w:name w:val="Základní text (11)_"/>
    <w:link w:val="Zkladntext110"/>
    <w:rsid w:val="0073748E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Zkladntext110">
    <w:name w:val="Základní text (11)"/>
    <w:basedOn w:val="Normln"/>
    <w:link w:val="Zkladntext11"/>
    <w:rsid w:val="0073748E"/>
    <w:pPr>
      <w:widowControl w:val="0"/>
      <w:shd w:val="clear" w:color="auto" w:fill="FFFFFF"/>
      <w:spacing w:before="360" w:after="360" w:line="0" w:lineRule="atLeast"/>
      <w:jc w:val="both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Titulektabulky">
    <w:name w:val="Titulek tabulky_"/>
    <w:link w:val="Titulektabulky0"/>
    <w:rsid w:val="0073748E"/>
    <w:rPr>
      <w:rFonts w:ascii="Tahoma" w:eastAsia="Tahoma" w:hAnsi="Tahoma" w:cs="Tahoma"/>
      <w:i/>
      <w:iCs/>
      <w:spacing w:val="-30"/>
      <w:shd w:val="clear" w:color="auto" w:fill="FFFFFF"/>
    </w:rPr>
  </w:style>
  <w:style w:type="character" w:customStyle="1" w:styleId="ZkladntextTun">
    <w:name w:val="Základní text + Tučné"/>
    <w:rsid w:val="007374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/>
    </w:rPr>
  </w:style>
  <w:style w:type="paragraph" w:customStyle="1" w:styleId="Titulektabulky0">
    <w:name w:val="Titulek tabulky"/>
    <w:basedOn w:val="Normln"/>
    <w:link w:val="Titulektabulky"/>
    <w:rsid w:val="0073748E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30"/>
    </w:rPr>
  </w:style>
  <w:style w:type="character" w:customStyle="1" w:styleId="ZhlavneboZpat105ptTunNekurzvadkovn0pt">
    <w:name w:val="Záhlaví nebo Zápatí + 10;5 pt;Tučné;Ne kurzíva;Řádkování 0 pt"/>
    <w:rsid w:val="0073748E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/>
    </w:rPr>
  </w:style>
  <w:style w:type="table" w:customStyle="1" w:styleId="Mkatabulky10">
    <w:name w:val="Mřížka tabulky1"/>
    <w:basedOn w:val="Normlntabulka"/>
    <w:next w:val="Mkatabulky"/>
    <w:uiPriority w:val="59"/>
    <w:rsid w:val="0073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0">
    <w:name w:val="Mřížka tabulky2"/>
    <w:basedOn w:val="Normlntabulka"/>
    <w:next w:val="Mkatabulky"/>
    <w:uiPriority w:val="59"/>
    <w:rsid w:val="0073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73748E"/>
    <w:pPr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val="x-none"/>
    </w:rPr>
  </w:style>
  <w:style w:type="table" w:customStyle="1" w:styleId="TableNormal">
    <w:name w:val="Table Normal"/>
    <w:uiPriority w:val="2"/>
    <w:semiHidden/>
    <w:unhideWhenUsed/>
    <w:qFormat/>
    <w:rsid w:val="007374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374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3">
    <w:name w:val="Table Normal3"/>
    <w:uiPriority w:val="2"/>
    <w:semiHidden/>
    <w:unhideWhenUsed/>
    <w:qFormat/>
    <w:rsid w:val="007374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7374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374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13658</Words>
  <Characters>80588</Characters>
  <Application>Microsoft Office Word</Application>
  <DocSecurity>4</DocSecurity>
  <Lines>671</Lines>
  <Paragraphs>188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94058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Lillová</dc:creator>
  <cp:keywords/>
  <dc:description/>
  <cp:lastModifiedBy>Eiseltová Lenka</cp:lastModifiedBy>
  <cp:revision>2</cp:revision>
  <cp:lastPrinted>2024-07-11T07:26:00Z</cp:lastPrinted>
  <dcterms:created xsi:type="dcterms:W3CDTF">2024-07-11T07:34:00Z</dcterms:created>
  <dcterms:modified xsi:type="dcterms:W3CDTF">2024-07-11T07:34:00Z</dcterms:modified>
</cp:coreProperties>
</file>