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Pr="00457A71" w:rsidRDefault="00996B3C" w:rsidP="00996B3C">
      <w:pPr>
        <w:spacing w:after="0"/>
        <w:rPr>
          <w:rFonts w:ascii="Times New Roman" w:hAnsi="Times New Roman" w:cs="Times New Roman"/>
        </w:rPr>
      </w:pPr>
      <w:r w:rsidRPr="00457A7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457A71" w:rsidRDefault="00172A3C" w:rsidP="00172A3C">
      <w:pPr>
        <w:spacing w:after="0"/>
        <w:rPr>
          <w:rFonts w:ascii="Times New Roman" w:hAnsi="Times New Roman" w:cs="Times New Roman"/>
          <w:i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4E0409" w:rsidRPr="00457A71" w14:paraId="682F9448" w14:textId="77777777" w:rsidTr="005449AE">
        <w:tc>
          <w:tcPr>
            <w:tcW w:w="1047" w:type="dxa"/>
          </w:tcPr>
          <w:p w14:paraId="2E1FE28A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457A71" w:rsidRDefault="009B43A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457A7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457A71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2113CCC1" w:rsidR="00C62C51" w:rsidRPr="00457A71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 xml:space="preserve">UKZUZ </w:t>
            </w:r>
            <w:r w:rsidR="00A81AE5" w:rsidRPr="00457A71">
              <w:rPr>
                <w:rFonts w:ascii="Times New Roman" w:hAnsi="Times New Roman" w:cs="Times New Roman"/>
              </w:rPr>
              <w:t>079301/</w:t>
            </w:r>
            <w:r w:rsidR="00EB143B" w:rsidRPr="00457A71">
              <w:rPr>
                <w:rFonts w:ascii="Times New Roman" w:hAnsi="Times New Roman" w:cs="Times New Roman"/>
              </w:rPr>
              <w:t>2022</w:t>
            </w:r>
          </w:p>
        </w:tc>
      </w:tr>
      <w:tr w:rsidR="004E0409" w:rsidRPr="00457A71" w14:paraId="08D8970A" w14:textId="77777777" w:rsidTr="005449AE">
        <w:tc>
          <w:tcPr>
            <w:tcW w:w="1047" w:type="dxa"/>
          </w:tcPr>
          <w:p w14:paraId="04587BEE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457A71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 xml:space="preserve">Ing. </w:t>
            </w:r>
            <w:r w:rsidR="00465136" w:rsidRPr="00457A71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39E6648A" w14:textId="77777777" w:rsidTr="005449AE">
        <w:tc>
          <w:tcPr>
            <w:tcW w:w="1047" w:type="dxa"/>
          </w:tcPr>
          <w:p w14:paraId="78270530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457A71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hana.chrapkova</w:t>
            </w:r>
            <w:r w:rsidR="001D3242" w:rsidRPr="00457A71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15A878B3" w14:textId="77777777" w:rsidTr="005449AE">
        <w:tc>
          <w:tcPr>
            <w:tcW w:w="1047" w:type="dxa"/>
          </w:tcPr>
          <w:p w14:paraId="56ABCB43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457A71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+420</w:t>
            </w:r>
            <w:r w:rsidR="00465136" w:rsidRPr="00457A71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0A2D4B2D" w14:textId="77777777" w:rsidTr="008A4AB1">
        <w:tc>
          <w:tcPr>
            <w:tcW w:w="1047" w:type="dxa"/>
          </w:tcPr>
          <w:p w14:paraId="7B2B2E62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457A71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t</w:t>
            </w:r>
            <w:r w:rsidR="00465136" w:rsidRPr="00457A71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457A71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7A71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5F154E57" w:rsidR="00457A71" w:rsidRPr="00457A71" w:rsidRDefault="00A81AE5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83119">
              <w:rPr>
                <w:rFonts w:ascii="Times New Roman" w:hAnsi="Times New Roman" w:cs="Times New Roman"/>
              </w:rPr>
              <w:t>0</w:t>
            </w:r>
            <w:r w:rsidR="00D563A7">
              <w:rPr>
                <w:rFonts w:ascii="Times New Roman" w:hAnsi="Times New Roman" w:cs="Times New Roman"/>
              </w:rPr>
              <w:t>9</w:t>
            </w:r>
            <w:r w:rsidRPr="00183119">
              <w:rPr>
                <w:rFonts w:ascii="Times New Roman" w:hAnsi="Times New Roman" w:cs="Times New Roman"/>
              </w:rPr>
              <w:t>.05.</w:t>
            </w:r>
            <w:r w:rsidR="001D3242" w:rsidRPr="00183119">
              <w:rPr>
                <w:rFonts w:ascii="Times New Roman" w:hAnsi="Times New Roman" w:cs="Times New Roman"/>
              </w:rPr>
              <w:t>20</w:t>
            </w:r>
            <w:r w:rsidR="004529A9" w:rsidRPr="00183119">
              <w:rPr>
                <w:rFonts w:ascii="Times New Roman" w:hAnsi="Times New Roman" w:cs="Times New Roman"/>
              </w:rPr>
              <w:t>2</w:t>
            </w:r>
            <w:r w:rsidR="00EF7439" w:rsidRPr="00183119">
              <w:rPr>
                <w:rFonts w:ascii="Times New Roman" w:hAnsi="Times New Roman" w:cs="Times New Roman"/>
              </w:rPr>
              <w:t>2</w:t>
            </w:r>
          </w:p>
        </w:tc>
      </w:tr>
    </w:tbl>
    <w:p w14:paraId="468AB927" w14:textId="4EF4FC9E" w:rsidR="009525C2" w:rsidRPr="00457A71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lang w:val="la-Latn"/>
        </w:rPr>
      </w:pPr>
    </w:p>
    <w:p w14:paraId="306E273A" w14:textId="7979D654" w:rsidR="00DB2B42" w:rsidRPr="00457A71" w:rsidRDefault="00DB2B42" w:rsidP="5400F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Nařízení Ústředního kontrolního a zkušebního ústavu zemědělského o mimořádných rostlinolékařských opatřeních proti šíření </w:t>
      </w:r>
      <w:proofErr w:type="spellStart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fytoplazmy</w:t>
      </w:r>
      <w:proofErr w:type="spellEnd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zlatého žloutnutí révy </w:t>
      </w:r>
      <w:proofErr w:type="spellStart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Grapevine</w:t>
      </w:r>
      <w:proofErr w:type="spellEnd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6C7DC7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flavescence</w:t>
      </w:r>
      <w:proofErr w:type="spellEnd"/>
      <w:r w:rsidR="006C7DC7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6C7DC7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dorée</w:t>
      </w:r>
      <w:proofErr w:type="spellEnd"/>
      <w:r w:rsidR="006C7DC7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phytoplasma</w:t>
      </w:r>
      <w:proofErr w:type="spellEnd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rostlinami révy </w:t>
      </w:r>
      <w:proofErr w:type="spellStart"/>
      <w:r w:rsidRPr="00457A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Vitis</w:t>
      </w:r>
      <w:proofErr w:type="spellEnd"/>
      <w:r w:rsidRPr="00457A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</w:t>
      </w:r>
      <w:proofErr w:type="spellStart"/>
      <w:r w:rsidR="008C0101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spp</w:t>
      </w:r>
      <w:proofErr w:type="spellEnd"/>
      <w:r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. </w:t>
      </w:r>
      <w:r w:rsidR="238A3869" w:rsidRPr="00457A7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určenými k pěstování (kromě osiva) na území, které není prosté tohoto škodlivého organismu</w:t>
      </w:r>
    </w:p>
    <w:p w14:paraId="17B04A8B" w14:textId="00A3FFCE" w:rsidR="5400F30B" w:rsidRPr="00457A71" w:rsidRDefault="5400F30B" w:rsidP="5400F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CE3A8BA" w14:textId="08523927" w:rsidR="00DB2B42" w:rsidRPr="00457A71" w:rsidRDefault="00DB2B42" w:rsidP="004D68C5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Ústřední kontrolní a zkušební ústav zemědělský (dále jen „ÚKZÚZ“), jako věcně příslušný správní úřad podle § 72 odst. 1 písm. e) zákona č. 326/2004 Sb., o rostlinolékařské péči </w:t>
      </w:r>
      <w:r w:rsidR="00902B3F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14CC9415" w14:textId="77777777" w:rsidR="00DB2B42" w:rsidRPr="00457A71" w:rsidRDefault="00DB2B42" w:rsidP="004D68C5">
      <w:pPr>
        <w:widowControl w:val="0"/>
        <w:tabs>
          <w:tab w:val="right" w:pos="7934"/>
        </w:tabs>
        <w:spacing w:after="115" w:line="276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7599910" w14:textId="77777777" w:rsidR="00DB2B42" w:rsidRPr="00457A71" w:rsidRDefault="00DB2B42" w:rsidP="004D68C5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0CD27A2E" w14:textId="5220523F" w:rsidR="00DB2B42" w:rsidRPr="00457A71" w:rsidRDefault="238A3869" w:rsidP="5400F30B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podle § 76 odst. 2 věty druhé</w:t>
      </w:r>
      <w:r w:rsidR="5DA832A4" w:rsidRPr="00457A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 § 76 odst. 2 písm.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a) a § 76 odst. 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>1 písm. a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) zákona, v návaznosti na článek 17</w:t>
      </w:r>
      <w:r w:rsidR="7958D956" w:rsidRPr="00457A71">
        <w:rPr>
          <w:rFonts w:ascii="Times New Roman" w:eastAsia="Times New Roman" w:hAnsi="Times New Roman" w:cs="Times New Roman"/>
          <w:sz w:val="24"/>
          <w:szCs w:val="24"/>
        </w:rPr>
        <w:t xml:space="preserve"> a článek 18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nařízení Evropského parlamentu a Rady (EU) 2016/2031 </w:t>
      </w:r>
      <w:r w:rsidR="3FA06AB9" w:rsidRPr="00457A71">
        <w:rPr>
          <w:rFonts w:ascii="Times New Roman" w:eastAsia="Times New Roman" w:hAnsi="Times New Roman" w:cs="Times New Roman"/>
          <w:sz w:val="24"/>
          <w:szCs w:val="24"/>
        </w:rPr>
        <w:t>o 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ochranných opatřeních proti škodlivým organismům rostlin, v platném znění a článek 3, resp. přílohu II prováděcího nařízení Komise (EU) 2019/2072, kterým se stanoví jednotné podmínky pro provádění nařízení Evropského parlamentu a Rady (EU) 2016/2031, pokud jde o ochranná opatření proti škodlivým organismům rostlin,  níže uvedená </w:t>
      </w:r>
      <w:r w:rsidR="186B6BA0" w:rsidRPr="00457A71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mimořádná rostlinolékařská opatření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proti šíření </w:t>
      </w:r>
      <w:proofErr w:type="spellStart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fytoplazmy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zlatého žloutnutí révy </w:t>
      </w:r>
      <w:proofErr w:type="spellStart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Grapevine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f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lavescence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d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orée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p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hytoplasma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(dále jen „GFDP“) rostlinami révy </w:t>
      </w:r>
      <w:proofErr w:type="spellStart"/>
      <w:r w:rsidR="186B6BA0" w:rsidRPr="00457A71">
        <w:rPr>
          <w:rFonts w:ascii="Times New Roman" w:eastAsia="Times New Roman" w:hAnsi="Times New Roman" w:cs="Times New Roman"/>
          <w:i/>
          <w:iCs/>
          <w:sz w:val="24"/>
          <w:szCs w:val="24"/>
        </w:rPr>
        <w:t>Vitis</w:t>
      </w:r>
      <w:proofErr w:type="spellEnd"/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67D3C7" w:rsidRPr="00457A71">
        <w:rPr>
          <w:rFonts w:ascii="Times New Roman" w:eastAsia="Times New Roman" w:hAnsi="Times New Roman" w:cs="Times New Roman"/>
          <w:sz w:val="24"/>
          <w:szCs w:val="24"/>
        </w:rPr>
        <w:t>L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. určenými k pěstování (kromě osiva), v souladu s ustanovením bodu č. 19 přílohy VIII</w:t>
      </w:r>
      <w:r w:rsidR="00D521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15B">
        <w:rPr>
          <w:rFonts w:ascii="Times New Roman" w:eastAsia="Times New Roman" w:hAnsi="Times New Roman" w:cs="Times New Roman"/>
          <w:sz w:val="24"/>
          <w:szCs w:val="24"/>
        </w:rPr>
        <w:t xml:space="preserve">prováděcího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nařízení Komise (EU) 2019/2072, v platném znění (dále jen “MRO</w:t>
      </w:r>
      <w:r w:rsidR="36968F6D" w:rsidRPr="00457A71">
        <w:rPr>
          <w:rFonts w:ascii="Times New Roman" w:eastAsia="Times New Roman" w:hAnsi="Times New Roman" w:cs="Times New Roman"/>
          <w:sz w:val="24"/>
          <w:szCs w:val="24"/>
        </w:rPr>
        <w:t>“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1825C4" w14:textId="50BB52F2" w:rsidR="5400F30B" w:rsidRPr="00457A71" w:rsidRDefault="5400F30B" w:rsidP="5400F30B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00D2" w14:textId="77777777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587A1E0D" w14:textId="77777777" w:rsidR="00DB2B42" w:rsidRPr="00457A71" w:rsidRDefault="00DB2B42" w:rsidP="004D68C5">
      <w:pPr>
        <w:spacing w:before="120"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pojmů</w:t>
      </w:r>
    </w:p>
    <w:p w14:paraId="5FDFC78B" w14:textId="77777777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6F73D" w14:textId="77C6269F" w:rsidR="00DB2B42" w:rsidRPr="00457A71" w:rsidRDefault="00DB2B42" w:rsidP="00194D95">
      <w:pPr>
        <w:pStyle w:val="Odstavecseseznamem"/>
        <w:spacing w:after="8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 účely tohoto nařízení</w:t>
      </w:r>
      <w:r w:rsidR="001A1B67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1A1B67" w:rsidRPr="00457A7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důvodové zprávy </w:t>
      </w: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 rozumí:</w:t>
      </w:r>
    </w:p>
    <w:p w14:paraId="00224437" w14:textId="77777777" w:rsidR="00217F30" w:rsidRPr="00457A71" w:rsidRDefault="00217F30" w:rsidP="004D68C5">
      <w:pPr>
        <w:pStyle w:val="Odstavecseseznamem"/>
        <w:spacing w:after="8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BF996F7" w14:textId="731AE81A" w:rsidR="00DB2B42" w:rsidRPr="00457A71" w:rsidRDefault="00DB2B42" w:rsidP="00293EDB">
      <w:pPr>
        <w:numPr>
          <w:ilvl w:val="0"/>
          <w:numId w:val="2"/>
        </w:numPr>
        <w:tabs>
          <w:tab w:val="clear" w:pos="973"/>
          <w:tab w:val="num" w:pos="567"/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5C7FFE"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zamořenými zónami</w:t>
      </w: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B77AD88" w14:textId="242276C0" w:rsidR="00DB2B42" w:rsidRPr="00457A71" w:rsidRDefault="00D50C5B" w:rsidP="003A4261">
      <w:pPr>
        <w:pStyle w:val="Odstavecseseznamem"/>
        <w:numPr>
          <w:ilvl w:val="0"/>
          <w:numId w:val="22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851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zamořená </w:t>
      </w:r>
      <w:r w:rsidR="00DB2B42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zóna Bulhary</w:t>
      </w:r>
      <w:r w:rsidR="00745D48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území, které zahrnuje pozemek díl půdního bloku (dále jen “DPB”) č. 3107/4 (čtverec 590-1200) v k. </w:t>
      </w:r>
      <w:proofErr w:type="spellStart"/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="00EE4942" w:rsidRPr="00457A7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spellEnd"/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Bulhary (dle LPIS ke dni </w:t>
      </w:r>
      <w:r w:rsidR="00A81AE5" w:rsidRPr="00457A71">
        <w:rPr>
          <w:rFonts w:ascii="Times New Roman" w:eastAsia="Times New Roman" w:hAnsi="Times New Roman"/>
          <w:sz w:val="24"/>
          <w:szCs w:val="24"/>
          <w:lang w:eastAsia="cs-CZ"/>
        </w:rPr>
        <w:t>04.05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.2022), 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kde byl laboratorně potvrzen výskyt GFDP a </w:t>
      </w:r>
      <w:r w:rsidR="00DB2B42" w:rsidRPr="00457A71">
        <w:rPr>
          <w:rFonts w:ascii="Times New Roman" w:eastAsia="Times New Roman" w:hAnsi="Times New Roman"/>
          <w:sz w:val="24"/>
          <w:szCs w:val="24"/>
        </w:rPr>
        <w:t>území sahající do 50 m od vnější hranice</w:t>
      </w:r>
      <w:r w:rsidRPr="00457A71">
        <w:rPr>
          <w:rFonts w:ascii="Times New Roman" w:eastAsia="Times New Roman" w:hAnsi="Times New Roman"/>
          <w:sz w:val="24"/>
          <w:szCs w:val="24"/>
        </w:rPr>
        <w:t xml:space="preserve"> tohoto</w:t>
      </w:r>
      <w:r w:rsidR="00DB2B42" w:rsidRPr="00457A71">
        <w:rPr>
          <w:rFonts w:ascii="Times New Roman" w:eastAsia="Times New Roman" w:hAnsi="Times New Roman"/>
          <w:sz w:val="24"/>
          <w:szCs w:val="24"/>
        </w:rPr>
        <w:t xml:space="preserve"> pozemku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.</w:t>
      </w:r>
      <w:r w:rsidR="00A01E15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C</w:t>
      </w:r>
      <w:r w:rsidR="00A01E15" w:rsidRPr="00457A71">
        <w:rPr>
          <w:rFonts w:ascii="Times New Roman" w:eastAsia="Times New Roman" w:hAnsi="Times New Roman"/>
          <w:sz w:val="24"/>
          <w:szCs w:val="24"/>
        </w:rPr>
        <w:t>elková výměra</w:t>
      </w:r>
      <w:r w:rsidR="00D64126" w:rsidRPr="00457A71">
        <w:rPr>
          <w:rFonts w:ascii="Times New Roman" w:eastAsia="Times New Roman" w:hAnsi="Times New Roman"/>
          <w:sz w:val="24"/>
          <w:szCs w:val="24"/>
        </w:rPr>
        <w:t xml:space="preserve"> zamořené zóny Bulhary je 24,8</w:t>
      </w:r>
      <w:r w:rsidR="00DC06FB" w:rsidRPr="00457A71">
        <w:rPr>
          <w:rFonts w:ascii="Times New Roman" w:eastAsia="Times New Roman" w:hAnsi="Times New Roman"/>
          <w:sz w:val="24"/>
          <w:szCs w:val="24"/>
        </w:rPr>
        <w:t>8</w:t>
      </w:r>
      <w:r w:rsidR="00D64126" w:rsidRPr="00457A71">
        <w:rPr>
          <w:rFonts w:ascii="Times New Roman" w:eastAsia="Times New Roman" w:hAnsi="Times New Roman"/>
          <w:sz w:val="24"/>
          <w:szCs w:val="24"/>
        </w:rPr>
        <w:t xml:space="preserve"> ha</w:t>
      </w:r>
      <w:r w:rsidR="00935622" w:rsidRPr="00457A71">
        <w:rPr>
          <w:rFonts w:ascii="Times New Roman" w:eastAsia="Times New Roman" w:hAnsi="Times New Roman"/>
          <w:sz w:val="24"/>
          <w:szCs w:val="24"/>
        </w:rPr>
        <w:t xml:space="preserve">. Mapa s vyznačením zamořené zóny Bulhary je přílohou č. 1 </w:t>
      </w:r>
      <w:r w:rsidR="00293EDB" w:rsidRPr="00457A71">
        <w:rPr>
          <w:rFonts w:ascii="Times New Roman" w:eastAsia="Times New Roman" w:hAnsi="Times New Roman"/>
          <w:sz w:val="24"/>
          <w:szCs w:val="24"/>
        </w:rPr>
        <w:t>tohoto nařízení</w:t>
      </w:r>
      <w:r w:rsidR="00DB2B42" w:rsidRPr="00457A71">
        <w:rPr>
          <w:rFonts w:ascii="Times New Roman" w:eastAsia="Times New Roman" w:hAnsi="Times New Roman"/>
          <w:sz w:val="24"/>
          <w:szCs w:val="24"/>
        </w:rPr>
        <w:t>;</w:t>
      </w:r>
    </w:p>
    <w:p w14:paraId="6B80E866" w14:textId="6A790A1E" w:rsidR="5400F30B" w:rsidRPr="00457A71" w:rsidRDefault="00D50C5B" w:rsidP="00D7523D">
      <w:pPr>
        <w:pStyle w:val="Odstavecseseznamem"/>
        <w:numPr>
          <w:ilvl w:val="0"/>
          <w:numId w:val="22"/>
        </w:numPr>
        <w:tabs>
          <w:tab w:val="left" w:pos="6248"/>
        </w:tabs>
        <w:spacing w:after="80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</w:rPr>
        <w:t xml:space="preserve">zamořená </w:t>
      </w:r>
      <w:r w:rsidR="5400F30B" w:rsidRPr="00457A71">
        <w:rPr>
          <w:rFonts w:ascii="Times New Roman" w:eastAsia="Times New Roman" w:hAnsi="Times New Roman"/>
          <w:b/>
          <w:bCs/>
          <w:sz w:val="24"/>
          <w:szCs w:val="24"/>
        </w:rPr>
        <w:t>zóna Perná</w:t>
      </w:r>
      <w:r w:rsidR="00694FF8" w:rsidRPr="00457A71">
        <w:rPr>
          <w:rFonts w:ascii="Times New Roman" w:eastAsia="Times New Roman" w:hAnsi="Times New Roman"/>
          <w:sz w:val="24"/>
          <w:szCs w:val="24"/>
        </w:rPr>
        <w:t xml:space="preserve"> –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území, které zahrnuje pozemek DPB 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č.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1025/11 (čtverec 600-1200) v k.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</w:rPr>
        <w:t>ú.</w:t>
      </w:r>
      <w:proofErr w:type="spellEnd"/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 Perná (dle LPIS ke dni 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>04.05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.2022), kde byl laboratorně potvrzen výskyt GFDP a území sahající do 50 m od vnější hranice </w:t>
      </w:r>
      <w:r w:rsidRPr="00457A71">
        <w:rPr>
          <w:rFonts w:ascii="Times New Roman" w:eastAsia="Times New Roman" w:hAnsi="Times New Roman"/>
          <w:sz w:val="24"/>
          <w:szCs w:val="24"/>
        </w:rPr>
        <w:t xml:space="preserve">tohoto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>pozemku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.</w:t>
      </w:r>
      <w:r w:rsidR="00D15C96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C</w:t>
      </w:r>
      <w:r w:rsidR="00D15C96" w:rsidRPr="00457A71">
        <w:rPr>
          <w:rFonts w:ascii="Times New Roman" w:eastAsia="Times New Roman" w:hAnsi="Times New Roman"/>
          <w:sz w:val="24"/>
          <w:szCs w:val="24"/>
        </w:rPr>
        <w:t>elková výměra zamořené zóny Perná je 7</w:t>
      </w:r>
      <w:r w:rsidR="00DC06FB" w:rsidRPr="00457A71">
        <w:rPr>
          <w:rFonts w:ascii="Times New Roman" w:eastAsia="Times New Roman" w:hAnsi="Times New Roman"/>
          <w:sz w:val="24"/>
          <w:szCs w:val="24"/>
        </w:rPr>
        <w:t>,03</w:t>
      </w:r>
      <w:r w:rsidR="00D15C96" w:rsidRPr="00457A71">
        <w:rPr>
          <w:rFonts w:ascii="Times New Roman" w:eastAsia="Times New Roman" w:hAnsi="Times New Roman"/>
          <w:sz w:val="24"/>
          <w:szCs w:val="24"/>
        </w:rPr>
        <w:t xml:space="preserve"> ha</w:t>
      </w:r>
      <w:r w:rsidR="00935622" w:rsidRPr="00457A71">
        <w:rPr>
          <w:rFonts w:ascii="Times New Roman" w:eastAsia="Times New Roman" w:hAnsi="Times New Roman"/>
          <w:sz w:val="24"/>
          <w:szCs w:val="24"/>
        </w:rPr>
        <w:t>. Mapa s vyznačením zamořené zóny Perná je přílohou č. 2 tohoto nařízení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>;</w:t>
      </w:r>
    </w:p>
    <w:p w14:paraId="2F3BDC56" w14:textId="70DD6B73" w:rsidR="5400F30B" w:rsidRPr="00457A71" w:rsidRDefault="00D50C5B" w:rsidP="00D7523D">
      <w:pPr>
        <w:pStyle w:val="Odstavecseseznamem"/>
        <w:numPr>
          <w:ilvl w:val="0"/>
          <w:numId w:val="22"/>
        </w:numPr>
        <w:tabs>
          <w:tab w:val="left" w:pos="6248"/>
        </w:tabs>
        <w:spacing w:after="80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</w:rPr>
        <w:t xml:space="preserve">zamořená </w:t>
      </w:r>
      <w:r w:rsidR="5400F30B" w:rsidRPr="00457A71">
        <w:rPr>
          <w:rFonts w:ascii="Times New Roman" w:eastAsia="Times New Roman" w:hAnsi="Times New Roman"/>
          <w:b/>
          <w:bCs/>
          <w:sz w:val="24"/>
          <w:szCs w:val="24"/>
        </w:rPr>
        <w:t xml:space="preserve">zóna </w:t>
      </w:r>
      <w:proofErr w:type="spellStart"/>
      <w:r w:rsidR="5400F30B" w:rsidRPr="00457A71">
        <w:rPr>
          <w:rFonts w:ascii="Times New Roman" w:eastAsia="Times New Roman" w:hAnsi="Times New Roman"/>
          <w:b/>
          <w:bCs/>
          <w:sz w:val="24"/>
          <w:szCs w:val="24"/>
        </w:rPr>
        <w:t>Oleksovičky</w:t>
      </w:r>
      <w:proofErr w:type="spellEnd"/>
      <w:r w:rsidR="00694FF8" w:rsidRPr="00457A71">
        <w:rPr>
          <w:rFonts w:ascii="Times New Roman" w:eastAsia="Times New Roman" w:hAnsi="Times New Roman"/>
          <w:sz w:val="24"/>
          <w:szCs w:val="24"/>
        </w:rPr>
        <w:t xml:space="preserve"> –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>území, které zahrnuje pozemek DPB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 č.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 2509/3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(čtverec 630-1200) v k.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</w:rPr>
        <w:t>ú.</w:t>
      </w:r>
      <w:proofErr w:type="spellEnd"/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</w:rPr>
        <w:t>Oleksovičky</w:t>
      </w:r>
      <w:proofErr w:type="spellEnd"/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 (dle LPIS ke dni 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>04.05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>.2022), kde byl laboratorně potvrzen výskyt GFDP</w:t>
      </w:r>
      <w:r w:rsidRPr="00457A71">
        <w:rPr>
          <w:rFonts w:ascii="Times New Roman" w:eastAsia="Times New Roman" w:hAnsi="Times New Roman"/>
          <w:sz w:val="24"/>
          <w:szCs w:val="24"/>
        </w:rPr>
        <w:t>,</w:t>
      </w:r>
      <w:r w:rsidR="00A2530B" w:rsidRPr="00457A71">
        <w:rPr>
          <w:rFonts w:ascii="Times New Roman" w:eastAsia="Times New Roman" w:hAnsi="Times New Roman"/>
          <w:sz w:val="24"/>
          <w:szCs w:val="24"/>
        </w:rPr>
        <w:t xml:space="preserve"> dále</w:t>
      </w:r>
      <w:r w:rsidRPr="00457A71">
        <w:rPr>
          <w:rFonts w:ascii="Times New Roman" w:eastAsia="Times New Roman" w:hAnsi="Times New Roman"/>
          <w:sz w:val="24"/>
          <w:szCs w:val="24"/>
        </w:rPr>
        <w:t xml:space="preserve"> pozemek </w:t>
      </w:r>
      <w:r w:rsidR="00A2530B" w:rsidRPr="00457A71">
        <w:rPr>
          <w:rFonts w:ascii="Times New Roman" w:eastAsia="Times New Roman" w:hAnsi="Times New Roman"/>
          <w:sz w:val="24"/>
          <w:szCs w:val="24"/>
        </w:rPr>
        <w:t xml:space="preserve">DPB č. </w:t>
      </w:r>
      <w:r w:rsidRPr="00457A71">
        <w:rPr>
          <w:rFonts w:ascii="Times New Roman" w:eastAsia="Times New Roman" w:hAnsi="Times New Roman"/>
          <w:sz w:val="24"/>
          <w:szCs w:val="24"/>
        </w:rPr>
        <w:t>2509/5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(čtverec 630-1200) v k. </w:t>
      </w:r>
      <w:proofErr w:type="spellStart"/>
      <w:r w:rsidR="00A81AE5" w:rsidRPr="00457A71">
        <w:rPr>
          <w:rFonts w:ascii="Times New Roman" w:eastAsia="Times New Roman" w:hAnsi="Times New Roman"/>
          <w:sz w:val="24"/>
          <w:szCs w:val="24"/>
        </w:rPr>
        <w:t>ú.</w:t>
      </w:r>
      <w:proofErr w:type="spellEnd"/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1AE5" w:rsidRPr="00457A71">
        <w:rPr>
          <w:rFonts w:ascii="Times New Roman" w:eastAsia="Times New Roman" w:hAnsi="Times New Roman"/>
          <w:sz w:val="24"/>
          <w:szCs w:val="24"/>
        </w:rPr>
        <w:t>Oleksovičky</w:t>
      </w:r>
      <w:proofErr w:type="spellEnd"/>
      <w:r w:rsidR="00A81AE5" w:rsidRPr="00457A71">
        <w:rPr>
          <w:rFonts w:ascii="Times New Roman" w:eastAsia="Times New Roman" w:hAnsi="Times New Roman"/>
          <w:sz w:val="24"/>
          <w:szCs w:val="24"/>
        </w:rPr>
        <w:t xml:space="preserve"> (dle LPIS ke dni 04.05.2022) 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 xml:space="preserve">a území sahající do 50 m od vnější hranice </w:t>
      </w:r>
      <w:r w:rsidRPr="00457A71">
        <w:rPr>
          <w:rFonts w:ascii="Times New Roman" w:eastAsia="Times New Roman" w:hAnsi="Times New Roman"/>
          <w:sz w:val="24"/>
          <w:szCs w:val="24"/>
        </w:rPr>
        <w:t>těchto pozemků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.</w:t>
      </w:r>
      <w:r w:rsidR="00400691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003F29AC" w:rsidRPr="00457A71">
        <w:rPr>
          <w:rFonts w:ascii="Times New Roman" w:eastAsia="Times New Roman" w:hAnsi="Times New Roman"/>
          <w:sz w:val="24"/>
          <w:szCs w:val="24"/>
        </w:rPr>
        <w:t>C</w:t>
      </w:r>
      <w:r w:rsidR="00400691" w:rsidRPr="00457A71">
        <w:rPr>
          <w:rFonts w:ascii="Times New Roman" w:eastAsia="Times New Roman" w:hAnsi="Times New Roman"/>
          <w:sz w:val="24"/>
          <w:szCs w:val="24"/>
        </w:rPr>
        <w:t xml:space="preserve">elková výměra zamořené zóny </w:t>
      </w:r>
      <w:proofErr w:type="spellStart"/>
      <w:r w:rsidR="00C52D75" w:rsidRPr="00457A71">
        <w:rPr>
          <w:rFonts w:ascii="Times New Roman" w:eastAsia="Times New Roman" w:hAnsi="Times New Roman"/>
          <w:sz w:val="24"/>
          <w:szCs w:val="24"/>
        </w:rPr>
        <w:t>Oleksovičky</w:t>
      </w:r>
      <w:proofErr w:type="spellEnd"/>
      <w:r w:rsidR="00C52D75" w:rsidRPr="00457A71">
        <w:rPr>
          <w:rFonts w:ascii="Times New Roman" w:eastAsia="Times New Roman" w:hAnsi="Times New Roman"/>
          <w:sz w:val="24"/>
          <w:szCs w:val="24"/>
        </w:rPr>
        <w:t xml:space="preserve"> </w:t>
      </w:r>
      <w:r w:rsidR="00400691" w:rsidRPr="00457A71">
        <w:rPr>
          <w:rFonts w:ascii="Times New Roman" w:eastAsia="Times New Roman" w:hAnsi="Times New Roman"/>
          <w:sz w:val="24"/>
          <w:szCs w:val="24"/>
        </w:rPr>
        <w:t>je 2</w:t>
      </w:r>
      <w:r w:rsidR="00C52D75" w:rsidRPr="00457A71">
        <w:rPr>
          <w:rFonts w:ascii="Times New Roman" w:eastAsia="Times New Roman" w:hAnsi="Times New Roman"/>
          <w:sz w:val="24"/>
          <w:szCs w:val="24"/>
        </w:rPr>
        <w:t>2,5</w:t>
      </w:r>
      <w:r w:rsidR="00DC06FB" w:rsidRPr="00457A71">
        <w:rPr>
          <w:rFonts w:ascii="Times New Roman" w:eastAsia="Times New Roman" w:hAnsi="Times New Roman"/>
          <w:sz w:val="24"/>
          <w:szCs w:val="24"/>
        </w:rPr>
        <w:t>4</w:t>
      </w:r>
      <w:r w:rsidR="00400691" w:rsidRPr="00457A71">
        <w:rPr>
          <w:rFonts w:ascii="Times New Roman" w:eastAsia="Times New Roman" w:hAnsi="Times New Roman"/>
          <w:sz w:val="24"/>
          <w:szCs w:val="24"/>
        </w:rPr>
        <w:t xml:space="preserve"> ha</w:t>
      </w:r>
      <w:r w:rsidR="00935622" w:rsidRPr="00457A71">
        <w:rPr>
          <w:rFonts w:ascii="Times New Roman" w:eastAsia="Times New Roman" w:hAnsi="Times New Roman"/>
          <w:sz w:val="24"/>
          <w:szCs w:val="24"/>
        </w:rPr>
        <w:t xml:space="preserve">. Mapa s vyznačením zamořené zóny </w:t>
      </w:r>
      <w:proofErr w:type="spellStart"/>
      <w:r w:rsidR="00935622" w:rsidRPr="00457A71">
        <w:rPr>
          <w:rFonts w:ascii="Times New Roman" w:eastAsia="Times New Roman" w:hAnsi="Times New Roman"/>
          <w:sz w:val="24"/>
          <w:szCs w:val="24"/>
        </w:rPr>
        <w:t>Oleksovičky</w:t>
      </w:r>
      <w:proofErr w:type="spellEnd"/>
      <w:r w:rsidR="00935622" w:rsidRPr="00457A71">
        <w:rPr>
          <w:rFonts w:ascii="Times New Roman" w:eastAsia="Times New Roman" w:hAnsi="Times New Roman"/>
          <w:sz w:val="24"/>
          <w:szCs w:val="24"/>
        </w:rPr>
        <w:t xml:space="preserve"> je přílohou č. 3 tohoto nařízení</w:t>
      </w:r>
      <w:r w:rsidR="5400F30B" w:rsidRPr="00457A71">
        <w:rPr>
          <w:rFonts w:ascii="Times New Roman" w:eastAsia="Times New Roman" w:hAnsi="Times New Roman"/>
          <w:sz w:val="24"/>
          <w:szCs w:val="24"/>
        </w:rPr>
        <w:t>;</w:t>
      </w:r>
    </w:p>
    <w:p w14:paraId="7893D975" w14:textId="3E2E7059" w:rsidR="00DB2B42" w:rsidRPr="00457A71" w:rsidRDefault="00DB2B42" w:rsidP="00293EDB">
      <w:pPr>
        <w:numPr>
          <w:ilvl w:val="0"/>
          <w:numId w:val="2"/>
        </w:numPr>
        <w:tabs>
          <w:tab w:val="clear" w:pos="973"/>
          <w:tab w:val="num" w:pos="709"/>
          <w:tab w:val="left" w:pos="6248"/>
        </w:tabs>
        <w:spacing w:after="80" w:line="276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„n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árazníkov</w:t>
      </w:r>
      <w:r w:rsidR="00F55A4F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ými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zón</w:t>
      </w:r>
      <w:r w:rsidR="00F55A4F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ami</w:t>
      </w: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4FF8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území do vzdálenosti 1 500 m od vnější hranice zamořené zóny Bulhary, zamořené zóny Perná a zamořené zóny </w:t>
      </w:r>
      <w:proofErr w:type="spellStart"/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Oleksovičky</w:t>
      </w:r>
      <w:proofErr w:type="spellEnd"/>
      <w:r w:rsidR="002D21B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8D3A0C1" w14:textId="23C945A6" w:rsidR="00AD786E" w:rsidRPr="00457A71" w:rsidRDefault="00AD786E" w:rsidP="00293EDB">
      <w:pPr>
        <w:numPr>
          <w:ilvl w:val="0"/>
          <w:numId w:val="2"/>
        </w:numPr>
        <w:tabs>
          <w:tab w:val="clear" w:pos="973"/>
          <w:tab w:val="num" w:pos="709"/>
          <w:tab w:val="left" w:pos="6248"/>
        </w:tabs>
        <w:spacing w:after="80" w:line="276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„vymezen</w:t>
      </w:r>
      <w:r w:rsidR="00A2530B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ým územím</w:t>
      </w: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6A6A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tvořené zamořenou zónou a nárazníkovou zónou</w:t>
      </w:r>
      <w:r w:rsidR="00D521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15B" w:rsidRPr="00D5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Mapy s vyznačením </w:t>
      </w:r>
      <w:r w:rsidR="00D5215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vymezených území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přílohami č. 4 až 6 tohoto nařízení;</w:t>
      </w:r>
    </w:p>
    <w:p w14:paraId="395484AE" w14:textId="5CE35A36" w:rsidR="00DB2B42" w:rsidRPr="00457A71" w:rsidRDefault="00DB2B42" w:rsidP="00293EDB">
      <w:pPr>
        <w:pStyle w:val="Odstavecseseznamem"/>
        <w:numPr>
          <w:ilvl w:val="0"/>
          <w:numId w:val="2"/>
        </w:numPr>
        <w:tabs>
          <w:tab w:val="clear" w:pos="973"/>
          <w:tab w:val="left" w:pos="851"/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426"/>
        <w:contextualSpacing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  <w:r w:rsidRPr="00B55D6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„ohrožen</w:t>
      </w:r>
      <w:r w:rsidR="00F55A4F" w:rsidRPr="00B55D6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ými</w:t>
      </w: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zón</w:t>
      </w:r>
      <w:r w:rsidR="00F55A4F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ami</w:t>
      </w:r>
      <w:r w:rsidRPr="00B55D6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94FF8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území ve vzdálenosti do pěti kilometrů od vnější hranice každé ze tří nárazníkových zón</w:t>
      </w:r>
      <w:r w:rsidR="007653E7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(ohrožená zóna Bulhary, ohrožená zóna Perná a ohrožená zóna </w:t>
      </w:r>
      <w:proofErr w:type="spellStart"/>
      <w:r w:rsidR="007653E7"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007653E7" w:rsidRPr="00457A7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1A1B67"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7EA2E842" w14:textId="317867C9" w:rsidR="00DB2B42" w:rsidRPr="00457A71" w:rsidRDefault="00DB2B42" w:rsidP="00293EDB">
      <w:pPr>
        <w:pStyle w:val="Odstavecseseznamem"/>
        <w:numPr>
          <w:ilvl w:val="0"/>
          <w:numId w:val="2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5D6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="00F55A4F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území, které není prosté GFDP</w:t>
      </w:r>
      <w:r w:rsidRPr="00B55D6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94FF8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území, které je tvořeno zamořenou zónou, nárazníkovou zónou a ohroženou zónou, vždy se jedná pouze o plochu na území České republiky:</w:t>
      </w:r>
    </w:p>
    <w:p w14:paraId="123FF266" w14:textId="4A0DC58E" w:rsidR="00DB2B42" w:rsidRPr="00457A71" w:rsidRDefault="00F55A4F" w:rsidP="00D7523D">
      <w:pPr>
        <w:pStyle w:val="Odstavecseseznamem"/>
        <w:numPr>
          <w:ilvl w:val="0"/>
          <w:numId w:val="21"/>
        </w:numPr>
        <w:tabs>
          <w:tab w:val="left" w:pos="6248"/>
        </w:tabs>
        <w:spacing w:after="80"/>
        <w:ind w:left="851" w:hanging="426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území, které není prosté GFDP</w:t>
      </w:r>
      <w:r w:rsidR="00DB2B42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Bulhary</w:t>
      </w:r>
      <w:r w:rsidR="00B53AB6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/Perná</w:t>
      </w:r>
      <w:r w:rsidR="00DB2B42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05EBF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–</w:t>
      </w:r>
      <w:r w:rsidR="00E05EBF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vzniklo 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průnikem dvou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>území, která nejsou prostá GFDP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, a to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>územím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tvořeným 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zamořenou zónou Bulhary a územím sahajícím do 6,5 km od vnější hranice zamořené zóny Bulhary a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>územím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tvořeným </w:t>
      </w:r>
      <w:r w:rsidR="00DB2B42" w:rsidRPr="00457A71">
        <w:rPr>
          <w:rFonts w:ascii="Times New Roman" w:eastAsia="Times New Roman" w:hAnsi="Times New Roman"/>
          <w:sz w:val="24"/>
          <w:szCs w:val="24"/>
          <w:lang w:eastAsia="cs-CZ"/>
        </w:rPr>
        <w:t>zamořenou zónou Perná a územím sahajícím do 6,5 km od vnější hranice zamořené zóny Perná</w:t>
      </w:r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. Rozloha </w:t>
      </w:r>
      <w:r w:rsidR="00293ED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území, které není prosté GFDP </w:t>
      </w:r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>Perná/Bulhary činí 238,85 km²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13F57114" w14:textId="0D60A5B1" w:rsidR="00DB2B42" w:rsidRPr="00457A71" w:rsidRDefault="00F55A4F" w:rsidP="00D7523D">
      <w:pPr>
        <w:pStyle w:val="Odstavecseseznamem"/>
        <w:numPr>
          <w:ilvl w:val="0"/>
          <w:numId w:val="2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851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území, které není prosté GFDP </w:t>
      </w:r>
      <w:proofErr w:type="spellStart"/>
      <w:r w:rsidR="5400F30B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Oleksovičky</w:t>
      </w:r>
      <w:proofErr w:type="spellEnd"/>
      <w:r w:rsidR="5400F30B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05EBF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–</w:t>
      </w:r>
      <w:r w:rsidR="00E05EBF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3A4261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tvořeno 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zamořenou zónou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a územím sahajícím do 6,5 km od vnější hranice zamořené zóny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. Rozloha </w:t>
      </w:r>
      <w:r w:rsidR="00293EDB" w:rsidRPr="00457A71">
        <w:rPr>
          <w:rFonts w:ascii="Times New Roman" w:eastAsia="Times New Roman" w:hAnsi="Times New Roman"/>
          <w:sz w:val="24"/>
          <w:szCs w:val="24"/>
          <w:lang w:eastAsia="cs-CZ"/>
        </w:rPr>
        <w:t>území, které není prosté GFDP</w:t>
      </w:r>
      <w:r w:rsidR="00293EDB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činí 100,98 km²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13E8B8FB" w14:textId="326C3EFB" w:rsidR="00DB2B42" w:rsidRPr="00457A71" w:rsidRDefault="00F55A4F" w:rsidP="00D7523D">
      <w:pPr>
        <w:pStyle w:val="Odstavecseseznamem"/>
        <w:numPr>
          <w:ilvl w:val="0"/>
          <w:numId w:val="2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851" w:hanging="426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území, které není prosté GFDP </w:t>
      </w:r>
      <w:r w:rsidR="5400F30B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 ČR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05EBF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území ČR, zahrnující 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území, které není prosté GFDP 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Perná</w:t>
      </w:r>
      <w:r w:rsidR="00327F07" w:rsidRPr="00457A7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Bulhary a 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území, které není prosté GFDP </w:t>
      </w:r>
      <w:proofErr w:type="spellStart"/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5400F30B"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3F9ADC04" w14:textId="5EAA7DED" w:rsidR="5400F30B" w:rsidRPr="00457A71" w:rsidRDefault="00DB2B42" w:rsidP="00612549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Mapy s vyznačením jednotlivých </w:t>
      </w:r>
      <w:r w:rsidR="00F55A4F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území, která nejsou prostá GFDP </w:t>
      </w:r>
      <w:r w:rsidR="009527B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přílohami </w:t>
      </w:r>
      <w:r w:rsidR="003A426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1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521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83119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831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nařízení;</w:t>
      </w:r>
    </w:p>
    <w:p w14:paraId="60D9E003" w14:textId="732783C1" w:rsidR="00615FCE" w:rsidRPr="00457A71" w:rsidRDefault="00615FCE" w:rsidP="00A2530B">
      <w:pPr>
        <w:numPr>
          <w:ilvl w:val="0"/>
          <w:numId w:val="2"/>
        </w:numPr>
        <w:tabs>
          <w:tab w:val="clear" w:pos="973"/>
          <w:tab w:val="num" w:pos="426"/>
          <w:tab w:val="left" w:pos="6248"/>
        </w:tabs>
        <w:spacing w:after="8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rozmnožovací</w:t>
      </w:r>
      <w:r w:rsidR="00745CB2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materiál</w:t>
      </w:r>
      <w:r w:rsidR="00745CB2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révy</w:t>
      </w: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“ 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C96C1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rostliny k dalšímu pěstování révy </w:t>
      </w:r>
      <w:proofErr w:type="spellStart"/>
      <w:r w:rsidR="00C96C11" w:rsidRPr="00457A71">
        <w:rPr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C96C11" w:rsidRPr="00457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6C11" w:rsidRPr="00457A71">
        <w:rPr>
          <w:rFonts w:ascii="Times New Roman" w:hAnsi="Times New Roman" w:cs="Times New Roman"/>
          <w:sz w:val="24"/>
          <w:szCs w:val="24"/>
        </w:rPr>
        <w:t>L.</w:t>
      </w:r>
      <w:r w:rsidR="00C96C1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„réva“), kromě osiva;</w:t>
      </w:r>
    </w:p>
    <w:p w14:paraId="03ED622A" w14:textId="6EF55BB1" w:rsidR="00EB7713" w:rsidRPr="00457A71" w:rsidRDefault="654BE6CF" w:rsidP="00183119">
      <w:pPr>
        <w:numPr>
          <w:ilvl w:val="0"/>
          <w:numId w:val="2"/>
        </w:numPr>
        <w:tabs>
          <w:tab w:val="clear" w:pos="973"/>
          <w:tab w:val="num" w:pos="426"/>
          <w:tab w:val="left" w:pos="6248"/>
        </w:tabs>
        <w:spacing w:after="8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ěstitelem rozmnožovacího materiálu révy</w:t>
      </w:r>
      <w:r w:rsidRPr="00B55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202A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D7523D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nebo podnikající fyzická osoba, která pěstuje rozmnožovací materiál révy za účelem přemísťování v rámci Unie;</w:t>
      </w:r>
    </w:p>
    <w:p w14:paraId="4849D6B7" w14:textId="01A22243" w:rsidR="00DB2B42" w:rsidRPr="00457A71" w:rsidRDefault="00EB7713" w:rsidP="00A2530B">
      <w:pPr>
        <w:pStyle w:val="Odstavecseseznamem"/>
        <w:numPr>
          <w:ilvl w:val="0"/>
          <w:numId w:val="31"/>
        </w:numPr>
        <w:tabs>
          <w:tab w:val="left" w:pos="6248"/>
        </w:tabs>
        <w:spacing w:after="80"/>
        <w:ind w:left="284" w:hanging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457A7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„místem produkce rozmnožovacího materiálu“ – </w:t>
      </w:r>
      <w:r w:rsidRPr="00457A71">
        <w:rPr>
          <w:rFonts w:ascii="Times New Roman" w:eastAsia="Times New Roman" w:hAnsi="Times New Roman"/>
          <w:bCs/>
          <w:sz w:val="24"/>
          <w:szCs w:val="24"/>
        </w:rPr>
        <w:t>jakýkoliv provoz nebo soubor pozemků využívaný jako samostatná výrobní či hospodařící jednotka, sloužící k produkci rozmnožovacího materiálu révy</w:t>
      </w:r>
      <w:r w:rsidR="00EC7624" w:rsidRPr="00457A71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DFADD4C" w14:textId="4C888EEE" w:rsidR="00EC7624" w:rsidRPr="002D21B2" w:rsidRDefault="00EC7624" w:rsidP="00EC7624">
      <w:pPr>
        <w:pStyle w:val="Odstavecseseznamem"/>
        <w:numPr>
          <w:ilvl w:val="0"/>
          <w:numId w:val="31"/>
        </w:numPr>
        <w:tabs>
          <w:tab w:val="left" w:pos="6248"/>
        </w:tabs>
        <w:spacing w:after="8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5D67">
        <w:rPr>
          <w:rFonts w:ascii="Times New Roman" w:eastAsia="Times New Roman" w:hAnsi="Times New Roman"/>
          <w:b/>
          <w:bCs/>
          <w:sz w:val="24"/>
          <w:szCs w:val="24"/>
        </w:rPr>
        <w:t>„s</w:t>
      </w:r>
      <w:r w:rsidRPr="00457A71">
        <w:rPr>
          <w:rFonts w:ascii="Times New Roman" w:eastAsia="Times New Roman" w:hAnsi="Times New Roman"/>
          <w:b/>
          <w:sz w:val="24"/>
          <w:szCs w:val="24"/>
        </w:rPr>
        <w:t xml:space="preserve">tanovištěm produkce rozmnožovacího materiálu </w:t>
      </w:r>
      <w:r w:rsidRPr="00457A71">
        <w:rPr>
          <w:rFonts w:ascii="Times New Roman" w:eastAsia="Times New Roman" w:hAnsi="Times New Roman"/>
          <w:b/>
          <w:bCs/>
          <w:sz w:val="24"/>
          <w:szCs w:val="24"/>
        </w:rPr>
        <w:t>rév</w:t>
      </w:r>
      <w:r w:rsidRPr="00B55D67">
        <w:rPr>
          <w:rFonts w:ascii="Times New Roman" w:eastAsia="Times New Roman" w:hAnsi="Times New Roman"/>
          <w:b/>
          <w:bCs/>
          <w:sz w:val="24"/>
          <w:szCs w:val="24"/>
        </w:rPr>
        <w:t xml:space="preserve">y“ </w:t>
      </w:r>
      <w:r w:rsidRPr="00457A71">
        <w:rPr>
          <w:rFonts w:ascii="Times New Roman" w:eastAsia="Times New Roman" w:hAnsi="Times New Roman"/>
          <w:sz w:val="24"/>
          <w:szCs w:val="24"/>
        </w:rPr>
        <w:t>– přesně vymezená část místa produkce, která je z fytosanitárních důvodů obhospodařována jako samostatná jednotka</w:t>
      </w:r>
      <w:r w:rsidR="00AD786E" w:rsidRPr="00457A71">
        <w:rPr>
          <w:rFonts w:ascii="Times New Roman" w:eastAsia="Times New Roman" w:hAnsi="Times New Roman"/>
          <w:sz w:val="24"/>
          <w:szCs w:val="24"/>
        </w:rPr>
        <w:t>.</w:t>
      </w:r>
    </w:p>
    <w:p w14:paraId="63D2AAA1" w14:textId="77777777" w:rsidR="00C96C11" w:rsidRPr="00457A71" w:rsidRDefault="00C96C11" w:rsidP="00C96C11">
      <w:pPr>
        <w:tabs>
          <w:tab w:val="left" w:pos="6248"/>
        </w:tabs>
        <w:spacing w:after="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EF93B" w14:textId="58E5338B" w:rsidR="00DB2B42" w:rsidRPr="00457A71" w:rsidRDefault="00DB2B42" w:rsidP="326E1189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09DBD414" w14:textId="1E9A8516" w:rsidR="00DC06FB" w:rsidRPr="00457A71" w:rsidRDefault="00837AEA" w:rsidP="00DC06FB">
      <w:pPr>
        <w:spacing w:before="120" w:after="8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FE048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tanovení</w:t>
      </w:r>
      <w:r w:rsidR="00342CD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C06F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území, na něž se mimořádná rostlinolékařská opatření vztahují </w:t>
      </w:r>
    </w:p>
    <w:p w14:paraId="5163B1B8" w14:textId="77777777" w:rsidR="00DC06FB" w:rsidRPr="00457A71" w:rsidRDefault="00DC06FB" w:rsidP="00DC06F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A5D15B" w14:textId="28F06A05" w:rsidR="00DC06FB" w:rsidRPr="002D21B2" w:rsidRDefault="00DC06FB" w:rsidP="00DC06FB">
      <w:pPr>
        <w:pStyle w:val="Odstavecseseznamem"/>
        <w:numPr>
          <w:ilvl w:val="0"/>
          <w:numId w:val="28"/>
        </w:numPr>
        <w:spacing w:after="8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D21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ÚKZÚZ </w:t>
      </w:r>
      <w:r w:rsidR="00FE048B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stanovuje </w:t>
      </w:r>
      <w:r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území České republiky</w:t>
      </w:r>
      <w:r w:rsidR="002B0D87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území, které</w:t>
      </w:r>
      <w:r w:rsidR="002B0D87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B0D87" w:rsidRPr="00457A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není prosté GFDP</w:t>
      </w:r>
      <w:r w:rsidR="002B0D87" w:rsidRPr="00457A71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7D6A071B" w14:textId="77777777" w:rsidR="002B0D87" w:rsidRPr="002D21B2" w:rsidRDefault="002B0D87" w:rsidP="00303658">
      <w:pPr>
        <w:pStyle w:val="Odstavecseseznamem"/>
        <w:spacing w:after="8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D9762" w14:textId="1B9CF09F" w:rsidR="00DC06FB" w:rsidRPr="00457A71" w:rsidRDefault="002B0D87" w:rsidP="00DC06FB">
      <w:pPr>
        <w:pStyle w:val="Odstavecseseznamem"/>
        <w:numPr>
          <w:ilvl w:val="0"/>
          <w:numId w:val="27"/>
        </w:numPr>
        <w:spacing w:after="8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zamořená zóna Bulhary, zamořená zóna Perná a zamořená zóna </w:t>
      </w:r>
      <w:proofErr w:type="spellStart"/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007653E7" w:rsidRPr="00457A71">
        <w:rPr>
          <w:rFonts w:ascii="Times New Roman" w:eastAsia="Times New Roman" w:hAnsi="Times New Roman"/>
          <w:sz w:val="24"/>
          <w:szCs w:val="24"/>
          <w:lang w:eastAsia="cs-CZ"/>
        </w:rPr>
        <w:t>. Mapy se znázorněním zamořených zón jsou přílohami</w:t>
      </w:r>
      <w:r w:rsidR="00E67DE9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č.</w:t>
      </w:r>
      <w:r w:rsidR="007653E7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1 až 3 tohoto nařízení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7890A23C" w14:textId="6BE2D4FF" w:rsidR="002B0D87" w:rsidRPr="00457A71" w:rsidRDefault="002B0D87" w:rsidP="00DC06FB">
      <w:pPr>
        <w:pStyle w:val="Odstavecseseznamem"/>
        <w:numPr>
          <w:ilvl w:val="0"/>
          <w:numId w:val="27"/>
        </w:numPr>
        <w:spacing w:after="8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nárazníková zóna Bulhary, nárazníková zóna Perná a nárazníková zóna </w:t>
      </w:r>
      <w:proofErr w:type="spellStart"/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="00DA4E9E" w:rsidRPr="00457A71">
        <w:rPr>
          <w:rFonts w:ascii="Times New Roman" w:eastAsia="Times New Roman" w:hAnsi="Times New Roman"/>
          <w:sz w:val="24"/>
          <w:szCs w:val="24"/>
          <w:lang w:eastAsia="cs-CZ"/>
        </w:rPr>
        <w:t>. Mapy s</w:t>
      </w:r>
      <w:r w:rsidR="00E17D66" w:rsidRPr="00457A71">
        <w:rPr>
          <w:rFonts w:ascii="Times New Roman" w:eastAsia="Times New Roman" w:hAnsi="Times New Roman"/>
          <w:sz w:val="24"/>
          <w:szCs w:val="24"/>
          <w:lang w:eastAsia="cs-CZ"/>
        </w:rPr>
        <w:t>e společným</w:t>
      </w:r>
      <w:r w:rsidR="00DA4E9E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vyznačením </w:t>
      </w:r>
      <w:r w:rsidR="00EC26D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zamořených a </w:t>
      </w:r>
      <w:r w:rsidR="00DA4E9E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nárazníkových zón </w:t>
      </w:r>
      <w:r w:rsidR="00837AEA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(vymezených území) </w:t>
      </w:r>
      <w:r w:rsidR="00DA4E9E" w:rsidRPr="00457A71">
        <w:rPr>
          <w:rFonts w:ascii="Times New Roman" w:eastAsia="Times New Roman" w:hAnsi="Times New Roman"/>
          <w:sz w:val="24"/>
          <w:szCs w:val="24"/>
          <w:lang w:eastAsia="cs-CZ"/>
        </w:rPr>
        <w:t>jsou přílohami</w:t>
      </w:r>
      <w:r w:rsidR="00E67DE9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č.</w:t>
      </w:r>
      <w:r w:rsidR="00DA4E9E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4 až 6 tohoto nařízení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14534297" w14:textId="77777777" w:rsidR="00DA4E9E" w:rsidRPr="00457A71" w:rsidRDefault="007653E7" w:rsidP="002F16BB">
      <w:pPr>
        <w:pStyle w:val="Odstavecseseznamem"/>
        <w:numPr>
          <w:ilvl w:val="0"/>
          <w:numId w:val="27"/>
        </w:numPr>
        <w:spacing w:after="8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ohrožená zóna Bulhary, ohrožená zóna Perná a ohrožená zóna </w:t>
      </w:r>
      <w:proofErr w:type="spellStart"/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Oleksovičky</w:t>
      </w:r>
      <w:proofErr w:type="spellEnd"/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7BF053D5" w14:textId="1C25297F" w:rsidR="00DC06FB" w:rsidRPr="00457A71" w:rsidRDefault="007653E7" w:rsidP="00303658">
      <w:pPr>
        <w:spacing w:after="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Mapy se znázorněním území, které není prosté GFDP jsou přílohami</w:t>
      </w:r>
      <w:r w:rsidR="00E67DE9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B56A2C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4E9E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A4E9E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nařízení.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Mapy </w:t>
      </w:r>
      <w:r w:rsidR="00837AEA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vykreslením jednotlivých </w:t>
      </w:r>
      <w:r w:rsidR="00837AEA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vymezených území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znázorněny v</w:t>
      </w:r>
      <w:r w:rsidR="00293ED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LPIS</w:t>
      </w:r>
      <w:r w:rsidR="00293ED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67DE9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vrstva </w:t>
      </w:r>
      <w:r w:rsidR="00293EDB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„MRO“)</w:t>
      </w:r>
      <w:r w:rsidR="00935622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CA3683" w14:textId="77777777" w:rsidR="007653E7" w:rsidRPr="00457A71" w:rsidRDefault="007653E7" w:rsidP="00303658">
      <w:pPr>
        <w:pStyle w:val="Odstavecseseznamem"/>
        <w:spacing w:after="8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CCFC1A" w14:textId="7AFE0592" w:rsidR="00DC06FB" w:rsidRPr="00457A71" w:rsidRDefault="00DC06FB" w:rsidP="00DC06FB">
      <w:pPr>
        <w:pStyle w:val="Odstavecseseznamem"/>
        <w:numPr>
          <w:ilvl w:val="0"/>
          <w:numId w:val="28"/>
        </w:numPr>
        <w:spacing w:after="8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21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Ostatní území České republiky se považuje za oblast, o níž je známo, že je prostá </w:t>
      </w:r>
      <w:r w:rsidR="002B0D87" w:rsidRPr="002D21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GFDP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ve smyslu ustanovení bodu č. 19 písm. a) přílohy VIII. nařízení Komise (EU) 2019/2072, </w:t>
      </w:r>
      <w:r w:rsidRPr="00457A71">
        <w:rPr>
          <w:rFonts w:ascii="Times New Roman" w:eastAsia="Times New Roman" w:hAnsi="Times New Roman"/>
          <w:noProof/>
          <w:sz w:val="24"/>
          <w:szCs w:val="24"/>
          <w:lang w:eastAsia="cs-CZ"/>
        </w:rPr>
        <w:t>ve znění pozdějších předpisů</w:t>
      </w:r>
      <w:r w:rsidRPr="00457A7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7137FC7" w14:textId="77777777" w:rsidR="00935622" w:rsidRPr="00457A71" w:rsidRDefault="00935622" w:rsidP="00DC06FB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B8CEA1" w14:textId="4CF002B6" w:rsidR="00DC06FB" w:rsidRPr="00457A71" w:rsidRDefault="00DA4E9E" w:rsidP="326E1189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14:paraId="606C2299" w14:textId="5DF42842" w:rsidR="00DB2B42" w:rsidRPr="00457A71" w:rsidRDefault="00DB2B42" w:rsidP="326E1189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Mimořádná rostlinolékařská opatření </w:t>
      </w:r>
      <w:r w:rsidR="007653E7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 území, kt</w:t>
      </w:r>
      <w:r w:rsidR="00DA4E9E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7653E7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ré není prosté GFDP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A2530B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ČR</w:t>
      </w:r>
    </w:p>
    <w:p w14:paraId="30850E4E" w14:textId="77777777" w:rsidR="00A2530B" w:rsidRPr="00457A71" w:rsidRDefault="00A2530B" w:rsidP="326E1189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F784371" w14:textId="4E9185C8" w:rsidR="00DB2B42" w:rsidRPr="00457A71" w:rsidRDefault="007653E7" w:rsidP="00303658">
      <w:pPr>
        <w:spacing w:after="8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§ 76 odst. 1 písm. a) zákona</w:t>
      </w:r>
      <w:r w:rsidR="00EC26DB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7509BD63" w14:textId="58B5B332" w:rsidR="002D395B" w:rsidRPr="00457A71" w:rsidRDefault="007653E7" w:rsidP="007653E7">
      <w:pPr>
        <w:spacing w:after="8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území, které není prosté GFDP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smějí být přemisťovány rostliny révy </w:t>
      </w:r>
      <w:proofErr w:type="spellStart"/>
      <w:r w:rsidRPr="00457A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Vitis</w:t>
      </w:r>
      <w:proofErr w:type="spellEnd"/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L. určené k pěstování, kromě osiva, pouze 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tehdy, 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splňují podmínky,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stanoven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bodě 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č. 19 písm. b) nebo c) přílohy VIII</w:t>
      </w:r>
      <w:r w:rsidR="003F30E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prováděcího </w:t>
      </w: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Komise (EU) 2019/2072, </w:t>
      </w:r>
      <w:r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ve znění pozdějších předpisů</w:t>
      </w:r>
      <w:r w:rsidR="00590BED"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nebylo-li ze strany ÚKZÚZ nařízeno jinak</w:t>
      </w:r>
      <w:r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="002D395B"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3E559674" w14:textId="77777777" w:rsidR="00935622" w:rsidRPr="00457A71" w:rsidRDefault="00935622" w:rsidP="004D68C5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2CC127" w14:textId="00C04A8B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Čl. </w:t>
      </w:r>
      <w:r w:rsidR="00DA4E9E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45FAD6E0" w14:textId="77777777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Sankce</w:t>
      </w:r>
    </w:p>
    <w:p w14:paraId="195AE15A" w14:textId="589E7EDE" w:rsidR="007E7192" w:rsidRDefault="00DB2B42" w:rsidP="00A2530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Za porušení povinností stanovených tímto nařízením může ÚKZÚZ uložit pokutu právnickým a podnikajícím fyzickým osobám podle ustanovení § 79h odst. 1 písm. a) nebo b) zákona do výše 6 000 000 Kč.</w:t>
      </w: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375E83C" w14:textId="2685B0C1" w:rsidR="002D21B2" w:rsidRDefault="002D21B2" w:rsidP="00A2530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DAB580" w14:textId="2DE01E59" w:rsidR="002D21B2" w:rsidRDefault="002D21B2" w:rsidP="00A2530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F906AA" w14:textId="77777777" w:rsidR="00B55D67" w:rsidRPr="00457A71" w:rsidRDefault="00B55D67" w:rsidP="00A2530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997313" w14:textId="2127370F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DA4E9E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3DE08308" w14:textId="70D93789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Účinnost</w:t>
      </w:r>
    </w:p>
    <w:p w14:paraId="690FAFBB" w14:textId="77777777" w:rsidR="00DB2B42" w:rsidRPr="00457A71" w:rsidRDefault="00DB2B42" w:rsidP="004D68C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34F59" w14:textId="6E71E416" w:rsidR="00DB2B42" w:rsidRDefault="00DB2B42" w:rsidP="5400F30B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Toto nařízení ÚKZÚZ nabývá účinnosti počátkem patnáctého dne následujícího po dni jeho vyhlášení; za den jeho vyhlášení se považuje den jeho zveřejnění ve Sbírce právních předpisů územních samosprávných celků a některých správních úřadů.</w:t>
      </w:r>
    </w:p>
    <w:p w14:paraId="2248121C" w14:textId="77777777" w:rsidR="002D21B2" w:rsidRPr="00457A71" w:rsidRDefault="002D21B2" w:rsidP="5400F30B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7C6C7" w14:textId="77777777" w:rsidR="00DB2B42" w:rsidRPr="00457A71" w:rsidRDefault="00DB2B42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E171AC" w14:textId="77777777" w:rsidR="00DB2B42" w:rsidRPr="00457A71" w:rsidRDefault="00DB2B42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Ing. Daniel Jurečka </w:t>
      </w:r>
    </w:p>
    <w:p w14:paraId="27D2A1DC" w14:textId="50A4C7F0" w:rsidR="00DB2B42" w:rsidRPr="00457A71" w:rsidRDefault="00DB2B42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ředitel ÚKZÚZ</w:t>
      </w:r>
    </w:p>
    <w:p w14:paraId="56984E9C" w14:textId="30ADE7F7" w:rsidR="00DB2B42" w:rsidRPr="00457A71" w:rsidRDefault="00DB2B42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8CC65" w14:textId="68BEF29F" w:rsidR="00B56A2C" w:rsidRPr="00457A71" w:rsidRDefault="00B56A2C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E9C53" w14:textId="77777777" w:rsidR="00A2530B" w:rsidRPr="00457A71" w:rsidRDefault="00A2530B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6B37B" w14:textId="1ABDBD3F" w:rsidR="002D1EBA" w:rsidRPr="00457A71" w:rsidRDefault="00DB2B42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CF7D02" wp14:editId="0EFB6250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23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CF74D76" wp14:editId="16637CC4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660E" id="Přímá spojnice se šipkou 10" o:spid="_x0000_s1026" type="#_x0000_t32" style="position:absolute;margin-left:265.95pt;margin-top:19.55pt;width:0;height:14.45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1B616F7" wp14:editId="419BB834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E35E" id="Přímá spojnice se šipkou 9" o:spid="_x0000_s1026" type="#_x0000_t32" style="position:absolute;margin-left:467.8pt;margin-top:19.85pt;width:0;height:14.1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DF67EC2" wp14:editId="4469971E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68E5" id="Přímá spojnice se šipkou 8" o:spid="_x0000_s1026" type="#_x0000_t32" style="position:absolute;margin-left:453pt;margin-top:19.85pt;width:14.8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D72E0C" wp14:editId="570E3529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3018" id="Přímá spojnice se šipkou 7" o:spid="_x0000_s1026" type="#_x0000_t32" style="position:absolute;margin-left:265.95pt;margin-top:19.85pt;width:14.1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YfBpur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71A4594" wp14:editId="25EC16E2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090D" id="Přímá spojnice se šipkou 6" o:spid="_x0000_s1026" type="#_x0000_t32" style="position:absolute;margin-left:265.95pt;margin-top:19.85pt;width:.05pt;height:14.1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BAcH7dxQEAAFQDAAAOAAAAAAAAAAAA&#10;AAAAAC4CAABkcnMvZTJvRG9jLnhtbFBLAQItABQABgAIAAAAIQDFZmu53gAAAAkBAAAPAAAAAAAA&#10;AAAAAAAAAB8EAABkcnMvZG93bnJldi54bWxQSwUGAAAAAAQABADzAAAAKgUAAAAA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36A6F4" wp14:editId="64AFCA16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F02C" id="Přímá spojnice se šipkou 5" o:spid="_x0000_s1026" type="#_x0000_t32" style="position:absolute;margin-left:258.85pt;margin-top:26.95pt;width:14.15pt;height:0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E89A1D" wp14:editId="646D287E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581E" id="Přímá spojnice se šipkou 4" o:spid="_x0000_s1026" type="#_x0000_t32" style="position:absolute;margin-left:453pt;margin-top:19.85pt;width:14.8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B7616F" wp14:editId="7821BC3B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60B4" id="Přímá spojnice se šipkou 3" o:spid="_x0000_s1026" type="#_x0000_t32" style="position:absolute;margin-left:265.95pt;margin-top:19.85pt;width:14.1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RRo+mL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457A7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F2CA1" wp14:editId="2F9FE672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B388" id="Přímá spojnice se šipkou 2" o:spid="_x0000_s1026" type="#_x0000_t32" style="position:absolute;margin-left:265.95pt;margin-top:19.85pt;width:0;height:14.1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" stroked="f"/>
            </w:pict>
          </mc:Fallback>
        </mc:AlternateConten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Přílohy:</w:t>
      </w:r>
    </w:p>
    <w:p w14:paraId="7C11C93D" w14:textId="77777777" w:rsidR="00AD786E" w:rsidRPr="00457A71" w:rsidRDefault="00AD786E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AA7CFE" w14:textId="7BAC1419" w:rsidR="002D1EBA" w:rsidRPr="00457A71" w:rsidRDefault="00DB2B42" w:rsidP="5400F30B">
      <w:pPr>
        <w:tabs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1. Příloha č. 1: mapa s vyznačením</w:t>
      </w:r>
      <w:r w:rsidR="00DA4E9E" w:rsidRPr="00457A71">
        <w:rPr>
          <w:rFonts w:ascii="Times New Roman" w:eastAsia="Times New Roman" w:hAnsi="Times New Roman" w:cs="Times New Roman"/>
          <w:sz w:val="24"/>
          <w:szCs w:val="24"/>
        </w:rPr>
        <w:t xml:space="preserve"> zamořené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 zóny </w:t>
      </w:r>
      <w:r w:rsidR="5400F30B" w:rsidRPr="00457A71">
        <w:rPr>
          <w:rFonts w:ascii="Times New Roman" w:eastAsia="Times New Roman" w:hAnsi="Times New Roman" w:cs="Times New Roman"/>
          <w:sz w:val="24"/>
          <w:szCs w:val="24"/>
        </w:rPr>
        <w:t>Bulhary</w:t>
      </w:r>
    </w:p>
    <w:p w14:paraId="6FC1F369" w14:textId="499FFAF3" w:rsidR="002D1EBA" w:rsidRPr="00457A71" w:rsidRDefault="5400F30B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 Příloha č. 2: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mapa s vyznačením </w:t>
      </w:r>
      <w:r w:rsidR="00303658" w:rsidRPr="00457A71">
        <w:rPr>
          <w:rFonts w:ascii="Times New Roman" w:eastAsia="Times New Roman" w:hAnsi="Times New Roman" w:cs="Times New Roman"/>
          <w:sz w:val="24"/>
          <w:szCs w:val="24"/>
        </w:rPr>
        <w:t>zamořené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 zóny Perná</w:t>
      </w:r>
    </w:p>
    <w:p w14:paraId="5D475069" w14:textId="361B3AF5" w:rsidR="002D1EBA" w:rsidRPr="00457A71" w:rsidRDefault="5400F30B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 Příloha č. 3: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mapa s vyznačením </w:t>
      </w:r>
      <w:r w:rsidR="00303658" w:rsidRPr="00457A71">
        <w:rPr>
          <w:rFonts w:ascii="Times New Roman" w:eastAsia="Times New Roman" w:hAnsi="Times New Roman" w:cs="Times New Roman"/>
          <w:sz w:val="24"/>
          <w:szCs w:val="24"/>
        </w:rPr>
        <w:t>zamořené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 zóny </w:t>
      </w:r>
      <w:proofErr w:type="spellStart"/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>Oleksovičky</w:t>
      </w:r>
      <w:proofErr w:type="spellEnd"/>
    </w:p>
    <w:p w14:paraId="179B582E" w14:textId="4C1CE424" w:rsidR="00DA4E9E" w:rsidRPr="00457A71" w:rsidRDefault="00DA4E9E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4. Příloha č. 4: mapa s vyznačením </w:t>
      </w:r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vymezeného území (</w:t>
      </w:r>
      <w:r w:rsidR="00EC26DB" w:rsidRPr="00457A71">
        <w:rPr>
          <w:rFonts w:ascii="Times New Roman" w:eastAsia="Times New Roman" w:hAnsi="Times New Roman" w:cs="Times New Roman"/>
          <w:sz w:val="24"/>
          <w:szCs w:val="24"/>
        </w:rPr>
        <w:t xml:space="preserve">zamořené zóny a 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>nárazníkové zóny Bulhary</w:t>
      </w:r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6FDD67" w14:textId="19F52170" w:rsidR="00DA4E9E" w:rsidRPr="00457A71" w:rsidRDefault="00DA4E9E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5. Příloha č. 5: mapa s vyznačením </w:t>
      </w:r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vymezeného území (</w:t>
      </w:r>
      <w:r w:rsidR="00EC26DB" w:rsidRPr="00457A71">
        <w:rPr>
          <w:rFonts w:ascii="Times New Roman" w:eastAsia="Times New Roman" w:hAnsi="Times New Roman" w:cs="Times New Roman"/>
          <w:sz w:val="24"/>
          <w:szCs w:val="24"/>
        </w:rPr>
        <w:t xml:space="preserve">zamořené zóny a 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>nárazníkové zóny Perná</w:t>
      </w:r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6BB45A" w14:textId="4E333B5F" w:rsidR="00DA4E9E" w:rsidRPr="00457A71" w:rsidRDefault="00DA4E9E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6. Příloha č. 6: mapa s vyznačením </w:t>
      </w:r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vymezeného území (</w:t>
      </w:r>
      <w:r w:rsidR="00EC26DB" w:rsidRPr="00457A71">
        <w:rPr>
          <w:rFonts w:ascii="Times New Roman" w:eastAsia="Times New Roman" w:hAnsi="Times New Roman" w:cs="Times New Roman"/>
          <w:sz w:val="24"/>
          <w:szCs w:val="24"/>
        </w:rPr>
        <w:t xml:space="preserve">zamořené zóny a 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nárazníkové zóny </w:t>
      </w:r>
      <w:proofErr w:type="spellStart"/>
      <w:r w:rsidRPr="00457A71">
        <w:rPr>
          <w:rFonts w:ascii="Times New Roman" w:eastAsia="Times New Roman" w:hAnsi="Times New Roman" w:cs="Times New Roman"/>
          <w:sz w:val="24"/>
          <w:szCs w:val="24"/>
        </w:rPr>
        <w:t>Oleksovičky</w:t>
      </w:r>
      <w:proofErr w:type="spellEnd"/>
      <w:r w:rsidR="00AD786E" w:rsidRPr="00457A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2FF2DD" w14:textId="5450F1B3" w:rsidR="002D1EBA" w:rsidRPr="00457A71" w:rsidRDefault="00DA4E9E" w:rsidP="5400F30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7</w:t>
      </w:r>
      <w:r w:rsidR="5400F30B" w:rsidRPr="00457A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 Příloha č. </w:t>
      </w:r>
      <w:r w:rsidR="00D7523D" w:rsidRPr="00457A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>:</w:t>
      </w:r>
      <w:r w:rsidR="5400F30B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mapa s vyznačením </w:t>
      </w:r>
      <w:r w:rsidR="007C535C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není prosté GFDP</w:t>
      </w:r>
      <w:r w:rsidR="007C535C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>Bulhary</w:t>
      </w:r>
      <w:r w:rsidR="00B53AB6" w:rsidRPr="00457A71">
        <w:rPr>
          <w:rFonts w:ascii="Times New Roman" w:eastAsia="Times New Roman" w:hAnsi="Times New Roman" w:cs="Times New Roman"/>
          <w:sz w:val="24"/>
          <w:szCs w:val="24"/>
        </w:rPr>
        <w:t>/Perná</w:t>
      </w:r>
    </w:p>
    <w:p w14:paraId="2184D773" w14:textId="222C3938" w:rsidR="002D1EBA" w:rsidRPr="00AD786E" w:rsidRDefault="00DA4E9E" w:rsidP="004D68C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a-Latn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8</w:t>
      </w:r>
      <w:r w:rsidR="5400F30B" w:rsidRPr="00457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Příloha č. </w:t>
      </w:r>
      <w:r w:rsidR="00D7523D" w:rsidRPr="00457A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 xml:space="preserve">: mapa s vyznačením </w:t>
      </w:r>
      <w:r w:rsidR="007C535C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není prosté GFDP</w:t>
      </w:r>
      <w:r w:rsidR="007C535C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B42" w:rsidRPr="00457A71">
        <w:rPr>
          <w:rFonts w:ascii="Times New Roman" w:eastAsia="Times New Roman" w:hAnsi="Times New Roman" w:cs="Times New Roman"/>
          <w:sz w:val="24"/>
          <w:szCs w:val="24"/>
        </w:rPr>
        <w:t>Oleksovičky</w:t>
      </w:r>
      <w:proofErr w:type="spellEnd"/>
    </w:p>
    <w:sectPr w:rsidR="002D1EBA" w:rsidRPr="00AD786E" w:rsidSect="002D21B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0E40" w14:textId="77777777" w:rsidR="009B43AA" w:rsidRDefault="009B43AA" w:rsidP="00BA24EF">
      <w:pPr>
        <w:spacing w:after="0" w:line="240" w:lineRule="auto"/>
      </w:pPr>
      <w:r>
        <w:separator/>
      </w:r>
    </w:p>
  </w:endnote>
  <w:endnote w:type="continuationSeparator" w:id="0">
    <w:p w14:paraId="73D28E4E" w14:textId="77777777" w:rsidR="009B43AA" w:rsidRDefault="009B43AA" w:rsidP="00BA24EF">
      <w:pPr>
        <w:spacing w:after="0" w:line="240" w:lineRule="auto"/>
      </w:pPr>
      <w:r>
        <w:continuationSeparator/>
      </w:r>
    </w:p>
  </w:endnote>
  <w:endnote w:type="continuationNotice" w:id="1">
    <w:p w14:paraId="714A1A7F" w14:textId="77777777" w:rsidR="009B43AA" w:rsidRDefault="009B4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9B43AA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117" w14:textId="77777777" w:rsidR="009B43AA" w:rsidRDefault="009B43AA" w:rsidP="00BA24EF">
      <w:pPr>
        <w:spacing w:after="0" w:line="240" w:lineRule="auto"/>
      </w:pPr>
      <w:r>
        <w:separator/>
      </w:r>
    </w:p>
  </w:footnote>
  <w:footnote w:type="continuationSeparator" w:id="0">
    <w:p w14:paraId="7AD13B93" w14:textId="77777777" w:rsidR="009B43AA" w:rsidRDefault="009B43AA" w:rsidP="00BA24EF">
      <w:pPr>
        <w:spacing w:after="0" w:line="240" w:lineRule="auto"/>
      </w:pPr>
      <w:r>
        <w:continuationSeparator/>
      </w:r>
    </w:p>
  </w:footnote>
  <w:footnote w:type="continuationNotice" w:id="1">
    <w:p w14:paraId="144B1AD1" w14:textId="77777777" w:rsidR="009B43AA" w:rsidRDefault="009B43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7254D368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UKZUZ </w:t>
    </w:r>
    <w:r w:rsidR="00C11B5B" w:rsidRPr="00C11B5B">
      <w:rPr>
        <w:rFonts w:ascii="Times New Roman" w:hAnsi="Times New Roman" w:cs="Times New Roman"/>
        <w:sz w:val="20"/>
      </w:rPr>
      <w:t>079301/</w:t>
    </w:r>
    <w:r w:rsidRPr="00C11B5B">
      <w:rPr>
        <w:rFonts w:ascii="Times New Roman" w:hAnsi="Times New Roman" w:cs="Times New Roman"/>
        <w:sz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4A34B21D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0AA"/>
    <w:multiLevelType w:val="hybridMultilevel"/>
    <w:tmpl w:val="C840FB08"/>
    <w:lvl w:ilvl="0" w:tplc="141A9E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967B5"/>
    <w:multiLevelType w:val="hybridMultilevel"/>
    <w:tmpl w:val="AC76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C0BEA"/>
    <w:multiLevelType w:val="hybridMultilevel"/>
    <w:tmpl w:val="48822984"/>
    <w:lvl w:ilvl="0" w:tplc="0EECEDBA">
      <w:start w:val="1"/>
      <w:numFmt w:val="lowerLetter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3013E5"/>
    <w:multiLevelType w:val="hybridMultilevel"/>
    <w:tmpl w:val="B74A1456"/>
    <w:lvl w:ilvl="0" w:tplc="AF0CCED0">
      <w:start w:val="7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F03198"/>
    <w:multiLevelType w:val="hybridMultilevel"/>
    <w:tmpl w:val="A6F4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AF6FB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2C7"/>
    <w:multiLevelType w:val="hybridMultilevel"/>
    <w:tmpl w:val="0CDEF33A"/>
    <w:lvl w:ilvl="0" w:tplc="EEC0C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DB3"/>
    <w:multiLevelType w:val="hybridMultilevel"/>
    <w:tmpl w:val="2FB0BF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523F8B"/>
    <w:multiLevelType w:val="hybridMultilevel"/>
    <w:tmpl w:val="06B0035C"/>
    <w:lvl w:ilvl="0" w:tplc="519EADD0">
      <w:start w:val="8"/>
      <w:numFmt w:val="lowerLetter"/>
      <w:lvlText w:val="%1)"/>
      <w:lvlJc w:val="left"/>
      <w:pPr>
        <w:ind w:left="928" w:hanging="360"/>
      </w:pPr>
      <w:rPr>
        <w:rFonts w:eastAsia="Times New Roman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AFE17B8"/>
    <w:multiLevelType w:val="hybridMultilevel"/>
    <w:tmpl w:val="4206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47CD"/>
    <w:multiLevelType w:val="hybridMultilevel"/>
    <w:tmpl w:val="B344DEFC"/>
    <w:lvl w:ilvl="0" w:tplc="F0A0E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8C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8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ED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F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4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65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750DC"/>
    <w:multiLevelType w:val="hybridMultilevel"/>
    <w:tmpl w:val="BF8A8D10"/>
    <w:lvl w:ilvl="0" w:tplc="36CC76B0">
      <w:start w:val="1"/>
      <w:numFmt w:val="lowerLetter"/>
      <w:lvlText w:val="%1."/>
      <w:lvlJc w:val="left"/>
      <w:pPr>
        <w:ind w:left="720" w:hanging="360"/>
      </w:pPr>
    </w:lvl>
    <w:lvl w:ilvl="1" w:tplc="A3BE2C5E">
      <w:start w:val="1"/>
      <w:numFmt w:val="lowerLetter"/>
      <w:lvlText w:val="%2."/>
      <w:lvlJc w:val="left"/>
      <w:pPr>
        <w:ind w:left="1440" w:hanging="360"/>
      </w:pPr>
    </w:lvl>
    <w:lvl w:ilvl="2" w:tplc="59EAEC02">
      <w:start w:val="1"/>
      <w:numFmt w:val="lowerRoman"/>
      <w:lvlText w:val="%3."/>
      <w:lvlJc w:val="right"/>
      <w:pPr>
        <w:ind w:left="2160" w:hanging="180"/>
      </w:pPr>
    </w:lvl>
    <w:lvl w:ilvl="3" w:tplc="9C0A9C2E">
      <w:start w:val="1"/>
      <w:numFmt w:val="decimal"/>
      <w:lvlText w:val="%4."/>
      <w:lvlJc w:val="left"/>
      <w:pPr>
        <w:ind w:left="2880" w:hanging="360"/>
      </w:pPr>
    </w:lvl>
    <w:lvl w:ilvl="4" w:tplc="192AE9EC">
      <w:start w:val="1"/>
      <w:numFmt w:val="lowerLetter"/>
      <w:lvlText w:val="%5."/>
      <w:lvlJc w:val="left"/>
      <w:pPr>
        <w:ind w:left="3600" w:hanging="360"/>
      </w:pPr>
    </w:lvl>
    <w:lvl w:ilvl="5" w:tplc="906600CE">
      <w:start w:val="1"/>
      <w:numFmt w:val="lowerRoman"/>
      <w:lvlText w:val="%6."/>
      <w:lvlJc w:val="right"/>
      <w:pPr>
        <w:ind w:left="4320" w:hanging="180"/>
      </w:pPr>
    </w:lvl>
    <w:lvl w:ilvl="6" w:tplc="34CE54AA">
      <w:start w:val="1"/>
      <w:numFmt w:val="decimal"/>
      <w:lvlText w:val="%7."/>
      <w:lvlJc w:val="left"/>
      <w:pPr>
        <w:ind w:left="5040" w:hanging="360"/>
      </w:pPr>
    </w:lvl>
    <w:lvl w:ilvl="7" w:tplc="74428F56">
      <w:start w:val="1"/>
      <w:numFmt w:val="lowerLetter"/>
      <w:lvlText w:val="%8."/>
      <w:lvlJc w:val="left"/>
      <w:pPr>
        <w:ind w:left="5760" w:hanging="360"/>
      </w:pPr>
    </w:lvl>
    <w:lvl w:ilvl="8" w:tplc="5DCCE3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4422"/>
    <w:multiLevelType w:val="hybridMultilevel"/>
    <w:tmpl w:val="9076994C"/>
    <w:lvl w:ilvl="0" w:tplc="80CCAB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0C74CD"/>
    <w:multiLevelType w:val="hybridMultilevel"/>
    <w:tmpl w:val="80A25272"/>
    <w:lvl w:ilvl="0" w:tplc="505E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C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6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2D69"/>
    <w:multiLevelType w:val="hybridMultilevel"/>
    <w:tmpl w:val="AB709586"/>
    <w:lvl w:ilvl="0" w:tplc="E868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6C7"/>
    <w:multiLevelType w:val="hybridMultilevel"/>
    <w:tmpl w:val="8444BF72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0C199F"/>
    <w:multiLevelType w:val="hybridMultilevel"/>
    <w:tmpl w:val="34A2B37A"/>
    <w:lvl w:ilvl="0" w:tplc="CC2E8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DE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2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C8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C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2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C0BB0"/>
    <w:multiLevelType w:val="hybridMultilevel"/>
    <w:tmpl w:val="22DCA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40F29"/>
    <w:multiLevelType w:val="hybridMultilevel"/>
    <w:tmpl w:val="FA345D04"/>
    <w:lvl w:ilvl="0" w:tplc="F56E421A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D059B"/>
    <w:multiLevelType w:val="hybridMultilevel"/>
    <w:tmpl w:val="FFFFFFFF"/>
    <w:lvl w:ilvl="0" w:tplc="768A14FC">
      <w:start w:val="5"/>
      <w:numFmt w:val="decimal"/>
      <w:lvlText w:val="%1."/>
      <w:lvlJc w:val="left"/>
      <w:pPr>
        <w:ind w:left="720" w:hanging="360"/>
      </w:pPr>
    </w:lvl>
    <w:lvl w:ilvl="1" w:tplc="63E23BF2">
      <w:start w:val="1"/>
      <w:numFmt w:val="lowerLetter"/>
      <w:lvlText w:val="%2."/>
      <w:lvlJc w:val="left"/>
      <w:pPr>
        <w:ind w:left="1440" w:hanging="360"/>
      </w:pPr>
    </w:lvl>
    <w:lvl w:ilvl="2" w:tplc="FBD47CF4">
      <w:start w:val="1"/>
      <w:numFmt w:val="lowerRoman"/>
      <w:lvlText w:val="%3."/>
      <w:lvlJc w:val="right"/>
      <w:pPr>
        <w:ind w:left="2160" w:hanging="180"/>
      </w:pPr>
    </w:lvl>
    <w:lvl w:ilvl="3" w:tplc="23802A70">
      <w:start w:val="1"/>
      <w:numFmt w:val="decimal"/>
      <w:lvlText w:val="%4."/>
      <w:lvlJc w:val="left"/>
      <w:pPr>
        <w:ind w:left="2880" w:hanging="360"/>
      </w:pPr>
    </w:lvl>
    <w:lvl w:ilvl="4" w:tplc="73D67C1C">
      <w:start w:val="1"/>
      <w:numFmt w:val="lowerLetter"/>
      <w:lvlText w:val="%5."/>
      <w:lvlJc w:val="left"/>
      <w:pPr>
        <w:ind w:left="3600" w:hanging="360"/>
      </w:pPr>
    </w:lvl>
    <w:lvl w:ilvl="5" w:tplc="D44608AE">
      <w:start w:val="1"/>
      <w:numFmt w:val="lowerRoman"/>
      <w:lvlText w:val="%6."/>
      <w:lvlJc w:val="right"/>
      <w:pPr>
        <w:ind w:left="4320" w:hanging="180"/>
      </w:pPr>
    </w:lvl>
    <w:lvl w:ilvl="6" w:tplc="45064A84">
      <w:start w:val="1"/>
      <w:numFmt w:val="decimal"/>
      <w:lvlText w:val="%7."/>
      <w:lvlJc w:val="left"/>
      <w:pPr>
        <w:ind w:left="5040" w:hanging="360"/>
      </w:pPr>
    </w:lvl>
    <w:lvl w:ilvl="7" w:tplc="07DE4C28">
      <w:start w:val="1"/>
      <w:numFmt w:val="lowerLetter"/>
      <w:lvlText w:val="%8."/>
      <w:lvlJc w:val="left"/>
      <w:pPr>
        <w:ind w:left="5760" w:hanging="360"/>
      </w:pPr>
    </w:lvl>
    <w:lvl w:ilvl="8" w:tplc="EC0287E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174FE"/>
    <w:multiLevelType w:val="hybridMultilevel"/>
    <w:tmpl w:val="EBE425C4"/>
    <w:lvl w:ilvl="0" w:tplc="4BD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61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C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7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0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C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0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4A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8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3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18"/>
  </w:num>
  <w:num w:numId="15">
    <w:abstractNumId w:val="13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9"/>
  </w:num>
  <w:num w:numId="21">
    <w:abstractNumId w:val="30"/>
  </w:num>
  <w:num w:numId="22">
    <w:abstractNumId w:val="19"/>
  </w:num>
  <w:num w:numId="23">
    <w:abstractNumId w:val="24"/>
  </w:num>
  <w:num w:numId="24">
    <w:abstractNumId w:val="16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11"/>
  </w:num>
  <w:num w:numId="30">
    <w:abstractNumId w:val="6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6449"/>
    <w:rsid w:val="00006C76"/>
    <w:rsid w:val="0001291F"/>
    <w:rsid w:val="00023FC3"/>
    <w:rsid w:val="00036B5B"/>
    <w:rsid w:val="00040E75"/>
    <w:rsid w:val="000422BC"/>
    <w:rsid w:val="000464BE"/>
    <w:rsid w:val="00050816"/>
    <w:rsid w:val="00050CEE"/>
    <w:rsid w:val="00061D80"/>
    <w:rsid w:val="00065601"/>
    <w:rsid w:val="00073A3B"/>
    <w:rsid w:val="000812AF"/>
    <w:rsid w:val="00081445"/>
    <w:rsid w:val="000850F2"/>
    <w:rsid w:val="00085998"/>
    <w:rsid w:val="00086F08"/>
    <w:rsid w:val="00090213"/>
    <w:rsid w:val="00090A69"/>
    <w:rsid w:val="00092E70"/>
    <w:rsid w:val="000941C9"/>
    <w:rsid w:val="00096A6A"/>
    <w:rsid w:val="000A0CCA"/>
    <w:rsid w:val="000A5841"/>
    <w:rsid w:val="000B1476"/>
    <w:rsid w:val="000B724A"/>
    <w:rsid w:val="000C12C6"/>
    <w:rsid w:val="000C2D21"/>
    <w:rsid w:val="000C3AB5"/>
    <w:rsid w:val="000C7C38"/>
    <w:rsid w:val="000D1255"/>
    <w:rsid w:val="000D428F"/>
    <w:rsid w:val="000D7816"/>
    <w:rsid w:val="000E1145"/>
    <w:rsid w:val="000E2244"/>
    <w:rsid w:val="000F6EAC"/>
    <w:rsid w:val="0010328A"/>
    <w:rsid w:val="00105345"/>
    <w:rsid w:val="00106668"/>
    <w:rsid w:val="001076FD"/>
    <w:rsid w:val="00117958"/>
    <w:rsid w:val="00117ABC"/>
    <w:rsid w:val="00121294"/>
    <w:rsid w:val="001307A3"/>
    <w:rsid w:val="00132937"/>
    <w:rsid w:val="00134F9B"/>
    <w:rsid w:val="001379D3"/>
    <w:rsid w:val="00140C83"/>
    <w:rsid w:val="001413F8"/>
    <w:rsid w:val="00150FC1"/>
    <w:rsid w:val="00151FD6"/>
    <w:rsid w:val="001562A9"/>
    <w:rsid w:val="00157794"/>
    <w:rsid w:val="00161362"/>
    <w:rsid w:val="00164E4C"/>
    <w:rsid w:val="0017030B"/>
    <w:rsid w:val="00170641"/>
    <w:rsid w:val="00171FC7"/>
    <w:rsid w:val="00172A3C"/>
    <w:rsid w:val="001748ED"/>
    <w:rsid w:val="00177390"/>
    <w:rsid w:val="00177464"/>
    <w:rsid w:val="00177D0A"/>
    <w:rsid w:val="00183119"/>
    <w:rsid w:val="001863BB"/>
    <w:rsid w:val="00191758"/>
    <w:rsid w:val="00192EB8"/>
    <w:rsid w:val="0019321C"/>
    <w:rsid w:val="00193403"/>
    <w:rsid w:val="00194173"/>
    <w:rsid w:val="00194D95"/>
    <w:rsid w:val="00195311"/>
    <w:rsid w:val="001A1B67"/>
    <w:rsid w:val="001A4AE8"/>
    <w:rsid w:val="001B20BF"/>
    <w:rsid w:val="001B2B38"/>
    <w:rsid w:val="001B47A3"/>
    <w:rsid w:val="001C101C"/>
    <w:rsid w:val="001D3242"/>
    <w:rsid w:val="001D417A"/>
    <w:rsid w:val="001D5C68"/>
    <w:rsid w:val="001D7522"/>
    <w:rsid w:val="001D78B0"/>
    <w:rsid w:val="001E288A"/>
    <w:rsid w:val="001E3B24"/>
    <w:rsid w:val="001E55A9"/>
    <w:rsid w:val="001F0946"/>
    <w:rsid w:val="001F0EB9"/>
    <w:rsid w:val="001F240C"/>
    <w:rsid w:val="001F3ED9"/>
    <w:rsid w:val="00203106"/>
    <w:rsid w:val="00203D04"/>
    <w:rsid w:val="00211B78"/>
    <w:rsid w:val="002134BE"/>
    <w:rsid w:val="00215B3D"/>
    <w:rsid w:val="00217F30"/>
    <w:rsid w:val="00220C50"/>
    <w:rsid w:val="00223E92"/>
    <w:rsid w:val="00234051"/>
    <w:rsid w:val="002407E8"/>
    <w:rsid w:val="002457A6"/>
    <w:rsid w:val="002467EA"/>
    <w:rsid w:val="00250107"/>
    <w:rsid w:val="002514FF"/>
    <w:rsid w:val="00253E7B"/>
    <w:rsid w:val="0027231C"/>
    <w:rsid w:val="00272385"/>
    <w:rsid w:val="0027264F"/>
    <w:rsid w:val="00274EA6"/>
    <w:rsid w:val="002768A7"/>
    <w:rsid w:val="002768E0"/>
    <w:rsid w:val="00277ECA"/>
    <w:rsid w:val="00281ACE"/>
    <w:rsid w:val="00281DED"/>
    <w:rsid w:val="002833CC"/>
    <w:rsid w:val="00285D97"/>
    <w:rsid w:val="0029014E"/>
    <w:rsid w:val="002904F8"/>
    <w:rsid w:val="00293EDB"/>
    <w:rsid w:val="00295516"/>
    <w:rsid w:val="0029792C"/>
    <w:rsid w:val="002A191F"/>
    <w:rsid w:val="002A2890"/>
    <w:rsid w:val="002A28C7"/>
    <w:rsid w:val="002A76B7"/>
    <w:rsid w:val="002B0609"/>
    <w:rsid w:val="002B0C88"/>
    <w:rsid w:val="002B0D87"/>
    <w:rsid w:val="002B10C5"/>
    <w:rsid w:val="002B2E59"/>
    <w:rsid w:val="002B3FCA"/>
    <w:rsid w:val="002B6FCE"/>
    <w:rsid w:val="002C6DD2"/>
    <w:rsid w:val="002D0CD5"/>
    <w:rsid w:val="002D1EBA"/>
    <w:rsid w:val="002D20CC"/>
    <w:rsid w:val="002D21B2"/>
    <w:rsid w:val="002D395B"/>
    <w:rsid w:val="002D5905"/>
    <w:rsid w:val="002D6B10"/>
    <w:rsid w:val="002E179B"/>
    <w:rsid w:val="002E29E1"/>
    <w:rsid w:val="002F1343"/>
    <w:rsid w:val="002F1348"/>
    <w:rsid w:val="002F16BB"/>
    <w:rsid w:val="002F3425"/>
    <w:rsid w:val="002F7D68"/>
    <w:rsid w:val="00300236"/>
    <w:rsid w:val="00301BCA"/>
    <w:rsid w:val="00303600"/>
    <w:rsid w:val="00303658"/>
    <w:rsid w:val="003036E9"/>
    <w:rsid w:val="00306E2D"/>
    <w:rsid w:val="003114B5"/>
    <w:rsid w:val="00311E65"/>
    <w:rsid w:val="003135E3"/>
    <w:rsid w:val="00314771"/>
    <w:rsid w:val="00315B25"/>
    <w:rsid w:val="00315F54"/>
    <w:rsid w:val="00323DB6"/>
    <w:rsid w:val="003261A3"/>
    <w:rsid w:val="00326B37"/>
    <w:rsid w:val="00327F07"/>
    <w:rsid w:val="00330E1E"/>
    <w:rsid w:val="0033506C"/>
    <w:rsid w:val="00340187"/>
    <w:rsid w:val="003411E5"/>
    <w:rsid w:val="0034195E"/>
    <w:rsid w:val="00342CDB"/>
    <w:rsid w:val="003441E0"/>
    <w:rsid w:val="00346BA0"/>
    <w:rsid w:val="00353A62"/>
    <w:rsid w:val="00354692"/>
    <w:rsid w:val="00371B3A"/>
    <w:rsid w:val="00381EE2"/>
    <w:rsid w:val="00387999"/>
    <w:rsid w:val="003914CA"/>
    <w:rsid w:val="00395FEE"/>
    <w:rsid w:val="003A3A22"/>
    <w:rsid w:val="003A4261"/>
    <w:rsid w:val="003A4A19"/>
    <w:rsid w:val="003B0CA0"/>
    <w:rsid w:val="003B1B9F"/>
    <w:rsid w:val="003B38CA"/>
    <w:rsid w:val="003C0276"/>
    <w:rsid w:val="003C07FB"/>
    <w:rsid w:val="003D1AFF"/>
    <w:rsid w:val="003D2E3F"/>
    <w:rsid w:val="003D75ED"/>
    <w:rsid w:val="003E0844"/>
    <w:rsid w:val="003E3CB4"/>
    <w:rsid w:val="003F0022"/>
    <w:rsid w:val="003F02D0"/>
    <w:rsid w:val="003F29AC"/>
    <w:rsid w:val="003F30E1"/>
    <w:rsid w:val="003F7D49"/>
    <w:rsid w:val="00400691"/>
    <w:rsid w:val="0040108D"/>
    <w:rsid w:val="00401DBE"/>
    <w:rsid w:val="00404D0D"/>
    <w:rsid w:val="00404F5D"/>
    <w:rsid w:val="004067D5"/>
    <w:rsid w:val="00410B11"/>
    <w:rsid w:val="0042793C"/>
    <w:rsid w:val="00433672"/>
    <w:rsid w:val="0043518B"/>
    <w:rsid w:val="00444517"/>
    <w:rsid w:val="004456F7"/>
    <w:rsid w:val="004529A9"/>
    <w:rsid w:val="00454685"/>
    <w:rsid w:val="00456D9F"/>
    <w:rsid w:val="00457A27"/>
    <w:rsid w:val="00457A71"/>
    <w:rsid w:val="004600D0"/>
    <w:rsid w:val="00460E71"/>
    <w:rsid w:val="004622D1"/>
    <w:rsid w:val="004637F5"/>
    <w:rsid w:val="004638EB"/>
    <w:rsid w:val="00465136"/>
    <w:rsid w:val="00465E92"/>
    <w:rsid w:val="00472064"/>
    <w:rsid w:val="00472298"/>
    <w:rsid w:val="00473B25"/>
    <w:rsid w:val="00474480"/>
    <w:rsid w:val="00475D64"/>
    <w:rsid w:val="00480D39"/>
    <w:rsid w:val="0048202A"/>
    <w:rsid w:val="00483E30"/>
    <w:rsid w:val="004869B1"/>
    <w:rsid w:val="00491AAA"/>
    <w:rsid w:val="00493FC7"/>
    <w:rsid w:val="004953F0"/>
    <w:rsid w:val="0049732C"/>
    <w:rsid w:val="004A54F4"/>
    <w:rsid w:val="004A5FBF"/>
    <w:rsid w:val="004A6E78"/>
    <w:rsid w:val="004B1362"/>
    <w:rsid w:val="004B18EE"/>
    <w:rsid w:val="004B370C"/>
    <w:rsid w:val="004B3A9C"/>
    <w:rsid w:val="004B6EB9"/>
    <w:rsid w:val="004C1D59"/>
    <w:rsid w:val="004C2CD8"/>
    <w:rsid w:val="004C426A"/>
    <w:rsid w:val="004C5AF2"/>
    <w:rsid w:val="004C5CAA"/>
    <w:rsid w:val="004C7999"/>
    <w:rsid w:val="004D06D4"/>
    <w:rsid w:val="004D16AA"/>
    <w:rsid w:val="004D5874"/>
    <w:rsid w:val="004D5E24"/>
    <w:rsid w:val="004D68C5"/>
    <w:rsid w:val="004E0409"/>
    <w:rsid w:val="004E0AFE"/>
    <w:rsid w:val="004E1AE5"/>
    <w:rsid w:val="004F001D"/>
    <w:rsid w:val="004F1222"/>
    <w:rsid w:val="004F7377"/>
    <w:rsid w:val="00500214"/>
    <w:rsid w:val="005005A1"/>
    <w:rsid w:val="0050166B"/>
    <w:rsid w:val="00501B3A"/>
    <w:rsid w:val="0050242E"/>
    <w:rsid w:val="0050383A"/>
    <w:rsid w:val="00504F11"/>
    <w:rsid w:val="00512BD4"/>
    <w:rsid w:val="00515EAF"/>
    <w:rsid w:val="005167BD"/>
    <w:rsid w:val="00516CE6"/>
    <w:rsid w:val="005174A0"/>
    <w:rsid w:val="00520E8F"/>
    <w:rsid w:val="0052198C"/>
    <w:rsid w:val="005263F4"/>
    <w:rsid w:val="0052644B"/>
    <w:rsid w:val="005275BC"/>
    <w:rsid w:val="00527E7E"/>
    <w:rsid w:val="00530639"/>
    <w:rsid w:val="00530D9E"/>
    <w:rsid w:val="00533B8F"/>
    <w:rsid w:val="0054343E"/>
    <w:rsid w:val="005449AE"/>
    <w:rsid w:val="00563152"/>
    <w:rsid w:val="00566240"/>
    <w:rsid w:val="00572B7E"/>
    <w:rsid w:val="00572C8E"/>
    <w:rsid w:val="0058596A"/>
    <w:rsid w:val="00585FF5"/>
    <w:rsid w:val="00586E4C"/>
    <w:rsid w:val="00587322"/>
    <w:rsid w:val="00590BED"/>
    <w:rsid w:val="00591A66"/>
    <w:rsid w:val="00592924"/>
    <w:rsid w:val="00592993"/>
    <w:rsid w:val="0059650D"/>
    <w:rsid w:val="005965B1"/>
    <w:rsid w:val="005A3462"/>
    <w:rsid w:val="005A5C0E"/>
    <w:rsid w:val="005B1AE9"/>
    <w:rsid w:val="005B1C7E"/>
    <w:rsid w:val="005B2EEF"/>
    <w:rsid w:val="005B3938"/>
    <w:rsid w:val="005C08DC"/>
    <w:rsid w:val="005C24DB"/>
    <w:rsid w:val="005C281F"/>
    <w:rsid w:val="005C7723"/>
    <w:rsid w:val="005C7FFE"/>
    <w:rsid w:val="005D5D97"/>
    <w:rsid w:val="005E5CA3"/>
    <w:rsid w:val="005E5FD0"/>
    <w:rsid w:val="005E6A03"/>
    <w:rsid w:val="005F0763"/>
    <w:rsid w:val="005F1540"/>
    <w:rsid w:val="005F4A15"/>
    <w:rsid w:val="005F5439"/>
    <w:rsid w:val="00604C34"/>
    <w:rsid w:val="00607BF4"/>
    <w:rsid w:val="00610032"/>
    <w:rsid w:val="00610B14"/>
    <w:rsid w:val="00611297"/>
    <w:rsid w:val="00612549"/>
    <w:rsid w:val="00615FCE"/>
    <w:rsid w:val="006218B3"/>
    <w:rsid w:val="00624595"/>
    <w:rsid w:val="00633288"/>
    <w:rsid w:val="006348B0"/>
    <w:rsid w:val="00634CBC"/>
    <w:rsid w:val="00634EE1"/>
    <w:rsid w:val="00636B57"/>
    <w:rsid w:val="00641213"/>
    <w:rsid w:val="00641435"/>
    <w:rsid w:val="00642B6C"/>
    <w:rsid w:val="006466EA"/>
    <w:rsid w:val="00647181"/>
    <w:rsid w:val="006511F0"/>
    <w:rsid w:val="0065199A"/>
    <w:rsid w:val="00656B00"/>
    <w:rsid w:val="006611AB"/>
    <w:rsid w:val="00662678"/>
    <w:rsid w:val="006657A7"/>
    <w:rsid w:val="00667643"/>
    <w:rsid w:val="00670E15"/>
    <w:rsid w:val="00671ACB"/>
    <w:rsid w:val="00671BFA"/>
    <w:rsid w:val="006736BE"/>
    <w:rsid w:val="00674514"/>
    <w:rsid w:val="00675028"/>
    <w:rsid w:val="00680215"/>
    <w:rsid w:val="00684A85"/>
    <w:rsid w:val="00685E7F"/>
    <w:rsid w:val="006913E6"/>
    <w:rsid w:val="00691B87"/>
    <w:rsid w:val="00694405"/>
    <w:rsid w:val="00694FF8"/>
    <w:rsid w:val="006A0DB7"/>
    <w:rsid w:val="006A1006"/>
    <w:rsid w:val="006A3199"/>
    <w:rsid w:val="006A323B"/>
    <w:rsid w:val="006A4B0A"/>
    <w:rsid w:val="006A724A"/>
    <w:rsid w:val="006B009E"/>
    <w:rsid w:val="006B262F"/>
    <w:rsid w:val="006B3A3F"/>
    <w:rsid w:val="006B5053"/>
    <w:rsid w:val="006B61B5"/>
    <w:rsid w:val="006C051B"/>
    <w:rsid w:val="006C161A"/>
    <w:rsid w:val="006C1A94"/>
    <w:rsid w:val="006C2BE9"/>
    <w:rsid w:val="006C37A9"/>
    <w:rsid w:val="006C6519"/>
    <w:rsid w:val="006C7DC7"/>
    <w:rsid w:val="006D0285"/>
    <w:rsid w:val="006E1D8E"/>
    <w:rsid w:val="006E2A4A"/>
    <w:rsid w:val="006E5E69"/>
    <w:rsid w:val="006E7A1C"/>
    <w:rsid w:val="006F0566"/>
    <w:rsid w:val="006F0706"/>
    <w:rsid w:val="006F0CD5"/>
    <w:rsid w:val="006F1902"/>
    <w:rsid w:val="006F1D3F"/>
    <w:rsid w:val="006F516F"/>
    <w:rsid w:val="006F6DBB"/>
    <w:rsid w:val="00700005"/>
    <w:rsid w:val="00700066"/>
    <w:rsid w:val="0070113D"/>
    <w:rsid w:val="0071303D"/>
    <w:rsid w:val="007157FF"/>
    <w:rsid w:val="007209E7"/>
    <w:rsid w:val="007216C7"/>
    <w:rsid w:val="007249B2"/>
    <w:rsid w:val="007263AE"/>
    <w:rsid w:val="00731C88"/>
    <w:rsid w:val="00733D00"/>
    <w:rsid w:val="00735C6A"/>
    <w:rsid w:val="00736267"/>
    <w:rsid w:val="007372F7"/>
    <w:rsid w:val="00737371"/>
    <w:rsid w:val="0074195F"/>
    <w:rsid w:val="00743814"/>
    <w:rsid w:val="00745560"/>
    <w:rsid w:val="0074567E"/>
    <w:rsid w:val="00745CB2"/>
    <w:rsid w:val="00745D48"/>
    <w:rsid w:val="0075163E"/>
    <w:rsid w:val="007528B6"/>
    <w:rsid w:val="0075404C"/>
    <w:rsid w:val="00756D3E"/>
    <w:rsid w:val="00760838"/>
    <w:rsid w:val="00765399"/>
    <w:rsid w:val="007653E7"/>
    <w:rsid w:val="0077123F"/>
    <w:rsid w:val="00771393"/>
    <w:rsid w:val="0077159B"/>
    <w:rsid w:val="00774C99"/>
    <w:rsid w:val="00777316"/>
    <w:rsid w:val="007859A3"/>
    <w:rsid w:val="007877DE"/>
    <w:rsid w:val="00787F39"/>
    <w:rsid w:val="00790725"/>
    <w:rsid w:val="00791D44"/>
    <w:rsid w:val="00793DD6"/>
    <w:rsid w:val="00795339"/>
    <w:rsid w:val="00796ED4"/>
    <w:rsid w:val="007A0779"/>
    <w:rsid w:val="007A1188"/>
    <w:rsid w:val="007A2066"/>
    <w:rsid w:val="007A6FCA"/>
    <w:rsid w:val="007B024C"/>
    <w:rsid w:val="007B3726"/>
    <w:rsid w:val="007B4D7E"/>
    <w:rsid w:val="007B5945"/>
    <w:rsid w:val="007B6683"/>
    <w:rsid w:val="007B76CD"/>
    <w:rsid w:val="007C0400"/>
    <w:rsid w:val="007C535C"/>
    <w:rsid w:val="007C542B"/>
    <w:rsid w:val="007C6331"/>
    <w:rsid w:val="007D0FF4"/>
    <w:rsid w:val="007D1F8F"/>
    <w:rsid w:val="007D253D"/>
    <w:rsid w:val="007D2708"/>
    <w:rsid w:val="007D4697"/>
    <w:rsid w:val="007D5111"/>
    <w:rsid w:val="007D68AF"/>
    <w:rsid w:val="007D76EC"/>
    <w:rsid w:val="007D78B0"/>
    <w:rsid w:val="007E7192"/>
    <w:rsid w:val="007F109B"/>
    <w:rsid w:val="007F3512"/>
    <w:rsid w:val="007F6246"/>
    <w:rsid w:val="007F6583"/>
    <w:rsid w:val="00804FAA"/>
    <w:rsid w:val="00805D81"/>
    <w:rsid w:val="00810F55"/>
    <w:rsid w:val="00812888"/>
    <w:rsid w:val="00815346"/>
    <w:rsid w:val="00817614"/>
    <w:rsid w:val="00821BE4"/>
    <w:rsid w:val="00826948"/>
    <w:rsid w:val="0083088F"/>
    <w:rsid w:val="00831EEB"/>
    <w:rsid w:val="00833089"/>
    <w:rsid w:val="00836109"/>
    <w:rsid w:val="00837AEA"/>
    <w:rsid w:val="008412FC"/>
    <w:rsid w:val="008419FC"/>
    <w:rsid w:val="008442FE"/>
    <w:rsid w:val="008446C0"/>
    <w:rsid w:val="00845346"/>
    <w:rsid w:val="008464A3"/>
    <w:rsid w:val="008465B1"/>
    <w:rsid w:val="00846EBD"/>
    <w:rsid w:val="008547BA"/>
    <w:rsid w:val="008547FE"/>
    <w:rsid w:val="008600EB"/>
    <w:rsid w:val="008606BF"/>
    <w:rsid w:val="008621A8"/>
    <w:rsid w:val="00863775"/>
    <w:rsid w:val="00866B5A"/>
    <w:rsid w:val="00866D36"/>
    <w:rsid w:val="008674E8"/>
    <w:rsid w:val="00867AFF"/>
    <w:rsid w:val="00870C23"/>
    <w:rsid w:val="0087519C"/>
    <w:rsid w:val="008820E2"/>
    <w:rsid w:val="00883669"/>
    <w:rsid w:val="00884027"/>
    <w:rsid w:val="00892430"/>
    <w:rsid w:val="00895A49"/>
    <w:rsid w:val="008A1BC0"/>
    <w:rsid w:val="008A1BDE"/>
    <w:rsid w:val="008A1C24"/>
    <w:rsid w:val="008A4AB1"/>
    <w:rsid w:val="008A58BB"/>
    <w:rsid w:val="008A7E88"/>
    <w:rsid w:val="008B403C"/>
    <w:rsid w:val="008B55A1"/>
    <w:rsid w:val="008B713D"/>
    <w:rsid w:val="008C0101"/>
    <w:rsid w:val="008C03A4"/>
    <w:rsid w:val="008C04CC"/>
    <w:rsid w:val="008C22DE"/>
    <w:rsid w:val="008C6118"/>
    <w:rsid w:val="008D0745"/>
    <w:rsid w:val="008D2256"/>
    <w:rsid w:val="008D6184"/>
    <w:rsid w:val="008E057C"/>
    <w:rsid w:val="008E6772"/>
    <w:rsid w:val="008E6D7A"/>
    <w:rsid w:val="008E7523"/>
    <w:rsid w:val="008F0116"/>
    <w:rsid w:val="008F192D"/>
    <w:rsid w:val="008F2824"/>
    <w:rsid w:val="008F495C"/>
    <w:rsid w:val="008F7487"/>
    <w:rsid w:val="009029F3"/>
    <w:rsid w:val="00902B3F"/>
    <w:rsid w:val="0090779C"/>
    <w:rsid w:val="0091075F"/>
    <w:rsid w:val="00911743"/>
    <w:rsid w:val="00911B5E"/>
    <w:rsid w:val="009121C0"/>
    <w:rsid w:val="0091569D"/>
    <w:rsid w:val="00916CB7"/>
    <w:rsid w:val="00921920"/>
    <w:rsid w:val="0092483C"/>
    <w:rsid w:val="00925484"/>
    <w:rsid w:val="009303C1"/>
    <w:rsid w:val="0093324D"/>
    <w:rsid w:val="00935622"/>
    <w:rsid w:val="009361F8"/>
    <w:rsid w:val="0093728A"/>
    <w:rsid w:val="009378F2"/>
    <w:rsid w:val="009414E2"/>
    <w:rsid w:val="00942838"/>
    <w:rsid w:val="00942AD9"/>
    <w:rsid w:val="00944B01"/>
    <w:rsid w:val="00950ADA"/>
    <w:rsid w:val="009525C2"/>
    <w:rsid w:val="009527B1"/>
    <w:rsid w:val="00953DC7"/>
    <w:rsid w:val="009565E4"/>
    <w:rsid w:val="00956E3F"/>
    <w:rsid w:val="0096031C"/>
    <w:rsid w:val="00960A5C"/>
    <w:rsid w:val="00973F61"/>
    <w:rsid w:val="0097670F"/>
    <w:rsid w:val="00985CFD"/>
    <w:rsid w:val="0099120D"/>
    <w:rsid w:val="009914C5"/>
    <w:rsid w:val="00993A4E"/>
    <w:rsid w:val="00994F6F"/>
    <w:rsid w:val="00996B3C"/>
    <w:rsid w:val="009975CB"/>
    <w:rsid w:val="009976CD"/>
    <w:rsid w:val="009A0AF9"/>
    <w:rsid w:val="009A0D30"/>
    <w:rsid w:val="009A1510"/>
    <w:rsid w:val="009A2754"/>
    <w:rsid w:val="009A2D28"/>
    <w:rsid w:val="009A44E1"/>
    <w:rsid w:val="009A511E"/>
    <w:rsid w:val="009A515E"/>
    <w:rsid w:val="009B1630"/>
    <w:rsid w:val="009B2CD2"/>
    <w:rsid w:val="009B2EBF"/>
    <w:rsid w:val="009B38A4"/>
    <w:rsid w:val="009B43AA"/>
    <w:rsid w:val="009C0DAE"/>
    <w:rsid w:val="009C1771"/>
    <w:rsid w:val="009C35D6"/>
    <w:rsid w:val="009C59E6"/>
    <w:rsid w:val="009C5AD1"/>
    <w:rsid w:val="009D63D1"/>
    <w:rsid w:val="009D7034"/>
    <w:rsid w:val="009D723D"/>
    <w:rsid w:val="009E00E7"/>
    <w:rsid w:val="009E0371"/>
    <w:rsid w:val="009E0B5C"/>
    <w:rsid w:val="009E5A0E"/>
    <w:rsid w:val="009F290A"/>
    <w:rsid w:val="009F3775"/>
    <w:rsid w:val="009F4A94"/>
    <w:rsid w:val="009F5C24"/>
    <w:rsid w:val="009F68DC"/>
    <w:rsid w:val="00A01E15"/>
    <w:rsid w:val="00A052C7"/>
    <w:rsid w:val="00A05445"/>
    <w:rsid w:val="00A05A64"/>
    <w:rsid w:val="00A068EC"/>
    <w:rsid w:val="00A10827"/>
    <w:rsid w:val="00A2530B"/>
    <w:rsid w:val="00A25F31"/>
    <w:rsid w:val="00A27345"/>
    <w:rsid w:val="00A27B96"/>
    <w:rsid w:val="00A3012A"/>
    <w:rsid w:val="00A30ECB"/>
    <w:rsid w:val="00A315A5"/>
    <w:rsid w:val="00A31824"/>
    <w:rsid w:val="00A41313"/>
    <w:rsid w:val="00A41D45"/>
    <w:rsid w:val="00A4377D"/>
    <w:rsid w:val="00A46F74"/>
    <w:rsid w:val="00A4713C"/>
    <w:rsid w:val="00A504FB"/>
    <w:rsid w:val="00A554EF"/>
    <w:rsid w:val="00A57F4D"/>
    <w:rsid w:val="00A67D2D"/>
    <w:rsid w:val="00A72225"/>
    <w:rsid w:val="00A77F04"/>
    <w:rsid w:val="00A81AE5"/>
    <w:rsid w:val="00A81D97"/>
    <w:rsid w:val="00A81ED9"/>
    <w:rsid w:val="00A85324"/>
    <w:rsid w:val="00A86127"/>
    <w:rsid w:val="00A86644"/>
    <w:rsid w:val="00A86CE2"/>
    <w:rsid w:val="00A91257"/>
    <w:rsid w:val="00A914B2"/>
    <w:rsid w:val="00A92D8A"/>
    <w:rsid w:val="00A943C1"/>
    <w:rsid w:val="00A94BF5"/>
    <w:rsid w:val="00A95E79"/>
    <w:rsid w:val="00AA10C0"/>
    <w:rsid w:val="00AA40E9"/>
    <w:rsid w:val="00AA5FEF"/>
    <w:rsid w:val="00AB082E"/>
    <w:rsid w:val="00AB1044"/>
    <w:rsid w:val="00AB5D7B"/>
    <w:rsid w:val="00AB6369"/>
    <w:rsid w:val="00AC0851"/>
    <w:rsid w:val="00AC37B2"/>
    <w:rsid w:val="00AC37C0"/>
    <w:rsid w:val="00AC3879"/>
    <w:rsid w:val="00AC675C"/>
    <w:rsid w:val="00AD3743"/>
    <w:rsid w:val="00AD64F8"/>
    <w:rsid w:val="00AD68B2"/>
    <w:rsid w:val="00AD6EC2"/>
    <w:rsid w:val="00AD786E"/>
    <w:rsid w:val="00AE087B"/>
    <w:rsid w:val="00AE0E50"/>
    <w:rsid w:val="00AE120E"/>
    <w:rsid w:val="00AE2D6D"/>
    <w:rsid w:val="00AF109A"/>
    <w:rsid w:val="00AF1164"/>
    <w:rsid w:val="00AF3A0B"/>
    <w:rsid w:val="00AF3C29"/>
    <w:rsid w:val="00AF5A9C"/>
    <w:rsid w:val="00AF7537"/>
    <w:rsid w:val="00B10129"/>
    <w:rsid w:val="00B11B2F"/>
    <w:rsid w:val="00B1320E"/>
    <w:rsid w:val="00B15AAE"/>
    <w:rsid w:val="00B25AE0"/>
    <w:rsid w:val="00B271E8"/>
    <w:rsid w:val="00B301FC"/>
    <w:rsid w:val="00B3268C"/>
    <w:rsid w:val="00B332BD"/>
    <w:rsid w:val="00B375EC"/>
    <w:rsid w:val="00B40B4D"/>
    <w:rsid w:val="00B421CF"/>
    <w:rsid w:val="00B4585C"/>
    <w:rsid w:val="00B46036"/>
    <w:rsid w:val="00B46575"/>
    <w:rsid w:val="00B466C1"/>
    <w:rsid w:val="00B53AB6"/>
    <w:rsid w:val="00B542DE"/>
    <w:rsid w:val="00B54F4C"/>
    <w:rsid w:val="00B55D67"/>
    <w:rsid w:val="00B56A2C"/>
    <w:rsid w:val="00B6083E"/>
    <w:rsid w:val="00B648E4"/>
    <w:rsid w:val="00B65C9C"/>
    <w:rsid w:val="00B67990"/>
    <w:rsid w:val="00B76B0D"/>
    <w:rsid w:val="00B80656"/>
    <w:rsid w:val="00B84E71"/>
    <w:rsid w:val="00B85B9C"/>
    <w:rsid w:val="00B90118"/>
    <w:rsid w:val="00B9472B"/>
    <w:rsid w:val="00B94A64"/>
    <w:rsid w:val="00B95E81"/>
    <w:rsid w:val="00BA15EA"/>
    <w:rsid w:val="00BA24EF"/>
    <w:rsid w:val="00BA3CDF"/>
    <w:rsid w:val="00BA427A"/>
    <w:rsid w:val="00BA70F4"/>
    <w:rsid w:val="00BA7DA5"/>
    <w:rsid w:val="00BB75F7"/>
    <w:rsid w:val="00BC1A92"/>
    <w:rsid w:val="00BD01A6"/>
    <w:rsid w:val="00BD0998"/>
    <w:rsid w:val="00BD4015"/>
    <w:rsid w:val="00BD4ABF"/>
    <w:rsid w:val="00BD691A"/>
    <w:rsid w:val="00BE0278"/>
    <w:rsid w:val="00BF3564"/>
    <w:rsid w:val="00BF7004"/>
    <w:rsid w:val="00BF78A8"/>
    <w:rsid w:val="00C02DAE"/>
    <w:rsid w:val="00C048B2"/>
    <w:rsid w:val="00C11B5B"/>
    <w:rsid w:val="00C14ED5"/>
    <w:rsid w:val="00C15518"/>
    <w:rsid w:val="00C1673A"/>
    <w:rsid w:val="00C260B0"/>
    <w:rsid w:val="00C30BA8"/>
    <w:rsid w:val="00C3195A"/>
    <w:rsid w:val="00C34E8E"/>
    <w:rsid w:val="00C436BD"/>
    <w:rsid w:val="00C47D83"/>
    <w:rsid w:val="00C50158"/>
    <w:rsid w:val="00C5171D"/>
    <w:rsid w:val="00C52119"/>
    <w:rsid w:val="00C52D75"/>
    <w:rsid w:val="00C54C22"/>
    <w:rsid w:val="00C57251"/>
    <w:rsid w:val="00C60413"/>
    <w:rsid w:val="00C60491"/>
    <w:rsid w:val="00C624F6"/>
    <w:rsid w:val="00C62C51"/>
    <w:rsid w:val="00C6446F"/>
    <w:rsid w:val="00C66307"/>
    <w:rsid w:val="00C71A7A"/>
    <w:rsid w:val="00C74410"/>
    <w:rsid w:val="00C75D30"/>
    <w:rsid w:val="00C76394"/>
    <w:rsid w:val="00C8448D"/>
    <w:rsid w:val="00C861C7"/>
    <w:rsid w:val="00C92263"/>
    <w:rsid w:val="00C923C1"/>
    <w:rsid w:val="00C92CC5"/>
    <w:rsid w:val="00C94D11"/>
    <w:rsid w:val="00C96C11"/>
    <w:rsid w:val="00CA0FF4"/>
    <w:rsid w:val="00CA1A77"/>
    <w:rsid w:val="00CA2408"/>
    <w:rsid w:val="00CA4F84"/>
    <w:rsid w:val="00CA7BAD"/>
    <w:rsid w:val="00CB1B6C"/>
    <w:rsid w:val="00CB2719"/>
    <w:rsid w:val="00CB5311"/>
    <w:rsid w:val="00CB614D"/>
    <w:rsid w:val="00CB70B9"/>
    <w:rsid w:val="00CC1159"/>
    <w:rsid w:val="00CC13D1"/>
    <w:rsid w:val="00CC6FD1"/>
    <w:rsid w:val="00CC7C51"/>
    <w:rsid w:val="00CD2F5A"/>
    <w:rsid w:val="00CD3E84"/>
    <w:rsid w:val="00CD4616"/>
    <w:rsid w:val="00CD5E14"/>
    <w:rsid w:val="00CE1B0F"/>
    <w:rsid w:val="00CE1D5D"/>
    <w:rsid w:val="00CE3E0D"/>
    <w:rsid w:val="00CE7438"/>
    <w:rsid w:val="00CF0A87"/>
    <w:rsid w:val="00CF32C2"/>
    <w:rsid w:val="00D049F3"/>
    <w:rsid w:val="00D06EBE"/>
    <w:rsid w:val="00D121EC"/>
    <w:rsid w:val="00D122F2"/>
    <w:rsid w:val="00D138D6"/>
    <w:rsid w:val="00D13F93"/>
    <w:rsid w:val="00D14D0A"/>
    <w:rsid w:val="00D1579E"/>
    <w:rsid w:val="00D15C96"/>
    <w:rsid w:val="00D165A0"/>
    <w:rsid w:val="00D1714B"/>
    <w:rsid w:val="00D172F1"/>
    <w:rsid w:val="00D210C2"/>
    <w:rsid w:val="00D221E6"/>
    <w:rsid w:val="00D26413"/>
    <w:rsid w:val="00D30CC4"/>
    <w:rsid w:val="00D31906"/>
    <w:rsid w:val="00D32317"/>
    <w:rsid w:val="00D32EFF"/>
    <w:rsid w:val="00D331C7"/>
    <w:rsid w:val="00D33538"/>
    <w:rsid w:val="00D346B7"/>
    <w:rsid w:val="00D354F2"/>
    <w:rsid w:val="00D37D77"/>
    <w:rsid w:val="00D37DAF"/>
    <w:rsid w:val="00D410DF"/>
    <w:rsid w:val="00D42AC2"/>
    <w:rsid w:val="00D50C5B"/>
    <w:rsid w:val="00D5215B"/>
    <w:rsid w:val="00D5438B"/>
    <w:rsid w:val="00D55E4A"/>
    <w:rsid w:val="00D563A7"/>
    <w:rsid w:val="00D64126"/>
    <w:rsid w:val="00D646E0"/>
    <w:rsid w:val="00D66CD8"/>
    <w:rsid w:val="00D732C7"/>
    <w:rsid w:val="00D73C70"/>
    <w:rsid w:val="00D74545"/>
    <w:rsid w:val="00D7523D"/>
    <w:rsid w:val="00D836A9"/>
    <w:rsid w:val="00D843FC"/>
    <w:rsid w:val="00D91180"/>
    <w:rsid w:val="00D920F2"/>
    <w:rsid w:val="00D92E60"/>
    <w:rsid w:val="00D97F91"/>
    <w:rsid w:val="00DA4E9E"/>
    <w:rsid w:val="00DA63CD"/>
    <w:rsid w:val="00DA6C23"/>
    <w:rsid w:val="00DB213B"/>
    <w:rsid w:val="00DB2B42"/>
    <w:rsid w:val="00DB3111"/>
    <w:rsid w:val="00DB3177"/>
    <w:rsid w:val="00DB53EE"/>
    <w:rsid w:val="00DC06FB"/>
    <w:rsid w:val="00DC7B32"/>
    <w:rsid w:val="00DD12E7"/>
    <w:rsid w:val="00DD17D2"/>
    <w:rsid w:val="00DD3774"/>
    <w:rsid w:val="00DD4C17"/>
    <w:rsid w:val="00DD7F21"/>
    <w:rsid w:val="00DE6D27"/>
    <w:rsid w:val="00DE6FCA"/>
    <w:rsid w:val="00DF3222"/>
    <w:rsid w:val="00DF38E0"/>
    <w:rsid w:val="00DF3C66"/>
    <w:rsid w:val="00DF4BEC"/>
    <w:rsid w:val="00DF4EF2"/>
    <w:rsid w:val="00DF5CA2"/>
    <w:rsid w:val="00E00720"/>
    <w:rsid w:val="00E03715"/>
    <w:rsid w:val="00E04616"/>
    <w:rsid w:val="00E05EBF"/>
    <w:rsid w:val="00E122E0"/>
    <w:rsid w:val="00E123D3"/>
    <w:rsid w:val="00E16499"/>
    <w:rsid w:val="00E16B1C"/>
    <w:rsid w:val="00E17D66"/>
    <w:rsid w:val="00E20403"/>
    <w:rsid w:val="00E24926"/>
    <w:rsid w:val="00E32F45"/>
    <w:rsid w:val="00E35C66"/>
    <w:rsid w:val="00E376B6"/>
    <w:rsid w:val="00E42FF8"/>
    <w:rsid w:val="00E44119"/>
    <w:rsid w:val="00E44E65"/>
    <w:rsid w:val="00E450D2"/>
    <w:rsid w:val="00E460C2"/>
    <w:rsid w:val="00E47672"/>
    <w:rsid w:val="00E55437"/>
    <w:rsid w:val="00E65300"/>
    <w:rsid w:val="00E66AFD"/>
    <w:rsid w:val="00E67392"/>
    <w:rsid w:val="00E67DE9"/>
    <w:rsid w:val="00E70F6A"/>
    <w:rsid w:val="00E74F3A"/>
    <w:rsid w:val="00E75886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1381"/>
    <w:rsid w:val="00EA20AD"/>
    <w:rsid w:val="00EA3536"/>
    <w:rsid w:val="00EA36CA"/>
    <w:rsid w:val="00EA3B38"/>
    <w:rsid w:val="00EA4A6A"/>
    <w:rsid w:val="00EA7D0E"/>
    <w:rsid w:val="00EB143B"/>
    <w:rsid w:val="00EB6FFE"/>
    <w:rsid w:val="00EB7208"/>
    <w:rsid w:val="00EB7713"/>
    <w:rsid w:val="00EC0541"/>
    <w:rsid w:val="00EC26DB"/>
    <w:rsid w:val="00EC2978"/>
    <w:rsid w:val="00EC5F71"/>
    <w:rsid w:val="00EC7167"/>
    <w:rsid w:val="00EC7624"/>
    <w:rsid w:val="00ED084C"/>
    <w:rsid w:val="00ED23C1"/>
    <w:rsid w:val="00ED2609"/>
    <w:rsid w:val="00ED3A22"/>
    <w:rsid w:val="00ED5717"/>
    <w:rsid w:val="00ED65F9"/>
    <w:rsid w:val="00EE1BBE"/>
    <w:rsid w:val="00EE470B"/>
    <w:rsid w:val="00EE4942"/>
    <w:rsid w:val="00EF6593"/>
    <w:rsid w:val="00EF7439"/>
    <w:rsid w:val="00F06856"/>
    <w:rsid w:val="00F10736"/>
    <w:rsid w:val="00F120FD"/>
    <w:rsid w:val="00F12FD2"/>
    <w:rsid w:val="00F14EA3"/>
    <w:rsid w:val="00F16B70"/>
    <w:rsid w:val="00F20951"/>
    <w:rsid w:val="00F2118B"/>
    <w:rsid w:val="00F25487"/>
    <w:rsid w:val="00F25E1B"/>
    <w:rsid w:val="00F31478"/>
    <w:rsid w:val="00F3589E"/>
    <w:rsid w:val="00F35F34"/>
    <w:rsid w:val="00F40323"/>
    <w:rsid w:val="00F40582"/>
    <w:rsid w:val="00F413E3"/>
    <w:rsid w:val="00F43AD0"/>
    <w:rsid w:val="00F442C2"/>
    <w:rsid w:val="00F47FA7"/>
    <w:rsid w:val="00F53393"/>
    <w:rsid w:val="00F55A4F"/>
    <w:rsid w:val="00F617C1"/>
    <w:rsid w:val="00F76177"/>
    <w:rsid w:val="00F80040"/>
    <w:rsid w:val="00F81718"/>
    <w:rsid w:val="00F83C24"/>
    <w:rsid w:val="00F85581"/>
    <w:rsid w:val="00F85E83"/>
    <w:rsid w:val="00F868A8"/>
    <w:rsid w:val="00F90F2A"/>
    <w:rsid w:val="00F916DF"/>
    <w:rsid w:val="00F91F74"/>
    <w:rsid w:val="00F92626"/>
    <w:rsid w:val="00F942DB"/>
    <w:rsid w:val="00FA02DE"/>
    <w:rsid w:val="00FA0F05"/>
    <w:rsid w:val="00FA33DE"/>
    <w:rsid w:val="00FA4AE5"/>
    <w:rsid w:val="00FA778A"/>
    <w:rsid w:val="00FB041C"/>
    <w:rsid w:val="00FB2B2C"/>
    <w:rsid w:val="00FB2FF7"/>
    <w:rsid w:val="00FB35FC"/>
    <w:rsid w:val="00FB48F0"/>
    <w:rsid w:val="00FB5D6F"/>
    <w:rsid w:val="00FC6E6E"/>
    <w:rsid w:val="00FD0220"/>
    <w:rsid w:val="00FD0560"/>
    <w:rsid w:val="00FD0782"/>
    <w:rsid w:val="00FD17A4"/>
    <w:rsid w:val="00FE048B"/>
    <w:rsid w:val="00FE0D1B"/>
    <w:rsid w:val="00FE1EC5"/>
    <w:rsid w:val="00FE3835"/>
    <w:rsid w:val="00FE447F"/>
    <w:rsid w:val="00FE5431"/>
    <w:rsid w:val="00FE604E"/>
    <w:rsid w:val="00FE6FB0"/>
    <w:rsid w:val="00FF6404"/>
    <w:rsid w:val="02E36B2B"/>
    <w:rsid w:val="0358BBE6"/>
    <w:rsid w:val="03C847BD"/>
    <w:rsid w:val="041A7973"/>
    <w:rsid w:val="04DDE1FE"/>
    <w:rsid w:val="0551E89C"/>
    <w:rsid w:val="05B80006"/>
    <w:rsid w:val="061DBB11"/>
    <w:rsid w:val="06D33D42"/>
    <w:rsid w:val="06F2B3C9"/>
    <w:rsid w:val="08311CC5"/>
    <w:rsid w:val="08573CC6"/>
    <w:rsid w:val="087C6A63"/>
    <w:rsid w:val="08D6786B"/>
    <w:rsid w:val="0952ACAF"/>
    <w:rsid w:val="0A8383A3"/>
    <w:rsid w:val="0B02205F"/>
    <w:rsid w:val="0BE2BBAF"/>
    <w:rsid w:val="0C27418A"/>
    <w:rsid w:val="0D78F6D1"/>
    <w:rsid w:val="0DB26472"/>
    <w:rsid w:val="0E458ED1"/>
    <w:rsid w:val="0F11FDD7"/>
    <w:rsid w:val="0F45B9EF"/>
    <w:rsid w:val="10080BA3"/>
    <w:rsid w:val="10FB4C51"/>
    <w:rsid w:val="11A18693"/>
    <w:rsid w:val="11CA57A9"/>
    <w:rsid w:val="1343A877"/>
    <w:rsid w:val="13836C81"/>
    <w:rsid w:val="13D4298B"/>
    <w:rsid w:val="146BDC76"/>
    <w:rsid w:val="14BDFFEA"/>
    <w:rsid w:val="14D4D45E"/>
    <w:rsid w:val="157523F0"/>
    <w:rsid w:val="15B4FB73"/>
    <w:rsid w:val="15C6A439"/>
    <w:rsid w:val="16774D27"/>
    <w:rsid w:val="167D60E8"/>
    <w:rsid w:val="17269298"/>
    <w:rsid w:val="18131D88"/>
    <w:rsid w:val="186B6BA0"/>
    <w:rsid w:val="18B32575"/>
    <w:rsid w:val="18E9C6AA"/>
    <w:rsid w:val="19CDC0CE"/>
    <w:rsid w:val="1A99C8F0"/>
    <w:rsid w:val="1AA194F3"/>
    <w:rsid w:val="1ACECB1F"/>
    <w:rsid w:val="1B3A8C72"/>
    <w:rsid w:val="1B5A485E"/>
    <w:rsid w:val="1B8DE6EE"/>
    <w:rsid w:val="1B97B769"/>
    <w:rsid w:val="1C2A3FCC"/>
    <w:rsid w:val="1D7B0BD1"/>
    <w:rsid w:val="1D85D11F"/>
    <w:rsid w:val="1E7203B1"/>
    <w:rsid w:val="1E8FB254"/>
    <w:rsid w:val="1EAECFB1"/>
    <w:rsid w:val="1F386DC1"/>
    <w:rsid w:val="1F4194B6"/>
    <w:rsid w:val="1FB38927"/>
    <w:rsid w:val="2036784F"/>
    <w:rsid w:val="2111F260"/>
    <w:rsid w:val="21195DA1"/>
    <w:rsid w:val="2209EDD3"/>
    <w:rsid w:val="22BA6247"/>
    <w:rsid w:val="22CD7499"/>
    <w:rsid w:val="238A3869"/>
    <w:rsid w:val="243626B7"/>
    <w:rsid w:val="2450FE63"/>
    <w:rsid w:val="2517A8AA"/>
    <w:rsid w:val="25C26BD3"/>
    <w:rsid w:val="26A2B1BF"/>
    <w:rsid w:val="272C8DD2"/>
    <w:rsid w:val="27359166"/>
    <w:rsid w:val="27BD2838"/>
    <w:rsid w:val="27F022B6"/>
    <w:rsid w:val="282FF805"/>
    <w:rsid w:val="28E013BC"/>
    <w:rsid w:val="2A9FAC49"/>
    <w:rsid w:val="2AB015EF"/>
    <w:rsid w:val="2AE2585F"/>
    <w:rsid w:val="2B7622E2"/>
    <w:rsid w:val="2B792AF6"/>
    <w:rsid w:val="2BAB4A9E"/>
    <w:rsid w:val="2BDC36DD"/>
    <w:rsid w:val="2D1009FD"/>
    <w:rsid w:val="2D67D3C7"/>
    <w:rsid w:val="2DC6C28C"/>
    <w:rsid w:val="2DD74D0B"/>
    <w:rsid w:val="2E59FC7E"/>
    <w:rsid w:val="2ECB8E80"/>
    <w:rsid w:val="2EEA896C"/>
    <w:rsid w:val="3019CA14"/>
    <w:rsid w:val="30697797"/>
    <w:rsid w:val="3124C7E4"/>
    <w:rsid w:val="31405F0C"/>
    <w:rsid w:val="3197A4D8"/>
    <w:rsid w:val="320449B0"/>
    <w:rsid w:val="320481C3"/>
    <w:rsid w:val="326E1189"/>
    <w:rsid w:val="3324BF99"/>
    <w:rsid w:val="3337C172"/>
    <w:rsid w:val="333B5CC4"/>
    <w:rsid w:val="34CDECBA"/>
    <w:rsid w:val="34ED3B37"/>
    <w:rsid w:val="35200D3C"/>
    <w:rsid w:val="35393599"/>
    <w:rsid w:val="354B52A0"/>
    <w:rsid w:val="359D362B"/>
    <w:rsid w:val="36890B98"/>
    <w:rsid w:val="36968F6D"/>
    <w:rsid w:val="37381C79"/>
    <w:rsid w:val="386A627D"/>
    <w:rsid w:val="3940CF2E"/>
    <w:rsid w:val="39F37E5F"/>
    <w:rsid w:val="3A0CA6BC"/>
    <w:rsid w:val="3A173BDF"/>
    <w:rsid w:val="3AE74152"/>
    <w:rsid w:val="3B958614"/>
    <w:rsid w:val="3B973C46"/>
    <w:rsid w:val="3C398E11"/>
    <w:rsid w:val="3CB5F8EA"/>
    <w:rsid w:val="3CC8AEA2"/>
    <w:rsid w:val="3E02B1A3"/>
    <w:rsid w:val="3EA3520D"/>
    <w:rsid w:val="3EDFFCF5"/>
    <w:rsid w:val="3FA06AB9"/>
    <w:rsid w:val="3FED99AC"/>
    <w:rsid w:val="4112F381"/>
    <w:rsid w:val="41F5DCDA"/>
    <w:rsid w:val="41FE9044"/>
    <w:rsid w:val="42165DB4"/>
    <w:rsid w:val="427D2D00"/>
    <w:rsid w:val="436E9213"/>
    <w:rsid w:val="43A2E7CF"/>
    <w:rsid w:val="447AC8E7"/>
    <w:rsid w:val="448E2398"/>
    <w:rsid w:val="44C10ACF"/>
    <w:rsid w:val="45B4CDC2"/>
    <w:rsid w:val="46D9EEED"/>
    <w:rsid w:val="474E4043"/>
    <w:rsid w:val="4875BF4E"/>
    <w:rsid w:val="48EA10A4"/>
    <w:rsid w:val="4945644A"/>
    <w:rsid w:val="4A85E105"/>
    <w:rsid w:val="4AF14C4F"/>
    <w:rsid w:val="4B820E0C"/>
    <w:rsid w:val="4BDFB26D"/>
    <w:rsid w:val="4BF4D25F"/>
    <w:rsid w:val="4C4D3B1B"/>
    <w:rsid w:val="4D700DA9"/>
    <w:rsid w:val="4E1CE6F2"/>
    <w:rsid w:val="4E5B4B9E"/>
    <w:rsid w:val="4E5B702A"/>
    <w:rsid w:val="4EB2DB78"/>
    <w:rsid w:val="4EE33852"/>
    <w:rsid w:val="4F16A116"/>
    <w:rsid w:val="4F4A8D18"/>
    <w:rsid w:val="4F8781C1"/>
    <w:rsid w:val="4FEA3310"/>
    <w:rsid w:val="4FF8C88F"/>
    <w:rsid w:val="503E7ED0"/>
    <w:rsid w:val="528F5842"/>
    <w:rsid w:val="52CE1535"/>
    <w:rsid w:val="536B8D80"/>
    <w:rsid w:val="53A27899"/>
    <w:rsid w:val="53CA2C41"/>
    <w:rsid w:val="5400F30B"/>
    <w:rsid w:val="54AE94F4"/>
    <w:rsid w:val="54B61C4F"/>
    <w:rsid w:val="54E26FF7"/>
    <w:rsid w:val="55075DE1"/>
    <w:rsid w:val="55ED2512"/>
    <w:rsid w:val="571CB16B"/>
    <w:rsid w:val="5763ED1E"/>
    <w:rsid w:val="57A82EAA"/>
    <w:rsid w:val="57BD205D"/>
    <w:rsid w:val="57FCCCF5"/>
    <w:rsid w:val="582DB934"/>
    <w:rsid w:val="59F9F282"/>
    <w:rsid w:val="5B851A6F"/>
    <w:rsid w:val="5BA1A813"/>
    <w:rsid w:val="5BD0A13D"/>
    <w:rsid w:val="5C7AEBC8"/>
    <w:rsid w:val="5C92E535"/>
    <w:rsid w:val="5D6047EE"/>
    <w:rsid w:val="5D964F68"/>
    <w:rsid w:val="5DA832A4"/>
    <w:rsid w:val="5DF0179B"/>
    <w:rsid w:val="5E20C674"/>
    <w:rsid w:val="5EBE776E"/>
    <w:rsid w:val="5EC57CB3"/>
    <w:rsid w:val="5EF2F239"/>
    <w:rsid w:val="5F515900"/>
    <w:rsid w:val="60751936"/>
    <w:rsid w:val="60F47BD6"/>
    <w:rsid w:val="6172F72D"/>
    <w:rsid w:val="61739FB8"/>
    <w:rsid w:val="6209181D"/>
    <w:rsid w:val="63ED0A32"/>
    <w:rsid w:val="640BE9E0"/>
    <w:rsid w:val="641A26FB"/>
    <w:rsid w:val="64369B4D"/>
    <w:rsid w:val="64F96562"/>
    <w:rsid w:val="651953C6"/>
    <w:rsid w:val="654BE6CF"/>
    <w:rsid w:val="6587C23B"/>
    <w:rsid w:val="65B4447E"/>
    <w:rsid w:val="6782A733"/>
    <w:rsid w:val="6795F248"/>
    <w:rsid w:val="6857804D"/>
    <w:rsid w:val="691E7794"/>
    <w:rsid w:val="697CA178"/>
    <w:rsid w:val="699E50FF"/>
    <w:rsid w:val="69AE41BC"/>
    <w:rsid w:val="69F90B12"/>
    <w:rsid w:val="6A1BEEF3"/>
    <w:rsid w:val="6A60DB77"/>
    <w:rsid w:val="6A88883D"/>
    <w:rsid w:val="6ABA47F5"/>
    <w:rsid w:val="6B94B0B5"/>
    <w:rsid w:val="6C0675AC"/>
    <w:rsid w:val="6C3F1C03"/>
    <w:rsid w:val="6D11C913"/>
    <w:rsid w:val="6D2AF170"/>
    <w:rsid w:val="6D308116"/>
    <w:rsid w:val="6ECC5177"/>
    <w:rsid w:val="6ED42413"/>
    <w:rsid w:val="6F27A51D"/>
    <w:rsid w:val="6FC0146A"/>
    <w:rsid w:val="70315679"/>
    <w:rsid w:val="7069B896"/>
    <w:rsid w:val="711C6A7E"/>
    <w:rsid w:val="7203F239"/>
    <w:rsid w:val="722E91DB"/>
    <w:rsid w:val="729CA31F"/>
    <w:rsid w:val="739FC29A"/>
    <w:rsid w:val="74303DFC"/>
    <w:rsid w:val="74876A22"/>
    <w:rsid w:val="7493858D"/>
    <w:rsid w:val="751CDAF8"/>
    <w:rsid w:val="75610F6D"/>
    <w:rsid w:val="7570C4AF"/>
    <w:rsid w:val="7596E6A1"/>
    <w:rsid w:val="76019A90"/>
    <w:rsid w:val="76202B3C"/>
    <w:rsid w:val="763948B9"/>
    <w:rsid w:val="76603C7B"/>
    <w:rsid w:val="76657212"/>
    <w:rsid w:val="77B1FDF2"/>
    <w:rsid w:val="78083256"/>
    <w:rsid w:val="78320EE2"/>
    <w:rsid w:val="783BD0E6"/>
    <w:rsid w:val="7958D956"/>
    <w:rsid w:val="797AB8CE"/>
    <w:rsid w:val="7A24CA10"/>
    <w:rsid w:val="7AFA44B1"/>
    <w:rsid w:val="7B68236D"/>
    <w:rsid w:val="7BC09A71"/>
    <w:rsid w:val="7BECFFC8"/>
    <w:rsid w:val="7BEF7EAE"/>
    <w:rsid w:val="7CA0EBF1"/>
    <w:rsid w:val="7D71A105"/>
    <w:rsid w:val="7D90FF78"/>
    <w:rsid w:val="7E3A67D3"/>
    <w:rsid w:val="7E940D3E"/>
    <w:rsid w:val="7F24A08A"/>
    <w:rsid w:val="7F40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613E"/>
  <w15:chartTrackingRefBased/>
  <w15:docId w15:val="{4408A115-2335-4188-859A-A709659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uiPriority w:val="99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  <w:style w:type="character" w:styleId="Sledovanodkaz">
    <w:name w:val="FollowedHyperlink"/>
    <w:basedOn w:val="Standardnpsmoodstavce"/>
    <w:uiPriority w:val="99"/>
    <w:semiHidden/>
    <w:unhideWhenUsed/>
    <w:rsid w:val="0033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5B61F-49B0-4C92-B7A2-143DA441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13</cp:revision>
  <cp:lastPrinted>2017-11-03T02:55:00Z</cp:lastPrinted>
  <dcterms:created xsi:type="dcterms:W3CDTF">2022-05-05T09:44:00Z</dcterms:created>
  <dcterms:modified xsi:type="dcterms:W3CDTF">2022-05-09T06:18:00Z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