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1347" w14:textId="77777777" w:rsidR="00EB6060" w:rsidRDefault="00EB6060" w:rsidP="00EB6060">
      <w:pPr>
        <w:spacing w:after="120"/>
        <w:ind w:left="2832" w:firstLine="70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</w:t>
      </w:r>
      <w:r w:rsidRPr="001C6263">
        <w:rPr>
          <w:rFonts w:ascii="Arial" w:hAnsi="Arial" w:cs="Arial"/>
          <w:sz w:val="20"/>
          <w:szCs w:val="20"/>
        </w:rPr>
        <w:object w:dxaOrig="1155" w:dyaOrig="1260" w14:anchorId="687F5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pt" o:ole="">
            <v:imagedata r:id="rId7" o:title=""/>
          </v:shape>
          <o:OLEObject Type="Embed" ProgID="MSPhotoEd.3" ShapeID="_x0000_i1025" DrawAspect="Content" ObjectID="_1759648765" r:id="rId8"/>
        </w:object>
      </w:r>
    </w:p>
    <w:p w14:paraId="02BF4910" w14:textId="77777777" w:rsidR="00EB6060" w:rsidRPr="00EB6060" w:rsidRDefault="00EB6060" w:rsidP="00EB6060">
      <w:pPr>
        <w:spacing w:after="120"/>
        <w:jc w:val="center"/>
        <w:rPr>
          <w:rFonts w:ascii="Arial" w:hAnsi="Arial" w:cs="Arial"/>
          <w:sz w:val="32"/>
          <w:szCs w:val="32"/>
        </w:rPr>
      </w:pPr>
    </w:p>
    <w:p w14:paraId="7F629C1D" w14:textId="77777777" w:rsidR="00EB6060" w:rsidRPr="001C6263" w:rsidRDefault="00EB6060" w:rsidP="00EB6060">
      <w:pPr>
        <w:spacing w:after="120"/>
        <w:jc w:val="center"/>
        <w:rPr>
          <w:rFonts w:ascii="Arial" w:hAnsi="Arial" w:cs="Arial"/>
          <w:b/>
          <w:sz w:val="48"/>
          <w:szCs w:val="48"/>
        </w:rPr>
      </w:pPr>
      <w:r w:rsidRPr="001C6263">
        <w:rPr>
          <w:rFonts w:ascii="Arial" w:hAnsi="Arial" w:cs="Arial"/>
          <w:b/>
          <w:sz w:val="32"/>
          <w:szCs w:val="32"/>
        </w:rPr>
        <w:t>OBEC ČERČANY</w:t>
      </w:r>
    </w:p>
    <w:p w14:paraId="050BF250" w14:textId="77777777" w:rsidR="00EB6060" w:rsidRPr="00B02EF5" w:rsidRDefault="00EB6060" w:rsidP="00EB6060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B02EF5">
        <w:rPr>
          <w:rFonts w:ascii="Arial" w:hAnsi="Arial" w:cs="Arial"/>
          <w:b/>
          <w:sz w:val="32"/>
          <w:szCs w:val="32"/>
        </w:rPr>
        <w:t>Obecně závazná vyhláška</w:t>
      </w:r>
    </w:p>
    <w:p w14:paraId="365B8F26" w14:textId="77777777" w:rsidR="00EB6060" w:rsidRPr="00B02EF5" w:rsidRDefault="00EB6060" w:rsidP="00EB6060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B02EF5">
        <w:rPr>
          <w:rFonts w:ascii="Arial" w:hAnsi="Arial" w:cs="Arial"/>
          <w:b/>
          <w:sz w:val="32"/>
          <w:szCs w:val="32"/>
        </w:rPr>
        <w:t>obce Čerčany</w:t>
      </w:r>
    </w:p>
    <w:p w14:paraId="718F8576" w14:textId="77777777" w:rsidR="00EB6060" w:rsidRPr="00B02EF5" w:rsidRDefault="00EB6060" w:rsidP="00EB6060">
      <w:pPr>
        <w:pStyle w:val="NormlnIMP"/>
        <w:spacing w:before="120" w:after="12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02EF5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>6</w:t>
      </w:r>
      <w:r w:rsidRPr="00B02EF5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B02EF5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29FFE5D9" w14:textId="77777777" w:rsidR="00EB6060" w:rsidRDefault="00EB6060" w:rsidP="00EB6060">
      <w:pPr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03EB"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14:paraId="5921718C" w14:textId="77777777" w:rsidR="00EB6060" w:rsidRDefault="00EB6060" w:rsidP="00EB6060">
      <w:pPr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30DFF24" w14:textId="77777777" w:rsidR="00EB6060" w:rsidRPr="0080616A" w:rsidRDefault="00EB6060" w:rsidP="00EB6060">
      <w:pPr>
        <w:spacing w:line="240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Čerčany</w:t>
      </w:r>
      <w:r w:rsidRPr="0080616A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12. 12. 2019 </w:t>
      </w:r>
      <w:r w:rsidRPr="0080616A">
        <w:rPr>
          <w:rFonts w:ascii="Arial" w:hAnsi="Arial" w:cs="Arial"/>
        </w:rPr>
        <w:t>usneslo vydat na základě § 14 odst. 2 zákona č. 565/1990 Sb., o místních poplatcích, ve znění pozdějších předpisů a v souladu s § 10 písm. d) a § 84 odst. 2 písm. h) zákona č. 128/2000 Sb., o</w:t>
      </w:r>
      <w:r>
        <w:rPr>
          <w:rFonts w:ascii="Arial" w:hAnsi="Arial" w:cs="Arial"/>
        </w:rPr>
        <w:t> </w:t>
      </w:r>
      <w:r w:rsidRPr="0080616A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80616A">
        <w:rPr>
          <w:rFonts w:ascii="Arial" w:hAnsi="Arial" w:cs="Arial"/>
        </w:rPr>
        <w:t xml:space="preserve">: </w:t>
      </w:r>
    </w:p>
    <w:p w14:paraId="7B020EDF" w14:textId="77777777" w:rsidR="00EB6060" w:rsidRPr="007C6483" w:rsidRDefault="00EB6060" w:rsidP="00EB6060">
      <w:pPr>
        <w:pStyle w:val="stylprostOZV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ČÁST I.</w:t>
      </w:r>
    </w:p>
    <w:p w14:paraId="19017886" w14:textId="77777777" w:rsidR="00EB6060" w:rsidRPr="007C6483" w:rsidRDefault="00EB6060" w:rsidP="00EB6060">
      <w:pPr>
        <w:pStyle w:val="NzevstiOZV"/>
        <w:spacing w:after="240"/>
        <w:rPr>
          <w:rFonts w:ascii="Arial" w:hAnsi="Arial" w:cs="Arial"/>
        </w:rPr>
      </w:pPr>
      <w:r w:rsidRPr="007C6483">
        <w:rPr>
          <w:rFonts w:ascii="Arial" w:hAnsi="Arial" w:cs="Arial"/>
        </w:rPr>
        <w:t>ZÁKLADNÍ USTANOVENÍ</w:t>
      </w:r>
    </w:p>
    <w:p w14:paraId="68797BBA" w14:textId="77777777" w:rsidR="00EB6060" w:rsidRPr="007C6483" w:rsidRDefault="00EB6060" w:rsidP="00EB6060">
      <w:pPr>
        <w:pStyle w:val="slalnk"/>
        <w:rPr>
          <w:rFonts w:ascii="Arial" w:hAnsi="Arial" w:cs="Arial"/>
        </w:rPr>
      </w:pPr>
      <w:r w:rsidRPr="007C6483">
        <w:rPr>
          <w:rFonts w:ascii="Arial" w:hAnsi="Arial" w:cs="Arial"/>
        </w:rPr>
        <w:t>Čl. 1</w:t>
      </w:r>
    </w:p>
    <w:p w14:paraId="178C809D" w14:textId="77777777" w:rsidR="00EB6060" w:rsidRPr="007C6483" w:rsidRDefault="00EB6060" w:rsidP="00EB6060">
      <w:pPr>
        <w:pStyle w:val="Nzvylnk"/>
        <w:rPr>
          <w:rFonts w:ascii="Arial" w:hAnsi="Arial" w:cs="Arial"/>
        </w:rPr>
      </w:pPr>
      <w:r w:rsidRPr="007C6483">
        <w:rPr>
          <w:rFonts w:ascii="Arial" w:hAnsi="Arial" w:cs="Arial"/>
        </w:rPr>
        <w:t>Úvodní ustanovení</w:t>
      </w:r>
    </w:p>
    <w:p w14:paraId="042ECC0C" w14:textId="77777777" w:rsidR="00EB6060" w:rsidRPr="00FA271A" w:rsidRDefault="00EB6060" w:rsidP="00EB606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A271A">
        <w:rPr>
          <w:rFonts w:ascii="Arial" w:hAnsi="Arial" w:cs="Arial"/>
        </w:rPr>
        <w:t>Obec Čerčany zavádí touto vyhláškou tyto místní poplatky (dále jen „poplatky“):</w:t>
      </w:r>
    </w:p>
    <w:p w14:paraId="1256A701" w14:textId="77777777" w:rsidR="00EB6060" w:rsidRPr="00FA271A" w:rsidRDefault="00EB6060" w:rsidP="00EB6060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A271A">
        <w:rPr>
          <w:rFonts w:ascii="Arial" w:hAnsi="Arial" w:cs="Arial"/>
        </w:rPr>
        <w:t>poplatek ze psů,</w:t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  <w:t xml:space="preserve">část II, </w:t>
      </w:r>
      <w:r>
        <w:rPr>
          <w:rFonts w:ascii="Arial" w:hAnsi="Arial" w:cs="Arial"/>
        </w:rPr>
        <w:t xml:space="preserve"> </w:t>
      </w:r>
    </w:p>
    <w:p w14:paraId="21517F26" w14:textId="77777777" w:rsidR="00EB6060" w:rsidRPr="00FA271A" w:rsidRDefault="00EB6060" w:rsidP="00EB6060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A271A">
        <w:rPr>
          <w:rFonts w:ascii="Arial" w:hAnsi="Arial" w:cs="Arial"/>
        </w:rPr>
        <w:t>poplatek za užívání veřejného prostranství,</w:t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</w:r>
      <w:r w:rsidRPr="00FA271A">
        <w:rPr>
          <w:rFonts w:ascii="Arial" w:hAnsi="Arial" w:cs="Arial"/>
        </w:rPr>
        <w:tab/>
        <w:t xml:space="preserve">část III, </w:t>
      </w:r>
    </w:p>
    <w:p w14:paraId="4E87879B" w14:textId="77777777" w:rsidR="00EB6060" w:rsidRPr="009608E5" w:rsidRDefault="00EB6060" w:rsidP="00EB6060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608E5">
        <w:rPr>
          <w:rFonts w:ascii="Arial" w:hAnsi="Arial" w:cs="Arial"/>
        </w:rPr>
        <w:t>poplatek z</w:t>
      </w:r>
      <w:r>
        <w:rPr>
          <w:rFonts w:ascii="Arial" w:hAnsi="Arial" w:cs="Arial"/>
        </w:rPr>
        <w:t xml:space="preserve"> pobytu  </w:t>
      </w:r>
      <w:r w:rsidRPr="009608E5">
        <w:rPr>
          <w:rFonts w:ascii="Arial" w:hAnsi="Arial" w:cs="Arial"/>
        </w:rPr>
        <w:tab/>
      </w:r>
      <w:r w:rsidRPr="009608E5">
        <w:rPr>
          <w:rFonts w:ascii="Arial" w:hAnsi="Arial" w:cs="Arial"/>
        </w:rPr>
        <w:tab/>
      </w:r>
      <w:r w:rsidRPr="009608E5">
        <w:rPr>
          <w:rFonts w:ascii="Arial" w:hAnsi="Arial" w:cs="Arial"/>
        </w:rPr>
        <w:tab/>
      </w:r>
      <w:r w:rsidRPr="009608E5">
        <w:rPr>
          <w:rFonts w:ascii="Arial" w:hAnsi="Arial" w:cs="Arial"/>
        </w:rPr>
        <w:tab/>
      </w:r>
      <w:r w:rsidRPr="009608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9608E5">
        <w:rPr>
          <w:rFonts w:ascii="Arial" w:hAnsi="Arial" w:cs="Arial"/>
        </w:rPr>
        <w:t xml:space="preserve">část IV, </w:t>
      </w:r>
    </w:p>
    <w:p w14:paraId="406A24FE" w14:textId="77777777" w:rsidR="00EB6060" w:rsidRDefault="00EB6060" w:rsidP="00EB6060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Řízení o poplatcích vykonává </w:t>
      </w:r>
      <w:smartTag w:uri="urn:schemas-microsoft-com:office:smarttags" w:element="PersonName">
        <w:smartTagPr>
          <w:attr w:name="ProductID" w:val="obecní úřad ("/>
        </w:smartTagPr>
        <w:r w:rsidRPr="007C6483">
          <w:rPr>
            <w:rFonts w:ascii="Arial" w:hAnsi="Arial" w:cs="Arial"/>
          </w:rPr>
          <w:t>obecní úřad</w:t>
        </w:r>
        <w:r>
          <w:rPr>
            <w:rFonts w:ascii="Arial" w:hAnsi="Arial" w:cs="Arial"/>
          </w:rPr>
          <w:t xml:space="preserve"> (</w:t>
        </w:r>
      </w:smartTag>
      <w:r>
        <w:rPr>
          <w:rFonts w:ascii="Arial" w:hAnsi="Arial" w:cs="Arial"/>
        </w:rPr>
        <w:t>dále jen „správce poplatku“)</w:t>
      </w:r>
      <w:r w:rsidRPr="007C6483">
        <w:rPr>
          <w:rFonts w:ascii="Arial" w:hAnsi="Arial" w:cs="Arial"/>
        </w:rPr>
        <w:t>.</w:t>
      </w:r>
      <w:r w:rsidRPr="007C6483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 </w:t>
      </w:r>
    </w:p>
    <w:p w14:paraId="4319FC64" w14:textId="77777777" w:rsidR="00EB6060" w:rsidRDefault="00EB6060" w:rsidP="00EB60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ČÁST II.</w:t>
      </w:r>
    </w:p>
    <w:p w14:paraId="56F4532E" w14:textId="77777777" w:rsidR="00EB6060" w:rsidRDefault="00EB6060" w:rsidP="00EB60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POPLATEK ZE PSŮ</w:t>
      </w:r>
    </w:p>
    <w:p w14:paraId="7627F728" w14:textId="77777777" w:rsidR="00EB6060" w:rsidRPr="007C6483" w:rsidRDefault="00EB6060" w:rsidP="00EB6060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641A580" w14:textId="77777777" w:rsidR="00EB6060" w:rsidRPr="007C6483" w:rsidRDefault="00EB6060" w:rsidP="00EB606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4F7715F6" w14:textId="77777777" w:rsidR="00EB6060" w:rsidRPr="007C6483" w:rsidRDefault="00EB6060" w:rsidP="00EB6060">
      <w:pPr>
        <w:numPr>
          <w:ilvl w:val="0"/>
          <w:numId w:val="2"/>
        </w:numPr>
        <w:spacing w:after="0" w:line="240" w:lineRule="auto"/>
        <w:jc w:val="both"/>
      </w:pPr>
      <w:r w:rsidRPr="007C6483">
        <w:rPr>
          <w:rFonts w:ascii="Arial" w:hAnsi="Arial" w:cs="Arial"/>
        </w:rPr>
        <w:t xml:space="preserve">Poplatek ze psů platí držitel psa. Držitelem je </w:t>
      </w:r>
      <w:r>
        <w:rPr>
          <w:rFonts w:ascii="Arial" w:hAnsi="Arial" w:cs="Arial"/>
        </w:rPr>
        <w:t xml:space="preserve">pro účely tohoto poplatku </w:t>
      </w:r>
      <w:r w:rsidRPr="00881F45">
        <w:rPr>
          <w:rFonts w:ascii="Arial" w:hAnsi="Arial" w:cs="Arial"/>
        </w:rPr>
        <w:t xml:space="preserve">osoba, která je přihlášená nebo má sídlo na území </w:t>
      </w:r>
      <w:r>
        <w:rPr>
          <w:rFonts w:ascii="Arial" w:hAnsi="Arial" w:cs="Arial"/>
        </w:rPr>
        <w:t>České republiky (dále jen „poplatník“).</w:t>
      </w:r>
      <w:r w:rsidRPr="007C6483">
        <w:rPr>
          <w:rFonts w:ascii="Arial" w:hAnsi="Arial" w:cs="Arial"/>
          <w:vertAlign w:val="superscript"/>
        </w:rPr>
        <w:footnoteReference w:id="2"/>
      </w:r>
    </w:p>
    <w:p w14:paraId="26925EF4" w14:textId="77777777" w:rsidR="00EB6060" w:rsidRDefault="00EB6060" w:rsidP="00EB60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C6483">
        <w:rPr>
          <w:rFonts w:ascii="Arial" w:hAnsi="Arial" w:cs="Arial"/>
        </w:rPr>
        <w:t>Poplatek ze psů se platí ze psů starších 3 měsíců.</w:t>
      </w:r>
      <w:r w:rsidRPr="007C6483">
        <w:rPr>
          <w:rFonts w:ascii="Arial" w:hAnsi="Arial" w:cs="Arial"/>
          <w:vertAlign w:val="superscript"/>
        </w:rPr>
        <w:footnoteReference w:id="3"/>
      </w:r>
    </w:p>
    <w:p w14:paraId="58516F49" w14:textId="77777777" w:rsidR="00EB6060" w:rsidRDefault="00EB6060" w:rsidP="00EB60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držení psa po dobu kratší než jeden rok se platí poplatek v poměrné výši, která odpovídá počtu i započatých kalendářních měsíců. Při změně místa trvalého pobytu nebo sídla platí držitel psa poplatek od počátku kalendářního měsíce následujícího  </w:t>
      </w:r>
    </w:p>
    <w:p w14:paraId="472729A6" w14:textId="77777777" w:rsidR="00EB6060" w:rsidRDefault="00EB6060" w:rsidP="00EB6060">
      <w:p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 měsíci, ve kterém změna nastala, nově příslušné obci.</w:t>
      </w:r>
    </w:p>
    <w:p w14:paraId="44758EE2" w14:textId="77777777" w:rsidR="00EB6060" w:rsidRPr="007C6483" w:rsidRDefault="00EB6060" w:rsidP="00EB60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14:paraId="6CF75C2D" w14:textId="77777777" w:rsidR="00EB6060" w:rsidRPr="004035A7" w:rsidRDefault="00EB6060" w:rsidP="00EB6060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Čl. 3</w:t>
      </w:r>
    </w:p>
    <w:p w14:paraId="68980FA6" w14:textId="77777777" w:rsidR="00EB6060" w:rsidRPr="0080616A" w:rsidRDefault="00EB6060" w:rsidP="00EB606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C9D4353" w14:textId="77777777" w:rsidR="00EB6060" w:rsidRPr="00154F39" w:rsidRDefault="00EB6060" w:rsidP="00EB6060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Pr="00833C29">
        <w:rPr>
          <w:rFonts w:ascii="Arial" w:hAnsi="Arial" w:cs="Arial"/>
        </w:rPr>
        <w:t xml:space="preserve"> je povinen ohlásit správci poplatku vznik své poplatkové povinnosti do </w:t>
      </w:r>
      <w:r>
        <w:rPr>
          <w:rFonts w:ascii="Arial" w:hAnsi="Arial" w:cs="Arial"/>
        </w:rPr>
        <w:t xml:space="preserve">15 </w:t>
      </w:r>
      <w:r w:rsidRPr="00833C29">
        <w:rPr>
          <w:rFonts w:ascii="Arial" w:hAnsi="Arial" w:cs="Arial"/>
        </w:rPr>
        <w:t>dnů ode dne</w:t>
      </w:r>
      <w:r>
        <w:rPr>
          <w:rFonts w:ascii="Arial" w:hAnsi="Arial" w:cs="Arial"/>
        </w:rPr>
        <w:t>,</w:t>
      </w:r>
      <w:r w:rsidRPr="00833C29">
        <w:rPr>
          <w:rFonts w:ascii="Arial" w:hAnsi="Arial" w:cs="Arial"/>
        </w:rPr>
        <w:t xml:space="preserve"> </w:t>
      </w:r>
      <w:r w:rsidRPr="002824A7">
        <w:rPr>
          <w:rFonts w:ascii="Arial" w:hAnsi="Arial" w:cs="Arial"/>
        </w:rPr>
        <w:t>kdy se pes stal starším tří měsíců, nebo</w:t>
      </w:r>
      <w:r>
        <w:rPr>
          <w:rFonts w:ascii="Arial" w:hAnsi="Arial" w:cs="Arial"/>
        </w:rPr>
        <w:t xml:space="preserve"> ode dne, </w:t>
      </w:r>
      <w:r w:rsidRPr="00CA29A3">
        <w:rPr>
          <w:rFonts w:ascii="Arial" w:hAnsi="Arial" w:cs="Arial"/>
        </w:rPr>
        <w:t>kdy nabyl psa</w:t>
      </w:r>
      <w:r>
        <w:rPr>
          <w:rFonts w:ascii="Arial" w:hAnsi="Arial" w:cs="Arial"/>
        </w:rPr>
        <w:t xml:space="preserve"> staršího tří měsíců.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Ve lhůtě 15 dnů </w:t>
      </w:r>
      <w:r w:rsidRPr="00154F39">
        <w:rPr>
          <w:rFonts w:ascii="Arial" w:hAnsi="Arial" w:cs="Arial"/>
        </w:rPr>
        <w:t xml:space="preserve">je povinen </w:t>
      </w:r>
      <w:r>
        <w:rPr>
          <w:rFonts w:ascii="Arial" w:hAnsi="Arial" w:cs="Arial"/>
        </w:rPr>
        <w:t>ohlás</w:t>
      </w:r>
      <w:r w:rsidRPr="00154F39">
        <w:rPr>
          <w:rFonts w:ascii="Arial" w:hAnsi="Arial" w:cs="Arial"/>
        </w:rPr>
        <w:t>it také zánik své poplatkové povinnosti</w:t>
      </w:r>
      <w:r>
        <w:rPr>
          <w:rFonts w:ascii="Arial" w:hAnsi="Arial" w:cs="Arial"/>
        </w:rPr>
        <w:t xml:space="preserve"> (např. úhyn psa, jeho ztrátu, darování nebo prodej)</w:t>
      </w:r>
      <w:r w:rsidRPr="00154F39">
        <w:rPr>
          <w:rFonts w:ascii="Arial" w:hAnsi="Arial" w:cs="Arial"/>
        </w:rPr>
        <w:t>.</w:t>
      </w:r>
    </w:p>
    <w:p w14:paraId="282C8FD6" w14:textId="77777777" w:rsidR="00EB6060" w:rsidRPr="00C4447F" w:rsidRDefault="00EB6060" w:rsidP="00EB6060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833C29">
        <w:rPr>
          <w:rFonts w:ascii="Arial" w:hAnsi="Arial" w:cs="Arial"/>
        </w:rPr>
        <w:t>Povinnost ohlásit držení psa má i osoba, která je od poplatku osvobozena</w:t>
      </w:r>
      <w:r w:rsidRPr="00833C29">
        <w:rPr>
          <w:rFonts w:ascii="Arial" w:hAnsi="Arial" w:cs="Arial"/>
          <w:i/>
        </w:rPr>
        <w:t>.</w:t>
      </w:r>
    </w:p>
    <w:p w14:paraId="5096BF8F" w14:textId="77777777" w:rsidR="00EB6060" w:rsidRDefault="00EB6060" w:rsidP="00EB6060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>poplatník</w:t>
      </w:r>
      <w:r w:rsidRPr="00A04C8B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</w:p>
    <w:p w14:paraId="423FC158" w14:textId="77777777" w:rsidR="00EB6060" w:rsidRPr="0001228D" w:rsidRDefault="00EB6060" w:rsidP="00EB6060">
      <w:pPr>
        <w:numPr>
          <w:ilvl w:val="1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2E91221" w14:textId="77777777" w:rsidR="00EB6060" w:rsidRPr="0001228D" w:rsidRDefault="00EB6060" w:rsidP="00EB6060">
      <w:pPr>
        <w:numPr>
          <w:ilvl w:val="1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2694890" w14:textId="77777777" w:rsidR="00EB6060" w:rsidRPr="0001228D" w:rsidRDefault="00EB6060" w:rsidP="00EB6060">
      <w:pPr>
        <w:numPr>
          <w:ilvl w:val="1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7C11AE93" w14:textId="77777777" w:rsidR="00EB6060" w:rsidRPr="0001228D" w:rsidRDefault="00EB6060" w:rsidP="00EB6060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 w:rsidRPr="0001228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01228D">
        <w:rPr>
          <w:rFonts w:ascii="Arial" w:hAnsi="Arial" w:cs="Arial"/>
        </w:rPr>
        <w:t>ode dne, kdy nastala.</w:t>
      </w:r>
      <w:r w:rsidRPr="0001228D">
        <w:rPr>
          <w:rStyle w:val="Znakapoznpodarou"/>
          <w:rFonts w:ascii="Arial" w:hAnsi="Arial" w:cs="Arial"/>
        </w:rPr>
        <w:footnoteReference w:id="5"/>
      </w:r>
    </w:p>
    <w:p w14:paraId="4D633DAE" w14:textId="77777777" w:rsidR="00EB6060" w:rsidRDefault="00EB6060" w:rsidP="00EB6060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 ohlásit údaj podle odst. 3 nebo jeho změnu se nevztahuje na údaj, který může správce poplatku automatizovaným způsobem zjistit z rejstříků nebo evidencí, do </w:t>
      </w:r>
      <w:r>
        <w:rPr>
          <w:rFonts w:ascii="Arial" w:hAnsi="Arial" w:cs="Arial"/>
        </w:rPr>
        <w:lastRenderedPageBreak/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6"/>
      </w:r>
    </w:p>
    <w:p w14:paraId="734214D9" w14:textId="77777777" w:rsidR="00EB6060" w:rsidRDefault="00EB6060" w:rsidP="00EB6060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 přihlášení psa držitel obdrží evidenční známku, kterou bude pes označen při pohybu na veřejném prostranství.</w:t>
      </w:r>
    </w:p>
    <w:p w14:paraId="4926C477" w14:textId="77777777" w:rsidR="00EB6060" w:rsidRPr="004035A7" w:rsidRDefault="00EB6060" w:rsidP="00EB606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F4BD7FA" w14:textId="77777777" w:rsidR="00EB6060" w:rsidRPr="0080616A" w:rsidRDefault="00EB6060" w:rsidP="00EB606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BA98E5A" w14:textId="77777777" w:rsidR="00EB6060" w:rsidRDefault="00EB6060" w:rsidP="00EB6060">
      <w:pPr>
        <w:spacing w:line="240" w:lineRule="auto"/>
        <w:ind w:left="567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Sazba poplatku </w:t>
      </w:r>
      <w:r>
        <w:rPr>
          <w:rFonts w:ascii="Arial" w:hAnsi="Arial" w:cs="Arial"/>
        </w:rPr>
        <w:t xml:space="preserve">za </w:t>
      </w:r>
      <w:r w:rsidRPr="000B610F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 </w:t>
      </w:r>
      <w:r w:rsidRPr="0080616A">
        <w:rPr>
          <w:rFonts w:ascii="Arial" w:hAnsi="Arial" w:cs="Arial"/>
        </w:rPr>
        <w:t>činí:</w:t>
      </w:r>
    </w:p>
    <w:p w14:paraId="42C6E857" w14:textId="77777777" w:rsidR="00EB6060" w:rsidRPr="00B22D23" w:rsidRDefault="00EB6060" w:rsidP="00EB606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domě</w:t>
      </w:r>
    </w:p>
    <w:p w14:paraId="63CC1CAF" w14:textId="77777777" w:rsidR="00EB6060" w:rsidRPr="004035A7" w:rsidRDefault="00EB6060" w:rsidP="00EB6060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jednoho</w:t>
      </w:r>
      <w:r w:rsidRPr="0080616A">
        <w:rPr>
          <w:rFonts w:ascii="Arial" w:hAnsi="Arial" w:cs="Arial"/>
        </w:rPr>
        <w:t xml:space="preserve"> psa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160</w:t>
      </w:r>
      <w:r w:rsidRPr="0080616A">
        <w:rPr>
          <w:rFonts w:ascii="Arial" w:hAnsi="Arial" w:cs="Arial"/>
        </w:rPr>
        <w:t xml:space="preserve"> Kč</w:t>
      </w:r>
    </w:p>
    <w:p w14:paraId="28753F91" w14:textId="77777777" w:rsidR="00EB6060" w:rsidRPr="004035A7" w:rsidRDefault="00EB6060" w:rsidP="00EB6060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4035A7">
        <w:rPr>
          <w:rFonts w:ascii="Arial" w:hAnsi="Arial" w:cs="Arial"/>
        </w:rPr>
        <w:t>za druhého a každého dalšího psa téhož držitele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240</w:t>
      </w:r>
      <w:r w:rsidRPr="004035A7">
        <w:rPr>
          <w:rFonts w:ascii="Arial" w:hAnsi="Arial" w:cs="Arial"/>
        </w:rPr>
        <w:t xml:space="preserve"> Kč</w:t>
      </w:r>
    </w:p>
    <w:p w14:paraId="351456EC" w14:textId="77777777" w:rsidR="00EB6060" w:rsidRDefault="00EB6060" w:rsidP="00EB606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8576CE1" w14:textId="77777777" w:rsidR="00EB6060" w:rsidRDefault="00EB6060" w:rsidP="00EB6060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bytovém domě</w:t>
      </w:r>
    </w:p>
    <w:p w14:paraId="7CF8E913" w14:textId="77777777" w:rsidR="00EB6060" w:rsidRDefault="00EB6060" w:rsidP="00EB60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a)     za prvního psa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320 Kč</w:t>
      </w:r>
    </w:p>
    <w:p w14:paraId="741268F9" w14:textId="77777777" w:rsidR="00EB6060" w:rsidRDefault="00EB6060" w:rsidP="00EB606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b)     za druhého a každého dalšího psa téhož držitele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480 Kč</w:t>
      </w:r>
    </w:p>
    <w:p w14:paraId="01520808" w14:textId="77777777" w:rsidR="00EB6060" w:rsidRPr="00B22D23" w:rsidRDefault="00EB6060" w:rsidP="00EB6060">
      <w:pPr>
        <w:spacing w:line="240" w:lineRule="auto"/>
        <w:rPr>
          <w:rFonts w:ascii="Arial" w:hAnsi="Arial" w:cs="Arial"/>
        </w:rPr>
      </w:pPr>
    </w:p>
    <w:p w14:paraId="430AB9DA" w14:textId="77777777" w:rsidR="00EB6060" w:rsidRPr="003F20B5" w:rsidRDefault="00EB6060" w:rsidP="00EB6060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držitele psa staršího 65 let</w:t>
      </w:r>
    </w:p>
    <w:p w14:paraId="0D88BAB7" w14:textId="77777777" w:rsidR="00EB6060" w:rsidRDefault="00EB6060" w:rsidP="00EB6060">
      <w:pPr>
        <w:spacing w:after="0" w:line="240" w:lineRule="auto"/>
        <w:ind w:left="850"/>
        <w:rPr>
          <w:rFonts w:ascii="Arial" w:hAnsi="Arial" w:cs="Arial"/>
        </w:rPr>
      </w:pPr>
      <w:r>
        <w:rPr>
          <w:rFonts w:ascii="Arial" w:hAnsi="Arial" w:cs="Arial"/>
        </w:rPr>
        <w:t xml:space="preserve">a)    </w:t>
      </w:r>
      <w:r w:rsidRPr="004035A7">
        <w:rPr>
          <w:rFonts w:ascii="Arial" w:hAnsi="Arial" w:cs="Arial"/>
        </w:rPr>
        <w:t xml:space="preserve">za psa, jehož držitelem je </w:t>
      </w:r>
      <w:r>
        <w:rPr>
          <w:rFonts w:ascii="Arial" w:hAnsi="Arial" w:cs="Arial"/>
        </w:rPr>
        <w:t>osoba starší 65 let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160</w:t>
      </w:r>
      <w:r w:rsidRPr="004035A7">
        <w:rPr>
          <w:rFonts w:ascii="Arial" w:hAnsi="Arial" w:cs="Arial"/>
        </w:rPr>
        <w:t xml:space="preserve"> Kč</w:t>
      </w:r>
    </w:p>
    <w:p w14:paraId="516FA73E" w14:textId="77777777" w:rsidR="00EB6060" w:rsidRDefault="00EB6060" w:rsidP="00EB6060">
      <w:pPr>
        <w:spacing w:after="0" w:line="240" w:lineRule="auto"/>
        <w:ind w:left="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  </w:t>
      </w:r>
      <w:r w:rsidRPr="0080616A">
        <w:rPr>
          <w:rFonts w:ascii="Arial" w:hAnsi="Arial" w:cs="Arial"/>
        </w:rPr>
        <w:t>za druhého a každého dalšího psa téhož držitele</w:t>
      </w:r>
      <w:r>
        <w:rPr>
          <w:rFonts w:ascii="Arial" w:hAnsi="Arial" w:cs="Arial"/>
        </w:rPr>
        <w:t xml:space="preserve"> </w:t>
      </w:r>
    </w:p>
    <w:p w14:paraId="436FC82B" w14:textId="77777777" w:rsidR="00EB6060" w:rsidRDefault="00EB6060" w:rsidP="00EB6060">
      <w:pPr>
        <w:spacing w:line="240" w:lineRule="auto"/>
        <w:ind w:left="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kterým je osoba starší 65 let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240</w:t>
      </w:r>
      <w:r w:rsidRPr="0080616A">
        <w:rPr>
          <w:rFonts w:ascii="Arial" w:hAnsi="Arial" w:cs="Arial"/>
        </w:rPr>
        <w:t xml:space="preserve"> Kč</w:t>
      </w:r>
    </w:p>
    <w:p w14:paraId="325F00E0" w14:textId="77777777" w:rsidR="00EB6060" w:rsidRPr="004035A7" w:rsidRDefault="00EB6060" w:rsidP="00EB60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01B15065" w14:textId="77777777" w:rsidR="00EB6060" w:rsidRPr="00EB6060" w:rsidRDefault="00EB6060" w:rsidP="00EB606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A65DCF4" w14:textId="77777777" w:rsidR="00EB6060" w:rsidRDefault="00EB6060" w:rsidP="00EB6060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Poplatek je splatný </w:t>
      </w:r>
      <w:r>
        <w:rPr>
          <w:rFonts w:ascii="Arial" w:hAnsi="Arial" w:cs="Arial"/>
        </w:rPr>
        <w:t xml:space="preserve">nejpozději </w:t>
      </w:r>
      <w:r w:rsidRPr="0080616A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31. 3. příslušného kalendářního roku.</w:t>
      </w:r>
    </w:p>
    <w:p w14:paraId="00DA4135" w14:textId="77777777" w:rsidR="00EB6060" w:rsidRPr="00A3719A" w:rsidRDefault="00EB6060" w:rsidP="00EB6060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 w:rsidRPr="00306B8E">
        <w:rPr>
          <w:rFonts w:ascii="Arial" w:hAnsi="Arial" w:cs="Arial"/>
        </w:rPr>
        <w:t xml:space="preserve">Vznikne-li poplatková povinnost </w:t>
      </w:r>
      <w:r>
        <w:rPr>
          <w:rFonts w:ascii="Arial" w:hAnsi="Arial" w:cs="Arial"/>
        </w:rPr>
        <w:t>po datu splatnosti uvedeném v </w:t>
      </w:r>
      <w:r w:rsidRPr="005222E9">
        <w:rPr>
          <w:rFonts w:ascii="Arial" w:hAnsi="Arial" w:cs="Arial"/>
        </w:rPr>
        <w:t>odstavci</w:t>
      </w:r>
      <w:r>
        <w:rPr>
          <w:rFonts w:ascii="Arial" w:hAnsi="Arial" w:cs="Arial"/>
        </w:rPr>
        <w:t xml:space="preserve"> 1</w:t>
      </w:r>
      <w:r w:rsidRPr="00306B8E">
        <w:rPr>
          <w:rFonts w:ascii="Arial" w:hAnsi="Arial" w:cs="Arial"/>
        </w:rPr>
        <w:t>, je poplatek splatný nejpozději do 15. dne měsíce, který následuje po měsíci, ve kter</w:t>
      </w:r>
      <w:r>
        <w:rPr>
          <w:rFonts w:ascii="Arial" w:hAnsi="Arial" w:cs="Arial"/>
        </w:rPr>
        <w:t>ém poplatková povinnost vznikla.</w:t>
      </w:r>
    </w:p>
    <w:p w14:paraId="50043A14" w14:textId="77777777" w:rsidR="00EB6060" w:rsidRPr="004035A7" w:rsidRDefault="00EB6060" w:rsidP="00EB60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D34E5D0" w14:textId="77777777" w:rsidR="00EB6060" w:rsidRPr="004035A7" w:rsidRDefault="00EB6060" w:rsidP="00EB606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1614517" w14:textId="77777777" w:rsidR="00EB6060" w:rsidRPr="005052D1" w:rsidRDefault="00EB6060" w:rsidP="00EB60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73F5A">
        <w:rPr>
          <w:rFonts w:ascii="Arial" w:hAnsi="Arial" w:cs="Arial"/>
        </w:rPr>
        <w:t>Od poplatku ze psů je osvobozen držitel psa, kterým</w:t>
      </w:r>
      <w:r>
        <w:rPr>
          <w:rFonts w:ascii="Arial" w:hAnsi="Arial" w:cs="Arial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</w:rPr>
        <w:t>, osoba pr</w:t>
      </w:r>
      <w:r>
        <w:rPr>
          <w:rFonts w:ascii="Arial" w:hAnsi="Arial" w:cs="Arial"/>
        </w:rPr>
        <w:t>ovádějící výcvik psů určených k </w:t>
      </w:r>
      <w:r w:rsidRPr="00A73F5A">
        <w:rPr>
          <w:rFonts w:ascii="Arial" w:hAnsi="Arial" w:cs="Arial"/>
        </w:rPr>
        <w:t xml:space="preserve">doprovodu těchto osob, osoba provozující </w:t>
      </w:r>
      <w:r>
        <w:rPr>
          <w:rFonts w:ascii="Arial" w:hAnsi="Arial" w:cs="Arial"/>
        </w:rPr>
        <w:t>útulek pro zvířata</w:t>
      </w:r>
      <w:r w:rsidRPr="00A73F5A">
        <w:rPr>
          <w:rFonts w:ascii="Arial" w:hAnsi="Arial" w:cs="Arial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</w:rPr>
        <w:footnoteReference w:id="7"/>
      </w:r>
      <w:r>
        <w:rPr>
          <w:rFonts w:ascii="Arial" w:hAnsi="Arial" w:cs="Arial"/>
        </w:rPr>
        <w:t>.</w:t>
      </w:r>
      <w:r w:rsidRPr="005052D1">
        <w:rPr>
          <w:rFonts w:ascii="Arial" w:hAnsi="Arial" w:cs="Arial"/>
        </w:rPr>
        <w:t xml:space="preserve"> </w:t>
      </w:r>
    </w:p>
    <w:p w14:paraId="0BA445BF" w14:textId="77777777" w:rsidR="00EB6060" w:rsidRPr="005B47E4" w:rsidRDefault="00EB6060" w:rsidP="00EB6060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8146151" w14:textId="77777777" w:rsidR="00EB6060" w:rsidRPr="00FB455A" w:rsidRDefault="00EB6060" w:rsidP="00EB6060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191186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191186">
        <w:rPr>
          <w:rFonts w:ascii="Arial" w:hAnsi="Arial" w:cs="Arial"/>
        </w:rPr>
        <w:t>)</w:t>
      </w:r>
      <w:r w:rsidRPr="00191186">
        <w:rPr>
          <w:rFonts w:ascii="Arial" w:hAnsi="Arial" w:cs="Arial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</w:rPr>
        <w:t>ve lhůtách stanovených</w:t>
      </w:r>
      <w:r w:rsidRPr="001911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touto vyhláškou nebo zákonem</w:t>
      </w:r>
      <w:r w:rsidRPr="00191186">
        <w:rPr>
          <w:rFonts w:ascii="Arial" w:hAnsi="Arial" w:cs="Arial"/>
        </w:rPr>
        <w:t>, nárok na osvobození nebo úlevu zaniká.</w:t>
      </w:r>
      <w:r w:rsidRPr="00191186">
        <w:rPr>
          <w:rStyle w:val="Znakapoznpodarou"/>
          <w:rFonts w:ascii="Arial" w:hAnsi="Arial" w:cs="Arial"/>
        </w:rPr>
        <w:footnoteReference w:id="8"/>
      </w:r>
    </w:p>
    <w:p w14:paraId="00E636DC" w14:textId="77777777" w:rsidR="00EB6060" w:rsidRPr="002E0EAD" w:rsidRDefault="00EB6060" w:rsidP="00EB606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1AD34A39" w14:textId="77777777" w:rsidR="00EB6060" w:rsidRPr="002E0EAD" w:rsidRDefault="00EB6060" w:rsidP="00EB6060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D33E4E" w14:textId="77777777" w:rsidR="00EB6060" w:rsidRPr="002E0EAD" w:rsidRDefault="00EB6060" w:rsidP="00EB6060">
      <w:pPr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10A1442" w14:textId="77777777" w:rsidR="00EB6060" w:rsidRPr="002E0EAD" w:rsidRDefault="00EB6060" w:rsidP="00EB6060">
      <w:pPr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5AB808EF" w14:textId="77777777" w:rsidR="00EB6060" w:rsidRDefault="00EB6060" w:rsidP="00EB6060">
      <w:pPr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13B944F" w14:textId="77777777" w:rsidR="00EB6060" w:rsidRDefault="00EB6060" w:rsidP="00EB6060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5B59296" w14:textId="77777777" w:rsidR="00EB6060" w:rsidRDefault="00EB6060" w:rsidP="00EB606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III.</w:t>
      </w:r>
    </w:p>
    <w:p w14:paraId="61C54FF1" w14:textId="77777777" w:rsidR="00EB6060" w:rsidRDefault="00EB6060" w:rsidP="00EB6060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</w:t>
      </w:r>
    </w:p>
    <w:p w14:paraId="6998CD61" w14:textId="77777777" w:rsidR="00EB6060" w:rsidRDefault="00EB6060" w:rsidP="00EB6060">
      <w:pPr>
        <w:pStyle w:val="Nzvylnk"/>
        <w:rPr>
          <w:rFonts w:ascii="Arial" w:hAnsi="Arial" w:cs="Arial"/>
          <w:sz w:val="22"/>
          <w:szCs w:val="22"/>
        </w:rPr>
      </w:pPr>
    </w:p>
    <w:p w14:paraId="260BF39B" w14:textId="77777777" w:rsidR="00EB6060" w:rsidRPr="00B1791A" w:rsidRDefault="00EB6060" w:rsidP="00EB6060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338D5455" w14:textId="77777777" w:rsidR="00EB6060" w:rsidRPr="00B1791A" w:rsidRDefault="00EB6060" w:rsidP="00EB606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</w:rPr>
        <w:footnoteReference w:id="10"/>
      </w:r>
    </w:p>
    <w:p w14:paraId="4FE8FE3F" w14:textId="77777777" w:rsidR="00EB6060" w:rsidRPr="00B1791A" w:rsidRDefault="00EB6060" w:rsidP="00EB6060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</w:rPr>
        <w:t xml:space="preserve"> </w:t>
      </w:r>
      <w:r w:rsidRPr="00B1791A">
        <w:rPr>
          <w:rFonts w:ascii="Arial" w:hAnsi="Arial" w:cs="Arial"/>
        </w:rPr>
        <w:t>(dále jen „poplatník“).</w:t>
      </w:r>
      <w:r w:rsidRPr="00B1791A">
        <w:rPr>
          <w:rStyle w:val="Znakapoznpodarou"/>
          <w:rFonts w:ascii="Arial" w:hAnsi="Arial" w:cs="Arial"/>
        </w:rPr>
        <w:footnoteReference w:id="11"/>
      </w:r>
    </w:p>
    <w:p w14:paraId="386E87A9" w14:textId="77777777" w:rsidR="00EB6060" w:rsidRPr="00B1791A" w:rsidRDefault="00EB6060" w:rsidP="00EB6060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  <w:r w:rsidRPr="00B1791A">
        <w:rPr>
          <w:rFonts w:ascii="Arial" w:hAnsi="Arial" w:cs="Arial"/>
          <w:sz w:val="22"/>
          <w:szCs w:val="22"/>
        </w:rPr>
        <w:t xml:space="preserve">  </w:t>
      </w:r>
    </w:p>
    <w:p w14:paraId="035730E5" w14:textId="77777777" w:rsidR="00EB6060" w:rsidRDefault="00EB6060" w:rsidP="00EB6060">
      <w:pPr>
        <w:pStyle w:val="Nzvylnk"/>
        <w:spacing w:after="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42FB7425" w14:textId="77777777" w:rsidR="00EB6060" w:rsidRPr="008D18AB" w:rsidRDefault="00EB6060" w:rsidP="00EB6060">
      <w:pPr>
        <w:pStyle w:val="Nzvylnk"/>
        <w:jc w:val="left"/>
        <w:rPr>
          <w:rFonts w:ascii="Arial" w:hAnsi="Arial" w:cs="Arial"/>
          <w:color w:val="0070C0"/>
        </w:rPr>
      </w:pPr>
    </w:p>
    <w:p w14:paraId="43A376B3" w14:textId="77777777" w:rsidR="00EB6060" w:rsidRPr="00B1791A" w:rsidRDefault="00EB6060" w:rsidP="00EB6060">
      <w:pPr>
        <w:spacing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ab/>
      </w:r>
      <w:r w:rsidRPr="00456A32">
        <w:rPr>
          <w:rFonts w:ascii="Arial" w:hAnsi="Arial" w:cs="Arial"/>
        </w:rPr>
        <w:t>Poplatek se platí za užívání veřejných prostranství, která jsou uvedena jmenovitě v příloze č. 1</w:t>
      </w:r>
      <w:r w:rsidR="008A491C">
        <w:rPr>
          <w:rFonts w:ascii="Arial" w:hAnsi="Arial" w:cs="Arial"/>
        </w:rPr>
        <w:t>.</w:t>
      </w:r>
      <w:r w:rsidR="00C70185">
        <w:rPr>
          <w:rFonts w:ascii="Arial" w:hAnsi="Arial" w:cs="Arial"/>
        </w:rPr>
        <w:t xml:space="preserve"> Ta</w:t>
      </w:r>
      <w:r w:rsidRPr="00456A32">
        <w:rPr>
          <w:rFonts w:ascii="Arial" w:hAnsi="Arial" w:cs="Arial"/>
        </w:rPr>
        <w:t>to příloh</w:t>
      </w:r>
      <w:r w:rsidR="00C70185">
        <w:rPr>
          <w:rFonts w:ascii="Arial" w:hAnsi="Arial" w:cs="Arial"/>
        </w:rPr>
        <w:t>a</w:t>
      </w:r>
      <w:r w:rsidRPr="00456A32">
        <w:rPr>
          <w:rFonts w:ascii="Arial" w:hAnsi="Arial" w:cs="Arial"/>
        </w:rPr>
        <w:t xml:space="preserve"> </w:t>
      </w:r>
      <w:r w:rsidR="008A491C">
        <w:rPr>
          <w:rFonts w:ascii="Arial" w:hAnsi="Arial" w:cs="Arial"/>
        </w:rPr>
        <w:t>tvoří</w:t>
      </w:r>
      <w:r w:rsidRPr="00456A32">
        <w:rPr>
          <w:rFonts w:ascii="Arial" w:hAnsi="Arial" w:cs="Arial"/>
        </w:rPr>
        <w:t xml:space="preserve"> nedílnou součást této vyhlášky</w:t>
      </w:r>
      <w:r>
        <w:rPr>
          <w:rFonts w:ascii="Arial" w:hAnsi="Arial" w:cs="Arial"/>
        </w:rPr>
        <w:t>.</w:t>
      </w:r>
    </w:p>
    <w:p w14:paraId="710D80E6" w14:textId="77777777" w:rsidR="00EB6060" w:rsidRPr="00B1791A" w:rsidRDefault="00EB6060" w:rsidP="00EB606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2E16E986" w14:textId="77777777" w:rsidR="00EB6060" w:rsidRPr="00B1791A" w:rsidRDefault="00EB6060" w:rsidP="00EB6060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400977CC" w14:textId="77777777" w:rsidR="00EB6060" w:rsidRPr="00B1791A" w:rsidRDefault="00EB6060" w:rsidP="00EB606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</w:rPr>
        <w:t xml:space="preserve">14 </w:t>
      </w:r>
      <w:r w:rsidRPr="00B1791A">
        <w:rPr>
          <w:rFonts w:ascii="Arial" w:hAnsi="Arial" w:cs="Arial"/>
        </w:rPr>
        <w:t xml:space="preserve">dní před zahájením užívání veřejného prostranství. V případě užívání veřejného prostranství po dobu kratší než </w:t>
      </w:r>
      <w:r>
        <w:rPr>
          <w:rFonts w:ascii="Arial" w:hAnsi="Arial" w:cs="Arial"/>
        </w:rPr>
        <w:t>1</w:t>
      </w:r>
      <w:r w:rsidRPr="00B1791A">
        <w:rPr>
          <w:rFonts w:ascii="Arial" w:hAnsi="Arial" w:cs="Arial"/>
        </w:rPr>
        <w:t>d</w:t>
      </w:r>
      <w:r>
        <w:rPr>
          <w:rFonts w:ascii="Arial" w:hAnsi="Arial" w:cs="Arial"/>
        </w:rPr>
        <w:t>en</w:t>
      </w:r>
      <w:r w:rsidRPr="00B1791A">
        <w:rPr>
          <w:rFonts w:ascii="Arial" w:hAnsi="Arial" w:cs="Arial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64596D7" w14:textId="77777777" w:rsidR="00EB6060" w:rsidRPr="00C146B4" w:rsidRDefault="00EB6060" w:rsidP="00EB6060">
      <w:pPr>
        <w:numPr>
          <w:ilvl w:val="0"/>
          <w:numId w:val="6"/>
        </w:numPr>
        <w:spacing w:before="60" w:after="0" w:line="240" w:lineRule="auto"/>
        <w:jc w:val="both"/>
        <w:rPr>
          <w:rFonts w:ascii="Arial" w:hAnsi="Arial" w:cs="Arial"/>
        </w:rPr>
      </w:pPr>
      <w:r w:rsidRPr="00C146B4">
        <w:rPr>
          <w:rFonts w:ascii="Arial" w:hAnsi="Arial" w:cs="Arial"/>
        </w:rPr>
        <w:t>V ohlášení poplatník uvede</w:t>
      </w:r>
      <w:r w:rsidRPr="00C146B4">
        <w:rPr>
          <w:rStyle w:val="Znakapoznpodarou"/>
          <w:rFonts w:ascii="Arial" w:hAnsi="Arial" w:cs="Arial"/>
        </w:rPr>
        <w:footnoteReference w:id="12"/>
      </w:r>
    </w:p>
    <w:p w14:paraId="76B885C0" w14:textId="77777777" w:rsidR="00EB6060" w:rsidRPr="00C76234" w:rsidRDefault="00EB6060" w:rsidP="00EB6060">
      <w:pPr>
        <w:numPr>
          <w:ilvl w:val="1"/>
          <w:numId w:val="6"/>
        </w:numPr>
        <w:spacing w:before="120" w:after="0" w:line="240" w:lineRule="auto"/>
        <w:jc w:val="both"/>
        <w:rPr>
          <w:rFonts w:ascii="Arial" w:hAnsi="Arial" w:cs="Arial"/>
        </w:rPr>
      </w:pPr>
      <w:r w:rsidRPr="00C76234">
        <w:rPr>
          <w:rFonts w:ascii="Arial" w:hAnsi="Arial" w:cs="Arial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FF01A2D" w14:textId="77777777" w:rsidR="00EB6060" w:rsidRPr="00B1791A" w:rsidRDefault="00EB6060" w:rsidP="00EB6060">
      <w:pPr>
        <w:numPr>
          <w:ilvl w:val="1"/>
          <w:numId w:val="6"/>
        </w:numPr>
        <w:spacing w:before="60"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další údaje rozhodné pro stanovení </w:t>
      </w:r>
      <w:r>
        <w:rPr>
          <w:rFonts w:ascii="Arial" w:hAnsi="Arial" w:cs="Arial"/>
        </w:rPr>
        <w:t>poplatku</w:t>
      </w:r>
      <w:r w:rsidRPr="00B1791A">
        <w:rPr>
          <w:rFonts w:ascii="Arial" w:hAnsi="Arial" w:cs="Arial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5928FAE6" w14:textId="77777777" w:rsidR="00EB6060" w:rsidRPr="00B1791A" w:rsidRDefault="00EB6060" w:rsidP="00EB6060">
      <w:pPr>
        <w:numPr>
          <w:ilvl w:val="0"/>
          <w:numId w:val="6"/>
        </w:numPr>
        <w:spacing w:before="60"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</w:rPr>
        <w:footnoteReference w:id="13"/>
      </w:r>
    </w:p>
    <w:p w14:paraId="142E3F7F" w14:textId="77777777" w:rsidR="00EB6060" w:rsidRDefault="00EB6060" w:rsidP="00EB6060">
      <w:pPr>
        <w:numPr>
          <w:ilvl w:val="0"/>
          <w:numId w:val="6"/>
        </w:numPr>
        <w:spacing w:before="60"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dnů</w:t>
      </w:r>
      <w:r w:rsidRPr="00C76234">
        <w:rPr>
          <w:rFonts w:ascii="Arial" w:hAnsi="Arial" w:cs="Arial"/>
          <w:i/>
          <w:color w:val="0070C0"/>
        </w:rPr>
        <w:t xml:space="preserve"> </w:t>
      </w:r>
      <w:r w:rsidRPr="00B1791A">
        <w:rPr>
          <w:rFonts w:ascii="Arial" w:hAnsi="Arial" w:cs="Arial"/>
        </w:rPr>
        <w:t>ode dne, kdy nastala.</w:t>
      </w:r>
      <w:r w:rsidRPr="00B1791A">
        <w:rPr>
          <w:rStyle w:val="Znakapoznpodarou"/>
          <w:rFonts w:ascii="Arial" w:hAnsi="Arial" w:cs="Arial"/>
        </w:rPr>
        <w:footnoteReference w:id="14"/>
      </w:r>
    </w:p>
    <w:p w14:paraId="4D469ADE" w14:textId="77777777" w:rsidR="00EB6060" w:rsidRDefault="00EB6060" w:rsidP="00EB6060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15"/>
      </w:r>
    </w:p>
    <w:p w14:paraId="28B0052D" w14:textId="77777777" w:rsidR="00EB6060" w:rsidRPr="00B1791A" w:rsidRDefault="00EB6060" w:rsidP="00EB606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03C3509D" w14:textId="77777777" w:rsidR="00EB6060" w:rsidRPr="00B1791A" w:rsidRDefault="00EB6060" w:rsidP="00EB6060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76F85286" w14:textId="77777777" w:rsidR="00EB6060" w:rsidRPr="00B1791A" w:rsidRDefault="00EB6060" w:rsidP="00EB606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Sazba poplatku činí za každý i započatý m</w:t>
      </w:r>
      <w:r w:rsidRPr="00B1791A">
        <w:rPr>
          <w:rFonts w:ascii="Arial" w:hAnsi="Arial" w:cs="Arial"/>
          <w:vertAlign w:val="superscript"/>
        </w:rPr>
        <w:t>2</w:t>
      </w:r>
      <w:r w:rsidRPr="00B1791A">
        <w:rPr>
          <w:rFonts w:ascii="Arial" w:hAnsi="Arial" w:cs="Arial"/>
        </w:rPr>
        <w:t xml:space="preserve"> a každý i započatý den:</w:t>
      </w:r>
    </w:p>
    <w:p w14:paraId="2F82E76D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  <w:iCs/>
        </w:rPr>
      </w:pPr>
      <w:r w:rsidRPr="00FB455A">
        <w:rPr>
          <w:rFonts w:ascii="Arial" w:hAnsi="Arial" w:cs="Arial"/>
        </w:rPr>
        <w:t>za umístění dočasných staveb a zařízení sloužících pro poskytování</w:t>
      </w:r>
    </w:p>
    <w:p w14:paraId="4BF5071B" w14:textId="77777777" w:rsidR="00EB6060" w:rsidRPr="00FB455A" w:rsidRDefault="00EB6060" w:rsidP="00EB6060">
      <w:pPr>
        <w:tabs>
          <w:tab w:val="left" w:pos="8640"/>
        </w:tabs>
        <w:spacing w:after="60" w:line="240" w:lineRule="auto"/>
        <w:ind w:left="1020"/>
        <w:jc w:val="both"/>
        <w:rPr>
          <w:rFonts w:ascii="Arial" w:hAnsi="Arial" w:cs="Arial"/>
        </w:rPr>
      </w:pPr>
      <w:r w:rsidRPr="00FB455A">
        <w:rPr>
          <w:rFonts w:ascii="Arial" w:hAnsi="Arial" w:cs="Arial"/>
          <w:iCs/>
        </w:rPr>
        <w:t>služeb……………………………………………………………………………..10 Kč</w:t>
      </w:r>
      <w:r w:rsidRPr="00FB455A">
        <w:rPr>
          <w:rFonts w:ascii="Arial" w:hAnsi="Arial" w:cs="Arial"/>
          <w:color w:val="FF0000"/>
        </w:rPr>
        <w:t>,</w:t>
      </w:r>
    </w:p>
    <w:p w14:paraId="121E6DBB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umístění dočasných staveb</w:t>
      </w:r>
      <w:r w:rsidRPr="00FB455A">
        <w:rPr>
          <w:rFonts w:ascii="Arial" w:hAnsi="Arial" w:cs="Arial"/>
          <w:iCs/>
        </w:rPr>
        <w:t xml:space="preserve"> </w:t>
      </w:r>
      <w:r w:rsidRPr="00FB455A">
        <w:rPr>
          <w:rFonts w:ascii="Arial" w:hAnsi="Arial" w:cs="Arial"/>
        </w:rPr>
        <w:t>sloužících pro poskytování prodeje…..…...10 Kč</w:t>
      </w:r>
      <w:r w:rsidRPr="00FB455A">
        <w:rPr>
          <w:rFonts w:ascii="Arial" w:hAnsi="Arial" w:cs="Arial"/>
          <w:color w:val="FF0000"/>
        </w:rPr>
        <w:t>,</w:t>
      </w:r>
    </w:p>
    <w:p w14:paraId="34644705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  <w:iCs/>
        </w:rPr>
        <w:t>za umístění zařízení sloužících pro poskytování prodeje</w:t>
      </w:r>
      <w:r w:rsidRPr="00FB455A">
        <w:rPr>
          <w:rFonts w:ascii="Arial" w:hAnsi="Arial" w:cs="Arial"/>
        </w:rPr>
        <w:t>............................20 Kč</w:t>
      </w:r>
      <w:r w:rsidRPr="00FB455A">
        <w:rPr>
          <w:rFonts w:ascii="Arial" w:hAnsi="Arial" w:cs="Arial"/>
          <w:color w:val="FF0000"/>
        </w:rPr>
        <w:t>,</w:t>
      </w:r>
    </w:p>
    <w:p w14:paraId="06056B7A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provádění výkopových prací ..................................................................10 Kč</w:t>
      </w:r>
      <w:r w:rsidRPr="00FB455A">
        <w:rPr>
          <w:rFonts w:ascii="Arial" w:hAnsi="Arial" w:cs="Arial"/>
          <w:color w:val="FF0000"/>
        </w:rPr>
        <w:t>,</w:t>
      </w:r>
    </w:p>
    <w:p w14:paraId="18F8E6F0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umístění stavebních zařízení .................................................................10 Kč</w:t>
      </w:r>
      <w:r w:rsidRPr="00FB455A">
        <w:rPr>
          <w:rFonts w:ascii="Arial" w:hAnsi="Arial" w:cs="Arial"/>
          <w:color w:val="FF0000"/>
        </w:rPr>
        <w:t>,</w:t>
      </w:r>
    </w:p>
    <w:p w14:paraId="1FC040D5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  <w:iCs/>
        </w:rPr>
        <w:t>za umístění reklamních zařízení ................................................................ 20 K</w:t>
      </w:r>
      <w:r w:rsidRPr="00FB455A">
        <w:rPr>
          <w:rFonts w:ascii="Arial" w:hAnsi="Arial" w:cs="Arial"/>
        </w:rPr>
        <w:t>č</w:t>
      </w:r>
      <w:r w:rsidRPr="00FB455A">
        <w:rPr>
          <w:rFonts w:ascii="Arial" w:hAnsi="Arial" w:cs="Arial"/>
          <w:color w:val="FF0000"/>
        </w:rPr>
        <w:t>,</w:t>
      </w:r>
    </w:p>
    <w:p w14:paraId="2D83F556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  <w:iCs/>
        </w:rPr>
        <w:t>umístění zařízení lunaparků a jiných obdobných atrakcí ............................. 4 Kč</w:t>
      </w:r>
      <w:r w:rsidRPr="00FB455A">
        <w:rPr>
          <w:rFonts w:ascii="Arial" w:hAnsi="Arial" w:cs="Arial"/>
          <w:iCs/>
          <w:color w:val="FF0000"/>
        </w:rPr>
        <w:t>,</w:t>
      </w:r>
    </w:p>
    <w:p w14:paraId="3A67A26F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umístění zařízení cirkusů ........................................................................ 4 Kč</w:t>
      </w:r>
      <w:r w:rsidRPr="00FB455A">
        <w:rPr>
          <w:rFonts w:ascii="Arial" w:hAnsi="Arial" w:cs="Arial"/>
          <w:color w:val="FF0000"/>
        </w:rPr>
        <w:t>,</w:t>
      </w:r>
    </w:p>
    <w:p w14:paraId="34CF4D06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umístění skládek materiálu ....................................................................10 Kč</w:t>
      </w:r>
      <w:r w:rsidRPr="00FB455A">
        <w:rPr>
          <w:rFonts w:ascii="Arial" w:hAnsi="Arial" w:cs="Arial"/>
          <w:color w:val="FF0000"/>
        </w:rPr>
        <w:t>,</w:t>
      </w:r>
    </w:p>
    <w:p w14:paraId="0FCAAAB6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užívání veřejného prostranství pro kulturní akce ............</w:t>
      </w:r>
      <w:r>
        <w:rPr>
          <w:rFonts w:ascii="Arial" w:hAnsi="Arial" w:cs="Arial"/>
        </w:rPr>
        <w:t xml:space="preserve"> </w:t>
      </w:r>
      <w:r w:rsidRPr="00FB455A">
        <w:rPr>
          <w:rFonts w:ascii="Arial" w:hAnsi="Arial" w:cs="Arial"/>
        </w:rPr>
        <w:t>........................ 1 Kč</w:t>
      </w:r>
      <w:r w:rsidRPr="00FB455A">
        <w:rPr>
          <w:rFonts w:ascii="Arial" w:hAnsi="Arial" w:cs="Arial"/>
          <w:color w:val="FF0000"/>
        </w:rPr>
        <w:t>,</w:t>
      </w:r>
    </w:p>
    <w:p w14:paraId="6D03BF30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užívání veřejného prostranství pro sportovní akce ..............</w:t>
      </w:r>
      <w:r>
        <w:rPr>
          <w:rFonts w:ascii="Arial" w:hAnsi="Arial" w:cs="Arial"/>
        </w:rPr>
        <w:t xml:space="preserve"> </w:t>
      </w:r>
      <w:r w:rsidRPr="00FB455A">
        <w:rPr>
          <w:rFonts w:ascii="Arial" w:hAnsi="Arial" w:cs="Arial"/>
        </w:rPr>
        <w:t>....................1 Kč</w:t>
      </w:r>
      <w:r w:rsidRPr="00FB455A">
        <w:rPr>
          <w:rFonts w:ascii="Arial" w:hAnsi="Arial" w:cs="Arial"/>
          <w:color w:val="FF0000"/>
        </w:rPr>
        <w:t>,</w:t>
      </w:r>
    </w:p>
    <w:p w14:paraId="43CA81AF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užívání veřejného prostranství pro reklamní akce ................</w:t>
      </w:r>
      <w:r>
        <w:rPr>
          <w:rFonts w:ascii="Arial" w:hAnsi="Arial" w:cs="Arial"/>
        </w:rPr>
        <w:t>.</w:t>
      </w:r>
      <w:r w:rsidRPr="00FB455A">
        <w:rPr>
          <w:rFonts w:ascii="Arial" w:hAnsi="Arial" w:cs="Arial"/>
        </w:rPr>
        <w:t>.................10 Kč</w:t>
      </w:r>
      <w:r w:rsidRPr="00FB455A">
        <w:rPr>
          <w:rFonts w:ascii="Arial" w:hAnsi="Arial" w:cs="Arial"/>
          <w:color w:val="FF0000"/>
        </w:rPr>
        <w:t>,</w:t>
      </w:r>
    </w:p>
    <w:p w14:paraId="4ADDEA1E" w14:textId="77777777" w:rsidR="00EB6060" w:rsidRPr="00FB455A" w:rsidRDefault="00EB6060" w:rsidP="00EB6060">
      <w:pPr>
        <w:numPr>
          <w:ilvl w:val="1"/>
          <w:numId w:val="12"/>
        </w:numPr>
        <w:tabs>
          <w:tab w:val="left" w:pos="8640"/>
        </w:tabs>
        <w:spacing w:after="60" w:line="240" w:lineRule="auto"/>
        <w:jc w:val="both"/>
        <w:rPr>
          <w:rFonts w:ascii="Arial" w:hAnsi="Arial" w:cs="Arial"/>
        </w:rPr>
      </w:pPr>
      <w:r w:rsidRPr="00FB455A">
        <w:rPr>
          <w:rFonts w:ascii="Arial" w:hAnsi="Arial" w:cs="Arial"/>
        </w:rPr>
        <w:t>za užívání veřejného prostranství pro potřeby tvorby filmových a</w:t>
      </w:r>
    </w:p>
    <w:p w14:paraId="3E6B6F0B" w14:textId="77777777" w:rsidR="00EB6060" w:rsidRPr="00FB455A" w:rsidRDefault="00EB6060" w:rsidP="00EB6060">
      <w:pPr>
        <w:tabs>
          <w:tab w:val="left" w:pos="8640"/>
        </w:tabs>
        <w:spacing w:after="60" w:line="240" w:lineRule="auto"/>
        <w:ind w:left="1021"/>
        <w:jc w:val="both"/>
        <w:rPr>
          <w:rFonts w:ascii="Arial" w:hAnsi="Arial" w:cs="Arial"/>
          <w:color w:val="0070C0"/>
          <w:sz w:val="20"/>
          <w:szCs w:val="20"/>
        </w:rPr>
      </w:pPr>
      <w:r w:rsidRPr="00FB455A">
        <w:rPr>
          <w:rFonts w:ascii="Arial" w:hAnsi="Arial" w:cs="Arial"/>
        </w:rPr>
        <w:t xml:space="preserve"> televizních děl………………………………………………………</w:t>
      </w:r>
      <w:r>
        <w:rPr>
          <w:rFonts w:ascii="Arial" w:hAnsi="Arial" w:cs="Arial"/>
        </w:rPr>
        <w:t>.</w:t>
      </w:r>
      <w:r w:rsidRPr="00FB455A">
        <w:rPr>
          <w:rFonts w:ascii="Arial" w:hAnsi="Arial" w:cs="Arial"/>
        </w:rPr>
        <w:t>…………</w:t>
      </w:r>
      <w:r>
        <w:rPr>
          <w:rFonts w:ascii="Arial" w:hAnsi="Arial" w:cs="Arial"/>
        </w:rPr>
        <w:t>...</w:t>
      </w:r>
      <w:r w:rsidRPr="00FB455A">
        <w:rPr>
          <w:rFonts w:ascii="Arial" w:hAnsi="Arial" w:cs="Arial"/>
        </w:rPr>
        <w:t>10 Kč</w:t>
      </w:r>
    </w:p>
    <w:p w14:paraId="3A8FD349" w14:textId="77777777" w:rsidR="00EB6060" w:rsidRPr="00E814C3" w:rsidRDefault="00EB6060" w:rsidP="00EB6060">
      <w:pPr>
        <w:tabs>
          <w:tab w:val="left" w:pos="3780"/>
        </w:tabs>
        <w:spacing w:line="240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A96CA4" w14:textId="77777777" w:rsidR="00EB6060" w:rsidRPr="000720E9" w:rsidRDefault="00EB6060" w:rsidP="00EB606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720E9">
        <w:rPr>
          <w:rFonts w:ascii="Arial" w:hAnsi="Arial" w:cs="Arial"/>
        </w:rPr>
        <w:t>Obec stanovuje poplatek paušální částkou takto:</w:t>
      </w:r>
    </w:p>
    <w:p w14:paraId="10B9903F" w14:textId="77777777" w:rsidR="00EB6060" w:rsidRPr="000720E9" w:rsidRDefault="00EB6060" w:rsidP="00EB6060">
      <w:pPr>
        <w:numPr>
          <w:ilvl w:val="1"/>
          <w:numId w:val="12"/>
        </w:numPr>
        <w:tabs>
          <w:tab w:val="left" w:pos="7740"/>
        </w:tabs>
        <w:spacing w:after="0" w:line="240" w:lineRule="auto"/>
        <w:ind w:hanging="595"/>
        <w:jc w:val="both"/>
        <w:rPr>
          <w:rFonts w:ascii="Arial" w:hAnsi="Arial" w:cs="Arial"/>
        </w:rPr>
      </w:pPr>
      <w:r>
        <w:rPr>
          <w:rFonts w:ascii="Arial" w:hAnsi="Arial" w:cs="Arial"/>
        </w:rPr>
        <w:t>Za umístění reklamních zařízení</w:t>
      </w:r>
      <w:r w:rsidRPr="000720E9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.................................2 000 Kč/zařízení/rok</w:t>
      </w:r>
    </w:p>
    <w:p w14:paraId="39DF6AFF" w14:textId="77777777" w:rsidR="00EB6060" w:rsidRPr="000720E9" w:rsidRDefault="00EB6060" w:rsidP="00EB6060">
      <w:pPr>
        <w:numPr>
          <w:ilvl w:val="1"/>
          <w:numId w:val="12"/>
        </w:numPr>
        <w:tabs>
          <w:tab w:val="left" w:pos="7740"/>
        </w:tabs>
        <w:spacing w:after="0" w:line="240" w:lineRule="auto"/>
        <w:ind w:hanging="595"/>
        <w:jc w:val="both"/>
        <w:rPr>
          <w:rFonts w:ascii="Arial" w:hAnsi="Arial" w:cs="Arial"/>
        </w:rPr>
      </w:pPr>
      <w:r>
        <w:rPr>
          <w:rFonts w:ascii="Arial" w:hAnsi="Arial" w:cs="Arial"/>
        </w:rPr>
        <w:t>Za vyhrazení trvalého parkovacího místa do 3,5 t .............2 000 Kč</w:t>
      </w:r>
      <w:r w:rsidRPr="000720E9">
        <w:rPr>
          <w:rFonts w:ascii="Arial" w:hAnsi="Arial" w:cs="Arial"/>
        </w:rPr>
        <w:t>/</w:t>
      </w:r>
      <w:r>
        <w:rPr>
          <w:rFonts w:ascii="Arial" w:hAnsi="Arial" w:cs="Arial"/>
        </w:rPr>
        <w:t>automobil/rok</w:t>
      </w:r>
      <w:r w:rsidRPr="000720E9">
        <w:rPr>
          <w:rFonts w:ascii="Arial" w:hAnsi="Arial" w:cs="Arial"/>
        </w:rPr>
        <w:t>,</w:t>
      </w:r>
    </w:p>
    <w:p w14:paraId="4B18959F" w14:textId="77777777" w:rsidR="00EB6060" w:rsidRPr="000720E9" w:rsidRDefault="00EB6060" w:rsidP="00EB6060">
      <w:pPr>
        <w:numPr>
          <w:ilvl w:val="1"/>
          <w:numId w:val="12"/>
        </w:numPr>
        <w:tabs>
          <w:tab w:val="left" w:pos="7740"/>
        </w:tabs>
        <w:spacing w:after="0" w:line="240" w:lineRule="auto"/>
        <w:ind w:hanging="595"/>
        <w:jc w:val="both"/>
        <w:rPr>
          <w:rFonts w:ascii="Arial" w:hAnsi="Arial" w:cs="Arial"/>
        </w:rPr>
      </w:pPr>
      <w:r>
        <w:rPr>
          <w:rFonts w:ascii="Arial" w:hAnsi="Arial" w:cs="Arial"/>
        </w:rPr>
        <w:t>Za vyhrazení trvalého parkovacího místa nad 3,5 t ...........4 000 Kč</w:t>
      </w:r>
      <w:r w:rsidRPr="000720E9">
        <w:rPr>
          <w:rFonts w:ascii="Arial" w:hAnsi="Arial" w:cs="Arial"/>
        </w:rPr>
        <w:t>/</w:t>
      </w:r>
      <w:r>
        <w:rPr>
          <w:rFonts w:ascii="Arial" w:hAnsi="Arial" w:cs="Arial"/>
        </w:rPr>
        <w:t>automobil/rok</w:t>
      </w:r>
      <w:r w:rsidRPr="000720E9">
        <w:rPr>
          <w:rFonts w:ascii="Arial" w:hAnsi="Arial" w:cs="Arial"/>
        </w:rPr>
        <w:t>,</w:t>
      </w:r>
    </w:p>
    <w:p w14:paraId="0930DE90" w14:textId="77777777" w:rsidR="00EB6060" w:rsidRPr="00357895" w:rsidRDefault="00EB6060" w:rsidP="00EB6060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11</w:t>
      </w:r>
    </w:p>
    <w:p w14:paraId="32D70012" w14:textId="77777777" w:rsidR="00EB6060" w:rsidRPr="00E7256D" w:rsidRDefault="00EB6060" w:rsidP="00EB6060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7D2A907F" w14:textId="77777777" w:rsidR="00EB6060" w:rsidRPr="005C1452" w:rsidRDefault="00EB6060" w:rsidP="00EB606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Poplatek ve stanovené</w:t>
      </w:r>
      <w:r w:rsidRPr="00B81ED6">
        <w:rPr>
          <w:rFonts w:ascii="Arial" w:hAnsi="Arial" w:cs="Arial"/>
        </w:rPr>
        <w:t xml:space="preserve"> </w:t>
      </w:r>
      <w:r w:rsidRPr="00357895">
        <w:rPr>
          <w:rFonts w:ascii="Arial" w:hAnsi="Arial" w:cs="Arial"/>
        </w:rPr>
        <w:t>výši je splatný:</w:t>
      </w:r>
    </w:p>
    <w:p w14:paraId="64F64FCC" w14:textId="77777777" w:rsidR="00EB6060" w:rsidRPr="00357895" w:rsidRDefault="00EB6060" w:rsidP="00EB606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 užívání veřejného prostranství po dobu kratší </w:t>
      </w:r>
      <w:r>
        <w:rPr>
          <w:rFonts w:ascii="Arial" w:hAnsi="Arial" w:cs="Arial"/>
        </w:rPr>
        <w:t>než 1 den,</w:t>
      </w:r>
      <w:r w:rsidRPr="00357895">
        <w:rPr>
          <w:rFonts w:ascii="Arial" w:hAnsi="Arial" w:cs="Arial"/>
        </w:rPr>
        <w:t xml:space="preserve"> nejpozději v den zahájení užívání veřejného prostranství,</w:t>
      </w:r>
    </w:p>
    <w:p w14:paraId="58602218" w14:textId="77777777" w:rsidR="00EB6060" w:rsidRPr="00357895" w:rsidRDefault="00EB6060" w:rsidP="00EB6060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 užívání veřejného prostranství po dobu </w:t>
      </w:r>
      <w:r>
        <w:rPr>
          <w:rFonts w:ascii="Arial" w:hAnsi="Arial" w:cs="Arial"/>
        </w:rPr>
        <w:t>2</w:t>
      </w:r>
      <w:r w:rsidRPr="00357895">
        <w:rPr>
          <w:rFonts w:ascii="Arial" w:hAnsi="Arial" w:cs="Arial"/>
        </w:rPr>
        <w:t xml:space="preserve"> dnů nebo delší</w:t>
      </w:r>
      <w:r>
        <w:rPr>
          <w:rFonts w:ascii="Arial" w:hAnsi="Arial" w:cs="Arial"/>
        </w:rPr>
        <w:t>,</w:t>
      </w:r>
      <w:r w:rsidRPr="00357895">
        <w:rPr>
          <w:rFonts w:ascii="Arial" w:hAnsi="Arial" w:cs="Arial"/>
        </w:rPr>
        <w:t xml:space="preserve"> nejpozději </w:t>
      </w:r>
      <w:r w:rsidRPr="00E7256D">
        <w:rPr>
          <w:rFonts w:ascii="Arial" w:hAnsi="Arial" w:cs="Arial"/>
        </w:rPr>
        <w:t>v den ukončení</w:t>
      </w:r>
      <w:r>
        <w:rPr>
          <w:rFonts w:ascii="Arial" w:hAnsi="Arial" w:cs="Arial"/>
        </w:rPr>
        <w:t xml:space="preserve"> užívání veřejného prostranství</w:t>
      </w:r>
      <w:r w:rsidRPr="00E7256D">
        <w:rPr>
          <w:rFonts w:ascii="Arial" w:hAnsi="Arial" w:cs="Arial"/>
        </w:rPr>
        <w:t>.</w:t>
      </w:r>
    </w:p>
    <w:p w14:paraId="7B08DC84" w14:textId="77777777" w:rsidR="00EB6060" w:rsidRPr="00357895" w:rsidRDefault="00EB6060" w:rsidP="00EB606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Poplatek </w:t>
      </w:r>
      <w:r>
        <w:rPr>
          <w:rFonts w:ascii="Arial" w:hAnsi="Arial" w:cs="Arial"/>
        </w:rPr>
        <w:t>stanovený paušální částkou je splatný do 15 dnů od zahájení užívání.</w:t>
      </w:r>
    </w:p>
    <w:p w14:paraId="1E00A014" w14:textId="77777777" w:rsidR="00EB6060" w:rsidRPr="00EB6060" w:rsidRDefault="00EB6060" w:rsidP="00EB6060">
      <w:pPr>
        <w:numPr>
          <w:ilvl w:val="0"/>
          <w:numId w:val="7"/>
        </w:numPr>
        <w:spacing w:before="120" w:after="0" w:line="240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Připadne-li </w:t>
      </w:r>
      <w:r>
        <w:rPr>
          <w:rFonts w:ascii="Arial" w:hAnsi="Arial" w:cs="Arial"/>
        </w:rPr>
        <w:t>konec lhůty</w:t>
      </w:r>
      <w:r w:rsidRPr="00357895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  <w:r w:rsidRPr="00EB6060">
        <w:rPr>
          <w:rFonts w:ascii="Arial" w:hAnsi="Arial" w:cs="Arial"/>
          <w:b/>
        </w:rPr>
        <w:t xml:space="preserve">                                      </w:t>
      </w:r>
    </w:p>
    <w:p w14:paraId="1909D6F1" w14:textId="77777777" w:rsidR="00EB6060" w:rsidRPr="00357895" w:rsidRDefault="00EB6060" w:rsidP="00EB6060">
      <w:pPr>
        <w:spacing w:before="3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Čl. 12</w:t>
      </w:r>
    </w:p>
    <w:p w14:paraId="29878D74" w14:textId="77777777" w:rsidR="00EB6060" w:rsidRPr="00812463" w:rsidRDefault="00EB6060" w:rsidP="00EB6060">
      <w:pPr>
        <w:pStyle w:val="Nzvylnk"/>
        <w:rPr>
          <w:rFonts w:ascii="Arial" w:hAnsi="Arial" w:cs="Arial"/>
          <w:szCs w:val="24"/>
        </w:rPr>
      </w:pPr>
      <w:r w:rsidRPr="00812463">
        <w:rPr>
          <w:rFonts w:ascii="Arial" w:hAnsi="Arial" w:cs="Arial"/>
          <w:szCs w:val="24"/>
        </w:rPr>
        <w:t>Osvobození a úlevy</w:t>
      </w:r>
    </w:p>
    <w:p w14:paraId="504A73EE" w14:textId="77777777" w:rsidR="00EB6060" w:rsidRPr="00357895" w:rsidRDefault="00EB6060" w:rsidP="00EB606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Poplatek se neplatí:</w:t>
      </w:r>
    </w:p>
    <w:p w14:paraId="534E54AA" w14:textId="77777777" w:rsidR="00EB6060" w:rsidRPr="00357895" w:rsidRDefault="00EB6060" w:rsidP="00EB6060">
      <w:pPr>
        <w:spacing w:before="60" w:line="240" w:lineRule="auto"/>
        <w:ind w:left="567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a) za vyhrazení trvalého parkovacího místa pro osobu</w:t>
      </w:r>
      <w:r>
        <w:rPr>
          <w:rFonts w:ascii="Arial" w:hAnsi="Arial" w:cs="Arial"/>
        </w:rPr>
        <w:t>, která je držitelem průkazu ZTP nebo ZTP/P</w:t>
      </w:r>
      <w:r w:rsidRPr="00357895">
        <w:rPr>
          <w:rFonts w:ascii="Arial" w:hAnsi="Arial" w:cs="Arial"/>
        </w:rPr>
        <w:t>,</w:t>
      </w:r>
    </w:p>
    <w:p w14:paraId="7F12EA7A" w14:textId="77777777" w:rsidR="00EB6060" w:rsidRPr="00357895" w:rsidRDefault="00EB6060" w:rsidP="00EB6060">
      <w:pPr>
        <w:spacing w:before="60" w:line="240" w:lineRule="auto"/>
        <w:ind w:left="567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b) z akcí pořádaných na veřejném prostranství, jejichž </w:t>
      </w:r>
      <w:r>
        <w:rPr>
          <w:rFonts w:ascii="Arial" w:hAnsi="Arial" w:cs="Arial"/>
        </w:rPr>
        <w:t xml:space="preserve">celý </w:t>
      </w:r>
      <w:r w:rsidRPr="00357895">
        <w:rPr>
          <w:rFonts w:ascii="Arial" w:hAnsi="Arial" w:cs="Arial"/>
        </w:rPr>
        <w:t xml:space="preserve">výtěžek je </w:t>
      </w:r>
      <w:r>
        <w:rPr>
          <w:rFonts w:ascii="Arial" w:hAnsi="Arial" w:cs="Arial"/>
        </w:rPr>
        <w:t>odveden</w:t>
      </w:r>
      <w:r w:rsidRPr="00357895">
        <w:rPr>
          <w:rFonts w:ascii="Arial" w:hAnsi="Arial" w:cs="Arial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</w:rPr>
        <w:footnoteReference w:id="16"/>
      </w:r>
      <w:r w:rsidRPr="00357895">
        <w:rPr>
          <w:rFonts w:ascii="Arial" w:hAnsi="Arial" w:cs="Arial"/>
        </w:rPr>
        <w:t xml:space="preserve">. </w:t>
      </w:r>
    </w:p>
    <w:p w14:paraId="13BA39AB" w14:textId="77777777" w:rsidR="00EB6060" w:rsidRDefault="00EB6060" w:rsidP="00EB606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191186">
        <w:rPr>
          <w:rFonts w:ascii="Arial" w:hAnsi="Arial" w:cs="Arial"/>
        </w:rPr>
        <w:t>daj rozhodný pro osvobození nebo úlevu</w:t>
      </w:r>
      <w:r>
        <w:rPr>
          <w:rFonts w:ascii="Arial" w:hAnsi="Arial" w:cs="Arial"/>
        </w:rPr>
        <w:t xml:space="preserve"> dle odst.(1) a) a (2) b)</w:t>
      </w:r>
      <w:r w:rsidRPr="005B47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5B47E4">
        <w:rPr>
          <w:rFonts w:ascii="Arial" w:hAnsi="Arial" w:cs="Arial"/>
        </w:rPr>
        <w:t xml:space="preserve">ohoto článku je poplatník povinen ohlásit </w:t>
      </w:r>
      <w:r w:rsidRPr="00357895">
        <w:rPr>
          <w:rFonts w:ascii="Arial" w:hAnsi="Arial" w:cs="Arial"/>
        </w:rPr>
        <w:t>nejpozději v den zahájení užívání veřejného prostranství</w:t>
      </w:r>
      <w:r>
        <w:rPr>
          <w:rFonts w:ascii="Arial" w:hAnsi="Arial" w:cs="Arial"/>
        </w:rPr>
        <w:t>.</w:t>
      </w:r>
    </w:p>
    <w:p w14:paraId="6A430599" w14:textId="77777777" w:rsidR="00EB6060" w:rsidRDefault="00EB6060" w:rsidP="00EB6060">
      <w:pPr>
        <w:spacing w:line="240" w:lineRule="auto"/>
        <w:ind w:left="567"/>
        <w:jc w:val="both"/>
        <w:rPr>
          <w:rFonts w:ascii="Arial" w:hAnsi="Arial" w:cs="Arial"/>
        </w:rPr>
      </w:pPr>
    </w:p>
    <w:p w14:paraId="283AAC6E" w14:textId="77777777" w:rsidR="00EB6060" w:rsidRDefault="00EB6060" w:rsidP="00EB6060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215B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DF5B660" w14:textId="77777777" w:rsidR="00EB6060" w:rsidRDefault="00EB6060" w:rsidP="00EB6060">
      <w:pPr>
        <w:pStyle w:val="Odstavecseseznamem"/>
        <w:spacing w:before="120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62667B" w14:textId="77777777" w:rsidR="00EB6060" w:rsidRDefault="00EB6060" w:rsidP="00EB6060">
      <w:pPr>
        <w:pStyle w:val="Odstavecseseznamem"/>
        <w:spacing w:before="120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5215BB">
        <w:rPr>
          <w:rFonts w:ascii="Arial" w:hAnsi="Arial" w:cs="Arial"/>
          <w:b/>
          <w:bCs/>
          <w:sz w:val="22"/>
          <w:szCs w:val="22"/>
        </w:rPr>
        <w:t>ČÁST IV.</w:t>
      </w:r>
    </w:p>
    <w:p w14:paraId="08023BDA" w14:textId="77777777" w:rsidR="00EB6060" w:rsidRPr="005215BB" w:rsidRDefault="00EB6060" w:rsidP="00EB6060">
      <w:pPr>
        <w:pStyle w:val="Odstavecseseznamem"/>
        <w:spacing w:before="120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BED264" w14:textId="77777777" w:rsidR="00EB6060" w:rsidRDefault="00EB6060" w:rsidP="00EB606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    POPLATEK Z POBYTU</w:t>
      </w:r>
    </w:p>
    <w:p w14:paraId="2B9A2903" w14:textId="77777777" w:rsidR="00EB6060" w:rsidRPr="007C6483" w:rsidRDefault="00EB6060" w:rsidP="00EB6060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54241408" w14:textId="77777777" w:rsidR="00EB6060" w:rsidRPr="007C6483" w:rsidRDefault="00EB6060" w:rsidP="00EB606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07215CBD" w14:textId="77777777" w:rsidR="00EB6060" w:rsidRPr="00EB6060" w:rsidRDefault="00EB6060" w:rsidP="00EB6060">
      <w:pPr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>Předmětem poplatku je úplatný pobyt trvající nejvýše 60 po sobě jdoucích kalendářních dnů u je</w:t>
      </w:r>
      <w:r>
        <w:rPr>
          <w:rFonts w:ascii="Arial" w:hAnsi="Arial" w:cs="Arial"/>
        </w:rPr>
        <w:t>dnotlivého poskytovatele pobytu</w:t>
      </w:r>
      <w:r w:rsidRPr="00556F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Předmětem poplatku není pobyt, při kterém je na základě zákona omezována osobní svoboda.</w:t>
      </w:r>
      <w:r>
        <w:rPr>
          <w:rStyle w:val="Znakapoznpodarou"/>
          <w:rFonts w:ascii="Arial" w:hAnsi="Arial" w:cs="Arial"/>
        </w:rPr>
        <w:footnoteReference w:id="18"/>
      </w:r>
    </w:p>
    <w:p w14:paraId="25EF6C5E" w14:textId="77777777" w:rsidR="00EB6060" w:rsidRPr="00030293" w:rsidRDefault="00EB6060" w:rsidP="00EB6060">
      <w:pPr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>Poplatníkem poplatku je osoba, která v obci není přihlášená</w:t>
      </w:r>
      <w:r>
        <w:rPr>
          <w:rFonts w:ascii="Arial" w:hAnsi="Arial" w:cs="Arial"/>
        </w:rPr>
        <w:t xml:space="preserve"> (dále jen „poplatník“).</w:t>
      </w:r>
      <w:r>
        <w:rPr>
          <w:rStyle w:val="Znakapoznpodarou"/>
          <w:rFonts w:ascii="Arial" w:hAnsi="Arial" w:cs="Arial"/>
        </w:rPr>
        <w:footnoteReference w:id="19"/>
      </w:r>
    </w:p>
    <w:p w14:paraId="6D1D2458" w14:textId="77777777" w:rsidR="00EB6060" w:rsidRPr="00030293" w:rsidRDefault="00EB6060" w:rsidP="00EB6060">
      <w:pPr>
        <w:numPr>
          <w:ilvl w:val="0"/>
          <w:numId w:val="18"/>
        </w:numPr>
        <w:spacing w:before="120" w:after="0" w:line="240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 xml:space="preserve">Plátcem poplatku je poskytovatel </w:t>
      </w:r>
      <w:r>
        <w:rPr>
          <w:rFonts w:ascii="Arial" w:hAnsi="Arial" w:cs="Arial"/>
        </w:rPr>
        <w:t xml:space="preserve">úplatného </w:t>
      </w:r>
      <w:r w:rsidRPr="00030293">
        <w:rPr>
          <w:rFonts w:ascii="Arial" w:hAnsi="Arial" w:cs="Arial"/>
        </w:rPr>
        <w:t>pobytu</w:t>
      </w:r>
      <w:r>
        <w:rPr>
          <w:rFonts w:ascii="Arial" w:hAnsi="Arial" w:cs="Arial"/>
        </w:rPr>
        <w:t xml:space="preserve"> (dále jen „plátce“)</w:t>
      </w:r>
      <w:r w:rsidRPr="00030293">
        <w:rPr>
          <w:rFonts w:ascii="Arial" w:hAnsi="Arial" w:cs="Arial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</w:rPr>
        <w:footnoteReference w:id="20"/>
      </w:r>
    </w:p>
    <w:p w14:paraId="120827C7" w14:textId="77777777" w:rsidR="00EB6060" w:rsidRPr="00030293" w:rsidRDefault="00EB6060" w:rsidP="00EB6060">
      <w:pPr>
        <w:spacing w:line="240" w:lineRule="auto"/>
        <w:ind w:left="567"/>
        <w:jc w:val="both"/>
        <w:rPr>
          <w:rFonts w:ascii="Arial" w:hAnsi="Arial" w:cs="Arial"/>
        </w:rPr>
      </w:pPr>
    </w:p>
    <w:p w14:paraId="5DEAAEAB" w14:textId="77777777" w:rsidR="00EB6060" w:rsidRPr="004035A7" w:rsidRDefault="00EB6060" w:rsidP="00EB606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14</w:t>
      </w:r>
    </w:p>
    <w:p w14:paraId="0F3BCADD" w14:textId="77777777" w:rsidR="00EB6060" w:rsidRPr="00392C27" w:rsidRDefault="00EB6060" w:rsidP="00EB6060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03E2339D" w14:textId="77777777" w:rsidR="00EB6060" w:rsidRDefault="00EB6060" w:rsidP="00EB6060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392C2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je povinen podat </w:t>
      </w:r>
      <w:r w:rsidRPr="00392C27">
        <w:rPr>
          <w:rFonts w:ascii="Arial" w:hAnsi="Arial" w:cs="Arial"/>
        </w:rPr>
        <w:t>správci poplatku ohlášení</w:t>
      </w:r>
      <w:r>
        <w:rPr>
          <w:rFonts w:ascii="Arial" w:hAnsi="Arial" w:cs="Arial"/>
        </w:rPr>
        <w:t xml:space="preserve"> nejpozději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15</w:t>
      </w:r>
      <w:r w:rsidRPr="00392C27">
        <w:rPr>
          <w:rFonts w:ascii="Arial" w:hAnsi="Arial" w:cs="Arial"/>
        </w:rPr>
        <w:t xml:space="preserve"> dnů od zahájení </w:t>
      </w:r>
      <w:r>
        <w:rPr>
          <w:rFonts w:ascii="Arial" w:hAnsi="Arial" w:cs="Arial"/>
        </w:rPr>
        <w:t xml:space="preserve">činnosti spočívající v </w:t>
      </w:r>
      <w:r w:rsidRPr="00392C27">
        <w:rPr>
          <w:rFonts w:ascii="Arial" w:hAnsi="Arial" w:cs="Arial"/>
        </w:rPr>
        <w:t xml:space="preserve">poskytování </w:t>
      </w:r>
      <w:r>
        <w:rPr>
          <w:rFonts w:ascii="Arial" w:hAnsi="Arial" w:cs="Arial"/>
        </w:rPr>
        <w:t>úplatného pobytu. Ukončení této činnosti plátce ohlásí správci poplatku ve lhůtě 15 dnů.</w:t>
      </w:r>
    </w:p>
    <w:p w14:paraId="17E2D1C6" w14:textId="77777777" w:rsidR="00EB6060" w:rsidRDefault="00EB6060" w:rsidP="00EB6060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 xml:space="preserve">plátce </w:t>
      </w:r>
      <w:r w:rsidRPr="00A04C8B">
        <w:rPr>
          <w:rFonts w:ascii="Arial" w:hAnsi="Arial" w:cs="Arial"/>
        </w:rPr>
        <w:t>uvede</w:t>
      </w:r>
      <w:r>
        <w:rPr>
          <w:rStyle w:val="Znakapoznpodarou"/>
          <w:rFonts w:ascii="Arial" w:hAnsi="Arial" w:cs="Arial"/>
        </w:rPr>
        <w:footnoteReference w:id="21"/>
      </w:r>
      <w:r>
        <w:rPr>
          <w:rFonts w:ascii="Arial" w:hAnsi="Arial" w:cs="Arial"/>
        </w:rPr>
        <w:t xml:space="preserve"> </w:t>
      </w:r>
    </w:p>
    <w:p w14:paraId="73965432" w14:textId="77777777" w:rsidR="00EB6060" w:rsidRPr="00376155" w:rsidRDefault="00EB6060" w:rsidP="00EB6060">
      <w:pPr>
        <w:numPr>
          <w:ilvl w:val="1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928F600" w14:textId="77777777" w:rsidR="00EB6060" w:rsidRPr="00376155" w:rsidRDefault="00EB6060" w:rsidP="00EB6060">
      <w:pPr>
        <w:numPr>
          <w:ilvl w:val="1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plátce</w:t>
      </w:r>
      <w:r w:rsidRPr="00376155">
        <w:rPr>
          <w:rFonts w:ascii="Arial" w:hAnsi="Arial" w:cs="Arial"/>
        </w:rPr>
        <w:t>,</w:t>
      </w:r>
    </w:p>
    <w:p w14:paraId="6372574F" w14:textId="77777777" w:rsidR="00EB6060" w:rsidRPr="00376155" w:rsidRDefault="00EB6060" w:rsidP="00EB6060">
      <w:pPr>
        <w:numPr>
          <w:ilvl w:val="1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další údaje rozhodné pro stanovení poplatku, </w:t>
      </w:r>
      <w:r w:rsidRPr="0064529B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>místa a zařízení, případně též období roku, v nichž poskytuje pobyt</w:t>
      </w:r>
      <w:r w:rsidRPr="0064529B">
        <w:rPr>
          <w:rFonts w:ascii="Arial" w:hAnsi="Arial" w:cs="Arial"/>
        </w:rPr>
        <w:t>.</w:t>
      </w:r>
      <w:r w:rsidRPr="00376155">
        <w:rPr>
          <w:rFonts w:ascii="Arial" w:hAnsi="Arial" w:cs="Arial"/>
        </w:rPr>
        <w:t xml:space="preserve"> </w:t>
      </w:r>
    </w:p>
    <w:p w14:paraId="348C4E76" w14:textId="77777777" w:rsidR="00EB6060" w:rsidRPr="0033166B" w:rsidRDefault="00EB6060" w:rsidP="00EB6060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</w:rPr>
        <w:t>3</w:t>
      </w:r>
      <w:r w:rsidRPr="0033166B">
        <w:rPr>
          <w:rFonts w:ascii="Arial" w:hAnsi="Arial" w:cs="Arial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</w:rPr>
        <w:footnoteReference w:id="22"/>
      </w:r>
    </w:p>
    <w:p w14:paraId="05AAD9C4" w14:textId="77777777" w:rsidR="00EB6060" w:rsidRPr="00376155" w:rsidRDefault="00EB6060" w:rsidP="00EB6060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Dojde-li ke změně údajů uvedených v ohlášení, je plátce povinen tuto změnu oznámit do 15 </w:t>
      </w:r>
      <w:r>
        <w:rPr>
          <w:rFonts w:ascii="Arial" w:hAnsi="Arial" w:cs="Arial"/>
        </w:rPr>
        <w:t xml:space="preserve">dnů </w:t>
      </w:r>
      <w:r w:rsidRPr="00376155">
        <w:rPr>
          <w:rFonts w:ascii="Arial" w:hAnsi="Arial" w:cs="Arial"/>
        </w:rPr>
        <w:t>ode dne, kdy nastala.</w:t>
      </w:r>
      <w:r w:rsidRPr="00376155">
        <w:rPr>
          <w:rStyle w:val="Znakapoznpodarou"/>
          <w:rFonts w:ascii="Arial" w:hAnsi="Arial" w:cs="Arial"/>
        </w:rPr>
        <w:footnoteReference w:id="23"/>
      </w:r>
    </w:p>
    <w:p w14:paraId="0670DFF7" w14:textId="77777777" w:rsidR="00EB6060" w:rsidRDefault="00EB6060" w:rsidP="00EB6060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24"/>
      </w:r>
    </w:p>
    <w:p w14:paraId="334CBD34" w14:textId="77777777" w:rsidR="00EB6060" w:rsidRPr="00EB6060" w:rsidRDefault="00EB6060" w:rsidP="00EB6060">
      <w:pPr>
        <w:spacing w:before="120" w:after="0" w:line="240" w:lineRule="auto"/>
        <w:ind w:left="567"/>
        <w:jc w:val="both"/>
        <w:rPr>
          <w:rFonts w:ascii="Arial" w:hAnsi="Arial" w:cs="Arial"/>
        </w:rPr>
      </w:pPr>
    </w:p>
    <w:p w14:paraId="22034FC1" w14:textId="77777777" w:rsidR="00EB6060" w:rsidRDefault="00EB6060" w:rsidP="00EB6060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15</w:t>
      </w:r>
    </w:p>
    <w:p w14:paraId="74176D1C" w14:textId="77777777" w:rsidR="00EB6060" w:rsidRPr="008A346C" w:rsidRDefault="00EB6060" w:rsidP="00EB6060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Pr="00A01E9B"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14:paraId="41C1CEBF" w14:textId="77777777" w:rsidR="00EB6060" w:rsidRDefault="00EB6060" w:rsidP="00EB6060">
      <w:pPr>
        <w:pStyle w:val="Textodstavce"/>
        <w:tabs>
          <w:tab w:val="num" w:pos="782"/>
        </w:tabs>
        <w:spacing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43254DBA" w14:textId="77777777" w:rsidR="00EB6060" w:rsidRPr="008A346C" w:rsidRDefault="00EB6060" w:rsidP="00EB6060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0923B855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A634D9A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0EA4D3AE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4597FAB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883AB92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4E59E1D2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693910B3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4D4293F2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0E327A7E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4191E381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4D19A64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81CAF97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udělení mezinárodní ochrany, nebo</w:t>
      </w:r>
    </w:p>
    <w:p w14:paraId="0F8915B7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912C980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00C8F9F0" w14:textId="77777777" w:rsidR="00EB6060" w:rsidRPr="008A346C" w:rsidRDefault="00EB6060" w:rsidP="00EB6060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392915C6" w14:textId="77777777" w:rsidR="00EB6060" w:rsidRDefault="00EB6060" w:rsidP="00EB6060">
      <w:pPr>
        <w:pStyle w:val="Textodstavce"/>
        <w:tabs>
          <w:tab w:val="num" w:pos="782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8351F80" w14:textId="77777777" w:rsidR="00EB6060" w:rsidRPr="00644DA2" w:rsidRDefault="00EB6060" w:rsidP="00EB6060">
      <w:pPr>
        <w:pStyle w:val="Textodstavce"/>
        <w:numPr>
          <w:ilvl w:val="0"/>
          <w:numId w:val="0"/>
        </w:numPr>
        <w:spacing w:after="0"/>
        <w:ind w:left="567"/>
        <w:outlineLvl w:val="9"/>
        <w:rPr>
          <w:rFonts w:ascii="Arial" w:hAnsi="Arial" w:cs="Arial"/>
          <w:sz w:val="22"/>
          <w:szCs w:val="22"/>
        </w:rPr>
      </w:pPr>
    </w:p>
    <w:p w14:paraId="29065D40" w14:textId="77777777" w:rsidR="00EB6060" w:rsidRPr="008A346C" w:rsidRDefault="00EB6060" w:rsidP="00EB6060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16</w:t>
      </w:r>
    </w:p>
    <w:p w14:paraId="74341B84" w14:textId="77777777" w:rsidR="00EB6060" w:rsidRPr="008A346C" w:rsidRDefault="00EB6060" w:rsidP="00EB6060">
      <w:pPr>
        <w:pStyle w:val="Nadpisparagrafu"/>
        <w:numPr>
          <w:ilvl w:val="0"/>
          <w:numId w:val="13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0E108ACC" w14:textId="77777777" w:rsidR="00EB6060" w:rsidRPr="008A346C" w:rsidRDefault="00EB6060" w:rsidP="00EB6060">
      <w:pPr>
        <w:pStyle w:val="Textodstavce"/>
        <w:tabs>
          <w:tab w:val="num" w:pos="782"/>
        </w:tabs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2BA960B1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1BEF4311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4EC91B5" w14:textId="77777777" w:rsidR="00EB6060" w:rsidRPr="008A346C" w:rsidRDefault="00EB6060" w:rsidP="00EB6060">
      <w:pPr>
        <w:pStyle w:val="Textodstavce"/>
        <w:spacing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429E9EE0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5A41D436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2A76F77B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3100F7AF" w14:textId="77777777" w:rsidR="00EB6060" w:rsidRDefault="00EB6060" w:rsidP="00EB6060">
      <w:pPr>
        <w:pStyle w:val="Textodstavce"/>
        <w:numPr>
          <w:ilvl w:val="0"/>
          <w:numId w:val="0"/>
        </w:numPr>
        <w:tabs>
          <w:tab w:val="clear" w:pos="851"/>
        </w:tabs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D2AD1CA" w14:textId="77777777" w:rsidR="00EB6060" w:rsidRPr="008A346C" w:rsidRDefault="00EB6060" w:rsidP="00EB6060">
      <w:pPr>
        <w:pStyle w:val="Textodstavce"/>
        <w:numPr>
          <w:ilvl w:val="0"/>
          <w:numId w:val="0"/>
        </w:numPr>
        <w:spacing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Při plnění evidenční povinnosti ve zjednodušeném rozsahu se v evidenční knize vedou pouze </w:t>
      </w:r>
    </w:p>
    <w:p w14:paraId="3EBEE45C" w14:textId="77777777" w:rsidR="00EB6060" w:rsidRPr="008A346C" w:rsidRDefault="00EB6060" w:rsidP="00EB6060">
      <w:pPr>
        <w:pStyle w:val="Textpsmene"/>
        <w:numPr>
          <w:ilvl w:val="3"/>
          <w:numId w:val="16"/>
        </w:numPr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C4B7D2E" w14:textId="77777777" w:rsidR="00EB6060" w:rsidRPr="008A346C" w:rsidRDefault="00EB6060" w:rsidP="00EB6060">
      <w:pPr>
        <w:pStyle w:val="Textpsmene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370E2CCC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5D954D8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6D98A7ED" w14:textId="77777777" w:rsidR="00EB6060" w:rsidRPr="008A346C" w:rsidRDefault="00EB6060" w:rsidP="00EB6060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146F178D" w14:textId="77777777" w:rsidR="00EB6060" w:rsidRDefault="00EB6060" w:rsidP="00EB6060">
      <w:pPr>
        <w:pStyle w:val="slalnk"/>
        <w:spacing w:before="0"/>
        <w:rPr>
          <w:rFonts w:ascii="Arial" w:hAnsi="Arial" w:cs="Arial"/>
        </w:rPr>
      </w:pPr>
    </w:p>
    <w:p w14:paraId="04E737CB" w14:textId="77777777" w:rsidR="00EB6060" w:rsidRPr="004035A7" w:rsidRDefault="00EB6060" w:rsidP="00EB6060">
      <w:pPr>
        <w:pStyle w:val="slalnk"/>
        <w:spacing w:before="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17</w:t>
      </w:r>
    </w:p>
    <w:p w14:paraId="355429BC" w14:textId="77777777" w:rsidR="00EB6060" w:rsidRPr="0080616A" w:rsidRDefault="00EB6060" w:rsidP="00EB606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8D1D39B" w14:textId="77777777" w:rsidR="00EB6060" w:rsidRDefault="00EB6060" w:rsidP="00EB6060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>Sazba poplatku činí</w:t>
      </w:r>
      <w:r>
        <w:rPr>
          <w:rFonts w:ascii="Arial" w:hAnsi="Arial" w:cs="Arial"/>
        </w:rPr>
        <w:t xml:space="preserve"> 10,-- Kč za každý započatý den pobytu, s výjimkou dne jeho počátku.</w:t>
      </w:r>
    </w:p>
    <w:p w14:paraId="24AFD7FF" w14:textId="77777777" w:rsidR="00EB6060" w:rsidRPr="004035A7" w:rsidRDefault="00EB6060" w:rsidP="00EB606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18</w:t>
      </w:r>
    </w:p>
    <w:p w14:paraId="08FE20B1" w14:textId="77777777" w:rsidR="00EB6060" w:rsidRPr="003F73B1" w:rsidRDefault="00EB6060" w:rsidP="00EB6060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838CB9E" w14:textId="77777777" w:rsidR="00EB6060" w:rsidRPr="00A25837" w:rsidRDefault="00EB6060" w:rsidP="00EB6060">
      <w:p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odvede vybraný poplatek správci poplatku nejpozději do 15. dne následujícího pololetí.</w:t>
      </w:r>
    </w:p>
    <w:p w14:paraId="55E83168" w14:textId="77777777" w:rsidR="00EB6060" w:rsidRPr="004035A7" w:rsidRDefault="00EB6060" w:rsidP="00EB6060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19</w:t>
      </w:r>
    </w:p>
    <w:p w14:paraId="47BC47C9" w14:textId="77777777" w:rsidR="00EB6060" w:rsidRPr="004035A7" w:rsidRDefault="00EB6060" w:rsidP="00EB606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D1ABE2B" w14:textId="77777777" w:rsidR="00EB6060" w:rsidRPr="0033166B" w:rsidRDefault="00EB6060" w:rsidP="00EB606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3166B">
        <w:rPr>
          <w:rFonts w:ascii="Arial" w:hAnsi="Arial" w:cs="Arial"/>
        </w:rPr>
        <w:t>Od poplatku z pobytu je osvobozena osoba</w:t>
      </w:r>
      <w:r w:rsidRPr="0033166B">
        <w:rPr>
          <w:rStyle w:val="Znakapoznpodarou"/>
          <w:rFonts w:ascii="Arial" w:hAnsi="Arial" w:cs="Arial"/>
        </w:rPr>
        <w:footnoteReference w:id="26"/>
      </w:r>
    </w:p>
    <w:p w14:paraId="25FE2A6D" w14:textId="77777777" w:rsidR="00EB6060" w:rsidRPr="0033166B" w:rsidRDefault="00EB6060" w:rsidP="00EB6060">
      <w:pPr>
        <w:pStyle w:val="Textpsmene"/>
        <w:numPr>
          <w:ilvl w:val="3"/>
          <w:numId w:val="16"/>
        </w:numPr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22AE50EB" w14:textId="77777777" w:rsidR="00EB6060" w:rsidRPr="0033166B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14631F7D" w14:textId="77777777" w:rsidR="00EB6060" w:rsidRPr="0033166B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39BBC944" w14:textId="77777777" w:rsidR="00EB6060" w:rsidRPr="0033166B" w:rsidRDefault="00EB6060" w:rsidP="00EB6060">
      <w:pPr>
        <w:pStyle w:val="Textbodu"/>
        <w:numPr>
          <w:ilvl w:val="0"/>
          <w:numId w:val="0"/>
        </w:numPr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hrazená jako příspěvková lázeňská léčebně rehabilitační péče podle zákona upravujícího veřejné zdravotní pojištění, nebo </w:t>
      </w:r>
    </w:p>
    <w:p w14:paraId="7424FAC9" w14:textId="77777777" w:rsidR="00EB6060" w:rsidRPr="0033166B" w:rsidRDefault="00EB6060" w:rsidP="00EB6060">
      <w:pPr>
        <w:pStyle w:val="Textbodu"/>
        <w:numPr>
          <w:ilvl w:val="0"/>
          <w:numId w:val="0"/>
        </w:numPr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2. nehrazená z veřejného zdravotního pojištění,</w:t>
      </w:r>
    </w:p>
    <w:p w14:paraId="49B5DCFE" w14:textId="77777777" w:rsidR="00EB6060" w:rsidRPr="0033166B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60EBCC5F" w14:textId="77777777" w:rsidR="00EB6060" w:rsidRPr="0033166B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27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510C3905" w14:textId="77777777" w:rsidR="00EB6060" w:rsidRPr="0033166B" w:rsidRDefault="00EB6060" w:rsidP="00EB6060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   pobývající na území obce</w:t>
      </w:r>
    </w:p>
    <w:p w14:paraId="5CF44CDB" w14:textId="77777777" w:rsidR="00EB6060" w:rsidRPr="0033166B" w:rsidRDefault="00EB6060" w:rsidP="00EB6060">
      <w:pPr>
        <w:pStyle w:val="Textbodu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233557CF" w14:textId="77777777" w:rsidR="00EB6060" w:rsidRPr="0033166B" w:rsidRDefault="00EB6060" w:rsidP="00EB6060">
      <w:pPr>
        <w:pStyle w:val="Textbodu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50766967" w14:textId="77777777" w:rsidR="00EB6060" w:rsidRPr="0033166B" w:rsidRDefault="00EB6060" w:rsidP="00EB6060">
      <w:pPr>
        <w:pStyle w:val="Textbodu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69B68003" w14:textId="77777777" w:rsidR="00EB6060" w:rsidRPr="0033166B" w:rsidRDefault="00EB6060" w:rsidP="00EB6060">
      <w:pPr>
        <w:pStyle w:val="Textbodu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1959ED00" w14:textId="77777777" w:rsidR="00EB6060" w:rsidRDefault="00EB6060" w:rsidP="00EB6060">
      <w:pPr>
        <w:pStyle w:val="Textodstavce"/>
        <w:numPr>
          <w:ilvl w:val="0"/>
          <w:numId w:val="0"/>
        </w:numPr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28"/>
      </w:r>
    </w:p>
    <w:p w14:paraId="29E5E0C8" w14:textId="77777777" w:rsidR="00EB6060" w:rsidRPr="00644DA2" w:rsidRDefault="00EB6060" w:rsidP="00EB6060">
      <w:pPr>
        <w:pStyle w:val="Textodstavce"/>
        <w:numPr>
          <w:ilvl w:val="0"/>
          <w:numId w:val="0"/>
        </w:numPr>
        <w:spacing w:before="0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14:paraId="72ED32F1" w14:textId="77777777" w:rsidR="00EB6060" w:rsidRDefault="00EB6060" w:rsidP="00EB6060">
      <w:pPr>
        <w:pStyle w:val="slalnk"/>
        <w:spacing w:before="0" w:after="120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20</w:t>
      </w:r>
    </w:p>
    <w:p w14:paraId="10C84309" w14:textId="77777777" w:rsidR="00EB6060" w:rsidRPr="00007D87" w:rsidRDefault="00EB6060" w:rsidP="00EB6060">
      <w:pPr>
        <w:pStyle w:val="slalnk"/>
        <w:spacing w:before="0" w:after="120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6DC070EE" w14:textId="77777777" w:rsidR="00EB6060" w:rsidRDefault="00EB6060" w:rsidP="00EB6060">
      <w:p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30 dnů ode dne nabytí její účinnosti.</w:t>
      </w:r>
    </w:p>
    <w:p w14:paraId="0AB9514D" w14:textId="77777777" w:rsidR="00EB6060" w:rsidRDefault="00EB6060" w:rsidP="00EB6060">
      <w:pPr>
        <w:pStyle w:val="Odstavecseseznamem"/>
        <w:spacing w:before="120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ČÁST </w:t>
      </w:r>
      <w:r w:rsidRPr="005215BB">
        <w:rPr>
          <w:rFonts w:ascii="Arial" w:hAnsi="Arial" w:cs="Arial"/>
          <w:b/>
          <w:bCs/>
          <w:sz w:val="22"/>
          <w:szCs w:val="22"/>
        </w:rPr>
        <w:t>V.</w:t>
      </w:r>
    </w:p>
    <w:p w14:paraId="0270ADC0" w14:textId="77777777" w:rsidR="00EB6060" w:rsidRPr="005215BB" w:rsidRDefault="00EB6060" w:rsidP="00EB6060">
      <w:pPr>
        <w:pStyle w:val="Odstavecseseznamem"/>
        <w:spacing w:before="120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C649C2" w14:textId="77777777" w:rsidR="00EB6060" w:rsidRDefault="00EB6060" w:rsidP="00EB606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SPOLEČNÁ A ZÁVĚREČNÁ USTANOVENÍ</w:t>
      </w:r>
    </w:p>
    <w:p w14:paraId="4D087B5C" w14:textId="77777777" w:rsidR="00EB6060" w:rsidRPr="005155AF" w:rsidRDefault="00EB6060" w:rsidP="00EB6060">
      <w:pPr>
        <w:pStyle w:val="slalnk"/>
        <w:spacing w:before="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21</w:t>
      </w:r>
    </w:p>
    <w:p w14:paraId="597147C5" w14:textId="77777777" w:rsidR="00EB6060" w:rsidRPr="005155AF" w:rsidRDefault="00EB6060" w:rsidP="00EB6060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9DB381D" w14:textId="77777777" w:rsidR="00EB6060" w:rsidRPr="005155AF" w:rsidRDefault="00EB6060" w:rsidP="00EB6060">
      <w:pPr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</w:rPr>
        <w:footnoteReference w:id="29"/>
      </w:r>
    </w:p>
    <w:p w14:paraId="1A04B1CA" w14:textId="77777777" w:rsidR="00EB6060" w:rsidRPr="00644DA2" w:rsidRDefault="00EB6060" w:rsidP="00EB6060">
      <w:pPr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Včas</w:t>
      </w:r>
      <w:r w:rsidRPr="00B92EB1">
        <w:rPr>
          <w:rFonts w:ascii="Arial" w:hAnsi="Arial" w:cs="Arial"/>
        </w:rPr>
        <w:t xml:space="preserve"> neodvedené poplatky nebo část těchto poplatků </w:t>
      </w:r>
      <w:r w:rsidRPr="005155AF">
        <w:rPr>
          <w:rFonts w:ascii="Arial" w:hAnsi="Arial" w:cs="Arial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</w:rPr>
        <w:footnoteReference w:id="30"/>
      </w:r>
    </w:p>
    <w:p w14:paraId="41255286" w14:textId="77777777" w:rsidR="00EB6060" w:rsidRDefault="00EB6060" w:rsidP="00EB6060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22</w:t>
      </w:r>
    </w:p>
    <w:p w14:paraId="4FDBA4BD" w14:textId="77777777" w:rsidR="00EB6060" w:rsidRDefault="00EB6060" w:rsidP="00EB6060">
      <w:pPr>
        <w:pStyle w:val="slalnk"/>
        <w:spacing w:before="0" w:after="0"/>
        <w:rPr>
          <w:rFonts w:ascii="Arial" w:hAnsi="Arial" w:cs="Arial"/>
        </w:rPr>
      </w:pPr>
    </w:p>
    <w:p w14:paraId="384BBA22" w14:textId="77777777" w:rsidR="00EB6060" w:rsidRPr="00DF5857" w:rsidRDefault="00EB6060" w:rsidP="00EB606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4C306B2A" w14:textId="77777777" w:rsidR="00EB6060" w:rsidRDefault="00EB6060" w:rsidP="00EB6060">
      <w:pPr>
        <w:spacing w:before="120" w:line="240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3</w:t>
      </w:r>
      <w:r w:rsidRPr="000C2DC4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2013 </w:t>
      </w:r>
      <w:r w:rsidRPr="00AB191F">
        <w:rPr>
          <w:rFonts w:ascii="Arial" w:hAnsi="Arial" w:cs="Arial"/>
        </w:rPr>
        <w:t>v plném rozsahu.</w:t>
      </w:r>
    </w:p>
    <w:p w14:paraId="788C08AA" w14:textId="77777777" w:rsidR="00EB6060" w:rsidRDefault="00EB6060" w:rsidP="00EB6060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23</w:t>
      </w:r>
    </w:p>
    <w:p w14:paraId="2F355CDE" w14:textId="77777777" w:rsidR="00EB6060" w:rsidRPr="00DF5857" w:rsidRDefault="00EB6060" w:rsidP="00EB6060">
      <w:pPr>
        <w:pStyle w:val="slalnk"/>
        <w:spacing w:before="0"/>
        <w:rPr>
          <w:rFonts w:ascii="Arial" w:hAnsi="Arial" w:cs="Arial"/>
        </w:rPr>
      </w:pPr>
    </w:p>
    <w:p w14:paraId="2D3874E9" w14:textId="77777777" w:rsidR="00EB6060" w:rsidRDefault="00EB6060" w:rsidP="00EB6060">
      <w:pPr>
        <w:pStyle w:val="Nzvylnk"/>
        <w:rPr>
          <w:rFonts w:ascii="Arial" w:hAnsi="Arial" w:cs="Arial"/>
          <w:b w:val="0"/>
          <w:bCs w:val="0"/>
          <w:i/>
          <w:color w:val="0070C0"/>
          <w:szCs w:val="24"/>
        </w:rPr>
      </w:pPr>
      <w:r w:rsidRPr="00DF5857">
        <w:rPr>
          <w:rFonts w:ascii="Arial" w:hAnsi="Arial" w:cs="Arial"/>
        </w:rPr>
        <w:t>Účinnost</w:t>
      </w:r>
    </w:p>
    <w:p w14:paraId="69E9D453" w14:textId="77777777" w:rsidR="00EB6060" w:rsidRDefault="00EB6060" w:rsidP="00EB6060">
      <w:pPr>
        <w:spacing w:before="120" w:line="240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1. 1. 2020.</w:t>
      </w:r>
    </w:p>
    <w:p w14:paraId="4A837182" w14:textId="77777777" w:rsidR="00EB6060" w:rsidRDefault="00EB6060" w:rsidP="00EB6060">
      <w:pPr>
        <w:spacing w:before="120" w:line="240" w:lineRule="auto"/>
        <w:jc w:val="both"/>
        <w:rPr>
          <w:rFonts w:ascii="Arial" w:hAnsi="Arial" w:cs="Arial"/>
        </w:rPr>
      </w:pPr>
    </w:p>
    <w:p w14:paraId="2FA65DA5" w14:textId="77777777" w:rsidR="00EB6060" w:rsidRDefault="00EB6060" w:rsidP="00EB6060">
      <w:pPr>
        <w:spacing w:before="120" w:line="240" w:lineRule="auto"/>
        <w:jc w:val="both"/>
        <w:rPr>
          <w:rFonts w:ascii="Arial" w:hAnsi="Arial" w:cs="Arial"/>
        </w:rPr>
      </w:pPr>
    </w:p>
    <w:p w14:paraId="1C635F7B" w14:textId="77777777" w:rsidR="00EB6060" w:rsidRDefault="00EB6060" w:rsidP="00EB6060">
      <w:pPr>
        <w:spacing w:before="120" w:line="240" w:lineRule="auto"/>
        <w:jc w:val="both"/>
        <w:rPr>
          <w:rFonts w:ascii="Arial" w:hAnsi="Arial" w:cs="Arial"/>
        </w:rPr>
      </w:pPr>
    </w:p>
    <w:p w14:paraId="2B52B1AD" w14:textId="77777777" w:rsidR="00EB6060" w:rsidRPr="00DF5857" w:rsidRDefault="00EB6060" w:rsidP="00EB6060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E76F1F9" w14:textId="77777777" w:rsidR="00EB6060" w:rsidRPr="000C2DC4" w:rsidRDefault="00EB6060" w:rsidP="00EB606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 Richter</w:t>
      </w:r>
      <w:r w:rsidR="00F93C51">
        <w:rPr>
          <w:rFonts w:ascii="Arial" w:hAnsi="Arial" w:cs="Arial"/>
          <w:sz w:val="22"/>
          <w:szCs w:val="22"/>
        </w:rPr>
        <w:t xml:space="preserve">      </w:t>
      </w:r>
      <w:r w:rsidR="005C00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Ing. Jitka </w:t>
      </w:r>
      <w:proofErr w:type="spellStart"/>
      <w:r>
        <w:rPr>
          <w:rFonts w:ascii="Arial" w:hAnsi="Arial" w:cs="Arial"/>
          <w:sz w:val="22"/>
          <w:szCs w:val="22"/>
        </w:rPr>
        <w:t>Pawingerová</w:t>
      </w:r>
      <w:proofErr w:type="spellEnd"/>
      <w:r w:rsidR="005C00CC">
        <w:rPr>
          <w:rFonts w:ascii="Arial" w:hAnsi="Arial" w:cs="Arial"/>
          <w:sz w:val="22"/>
          <w:szCs w:val="22"/>
        </w:rPr>
        <w:t xml:space="preserve"> </w:t>
      </w:r>
    </w:p>
    <w:p w14:paraId="542D92CE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                                                                                      místostarostka</w:t>
      </w:r>
    </w:p>
    <w:p w14:paraId="7365CF43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3CD22CB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FBC9D7E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1F292C9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1F602B5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5D2C3DA" w14:textId="77777777" w:rsidR="00F93C51" w:rsidRDefault="00F93C51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1B063D3" w14:textId="77777777" w:rsidR="007355BB" w:rsidRDefault="007355BB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6F2897F" w14:textId="77777777" w:rsidR="007355BB" w:rsidRDefault="007355BB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19179B7" w14:textId="77777777" w:rsidR="00EB6060" w:rsidRDefault="00EB6060" w:rsidP="00EB606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4F7649A" w14:textId="77777777" w:rsidR="00EB6060" w:rsidRDefault="00EB6060" w:rsidP="00EB606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b/>
        </w:rPr>
        <w:t xml:space="preserve"> </w:t>
      </w:r>
    </w:p>
    <w:p w14:paraId="51DB635A" w14:textId="77777777" w:rsidR="004E6546" w:rsidRDefault="004E6546" w:rsidP="00EB6060">
      <w:pPr>
        <w:spacing w:line="240" w:lineRule="auto"/>
      </w:pPr>
    </w:p>
    <w:sectPr w:rsidR="004E65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B6DE" w14:textId="77777777" w:rsidR="00276848" w:rsidRDefault="00276848" w:rsidP="00EB6060">
      <w:pPr>
        <w:spacing w:after="0" w:line="240" w:lineRule="auto"/>
      </w:pPr>
      <w:r>
        <w:separator/>
      </w:r>
    </w:p>
  </w:endnote>
  <w:endnote w:type="continuationSeparator" w:id="0">
    <w:p w14:paraId="1294658F" w14:textId="77777777" w:rsidR="00276848" w:rsidRDefault="00276848" w:rsidP="00EB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429236"/>
      <w:docPartObj>
        <w:docPartGallery w:val="Page Numbers (Bottom of Page)"/>
        <w:docPartUnique/>
      </w:docPartObj>
    </w:sdtPr>
    <w:sdtEndPr/>
    <w:sdtContent>
      <w:p w14:paraId="062760AA" w14:textId="77777777" w:rsidR="00EB6060" w:rsidRDefault="00EB60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91C">
          <w:rPr>
            <w:noProof/>
          </w:rPr>
          <w:t>10</w:t>
        </w:r>
        <w:r>
          <w:fldChar w:fldCharType="end"/>
        </w:r>
      </w:p>
    </w:sdtContent>
  </w:sdt>
  <w:p w14:paraId="2FB40478" w14:textId="77777777" w:rsidR="00EB6060" w:rsidRDefault="00EB6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C793" w14:textId="77777777" w:rsidR="00276848" w:rsidRDefault="00276848" w:rsidP="00EB6060">
      <w:pPr>
        <w:spacing w:after="0" w:line="240" w:lineRule="auto"/>
      </w:pPr>
      <w:r>
        <w:separator/>
      </w:r>
    </w:p>
  </w:footnote>
  <w:footnote w:type="continuationSeparator" w:id="0">
    <w:p w14:paraId="3E321862" w14:textId="77777777" w:rsidR="00276848" w:rsidRDefault="00276848" w:rsidP="00EB6060">
      <w:pPr>
        <w:spacing w:after="0" w:line="240" w:lineRule="auto"/>
      </w:pPr>
      <w:r>
        <w:continuationSeparator/>
      </w:r>
    </w:p>
  </w:footnote>
  <w:footnote w:id="1">
    <w:p w14:paraId="259BB60D" w14:textId="77777777" w:rsidR="00EB6060" w:rsidRDefault="00EB6060" w:rsidP="00EB6060">
      <w:pPr>
        <w:pStyle w:val="Textpoznpodarou"/>
      </w:pPr>
      <w:r>
        <w:t>1§ 14 odst. 3 zákona č. 565/1990 Sb., o místních poplatcích, ve znění pozdějších předpisů ( dále jen „zákon o místních poplatcích“)</w:t>
      </w:r>
    </w:p>
    <w:p w14:paraId="61A3D282" w14:textId="77777777" w:rsidR="00EB6060" w:rsidRDefault="00EB6060" w:rsidP="00EB6060">
      <w:pPr>
        <w:pStyle w:val="Textpoznpodarou"/>
      </w:pPr>
      <w:r>
        <w:t>2 § 2 odst. 1 zákona o místních poplatcích</w:t>
      </w:r>
    </w:p>
    <w:p w14:paraId="64CFB17F" w14:textId="77777777" w:rsidR="00EB6060" w:rsidRDefault="00EB6060" w:rsidP="00EB6060">
      <w:pPr>
        <w:pStyle w:val="Textpoznpodarou"/>
      </w:pPr>
      <w:r>
        <w:t>3 § odst. 2 zákona o místních poplatcích</w:t>
      </w:r>
    </w:p>
    <w:p w14:paraId="0ED94109" w14:textId="77777777" w:rsidR="00EB6060" w:rsidRPr="00EB6C85" w:rsidRDefault="00EB6060" w:rsidP="00EB6060">
      <w:pPr>
        <w:pStyle w:val="Textpoznpodarou"/>
      </w:pPr>
    </w:p>
  </w:footnote>
  <w:footnote w:id="2">
    <w:p w14:paraId="3FA0BF53" w14:textId="77777777" w:rsidR="00EB6060" w:rsidRPr="00642171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4D8B0D1" w14:textId="77777777" w:rsidR="00EB6060" w:rsidRPr="00642171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803F759" w14:textId="77777777" w:rsidR="00EB6060" w:rsidRPr="0001228D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2B34FEBB" w14:textId="77777777" w:rsidR="00EB6060" w:rsidRPr="0001228D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B1D06E7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39EA3E3" w14:textId="77777777" w:rsidR="00EB6060" w:rsidRPr="006E461F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4801F862" w14:textId="77777777" w:rsidR="00EB6060" w:rsidRPr="00BA1E8D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A294EE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E383353" w14:textId="77777777" w:rsidR="00EB6060" w:rsidRPr="002D0857" w:rsidRDefault="00EB6060" w:rsidP="00EB6060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11">
    <w:p w14:paraId="1D15A7DC" w14:textId="77777777" w:rsidR="00EB6060" w:rsidRPr="002D0857" w:rsidRDefault="00EB6060" w:rsidP="00EB6060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12">
    <w:p w14:paraId="62D558F2" w14:textId="77777777" w:rsidR="00EB6060" w:rsidRPr="002D0857" w:rsidRDefault="00EB6060" w:rsidP="00EB6060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3">
    <w:p w14:paraId="2DC21455" w14:textId="77777777" w:rsidR="00EB6060" w:rsidRPr="002D0857" w:rsidRDefault="00EB6060" w:rsidP="00EB6060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4">
    <w:p w14:paraId="0992C13F" w14:textId="77777777" w:rsidR="00EB6060" w:rsidRPr="00A04C8B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5">
    <w:p w14:paraId="5E0C427C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6">
    <w:p w14:paraId="175F7C85" w14:textId="77777777" w:rsidR="00EB6060" w:rsidRPr="002D0857" w:rsidRDefault="00EB6060" w:rsidP="00EB6060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17">
    <w:p w14:paraId="4538BC41" w14:textId="77777777" w:rsidR="00EB6060" w:rsidRPr="0054071F" w:rsidRDefault="00EB6060" w:rsidP="00EB6060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8">
    <w:p w14:paraId="2C9ADD76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C2EB528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36E8AFB3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1">
    <w:p w14:paraId="17A93CA6" w14:textId="77777777" w:rsidR="00EB6060" w:rsidRPr="002765B6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22">
    <w:p w14:paraId="52885EE1" w14:textId="77777777" w:rsidR="00EB6060" w:rsidRPr="002765B6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23">
    <w:p w14:paraId="54ACCEE1" w14:textId="77777777" w:rsidR="00EB6060" w:rsidRPr="002765B6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24">
    <w:p w14:paraId="04897239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25">
    <w:p w14:paraId="27EF9813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6">
    <w:p w14:paraId="2DA9E08D" w14:textId="77777777" w:rsidR="00EB6060" w:rsidRDefault="00EB6060" w:rsidP="00EB6060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27">
    <w:p w14:paraId="69185E48" w14:textId="77777777" w:rsidR="00EB6060" w:rsidRDefault="00EB6060" w:rsidP="00EB60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28">
    <w:p w14:paraId="66E5E0EC" w14:textId="77777777" w:rsidR="00EB6060" w:rsidRPr="005155AF" w:rsidRDefault="00EB6060" w:rsidP="00EB6060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29">
    <w:p w14:paraId="1BF2A5BD" w14:textId="77777777" w:rsidR="00EB6060" w:rsidRPr="00A04C8B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30">
    <w:p w14:paraId="46CCFBA2" w14:textId="77777777" w:rsidR="00EB6060" w:rsidRPr="00A04C8B" w:rsidRDefault="00EB6060" w:rsidP="00EB6060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pStyle w:val="Nadpisparagrafu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3BA61C6C"/>
    <w:multiLevelType w:val="hybridMultilevel"/>
    <w:tmpl w:val="B4E2DAE2"/>
    <w:lvl w:ilvl="0" w:tplc="CA5E123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55F85236"/>
    <w:multiLevelType w:val="multilevel"/>
    <w:tmpl w:val="4F48EF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664165901">
    <w:abstractNumId w:val="6"/>
  </w:num>
  <w:num w:numId="2" w16cid:durableId="1201478663">
    <w:abstractNumId w:val="16"/>
  </w:num>
  <w:num w:numId="3" w16cid:durableId="307327413">
    <w:abstractNumId w:val="9"/>
  </w:num>
  <w:num w:numId="4" w16cid:durableId="1090659269">
    <w:abstractNumId w:val="14"/>
  </w:num>
  <w:num w:numId="5" w16cid:durableId="1059859635">
    <w:abstractNumId w:val="8"/>
  </w:num>
  <w:num w:numId="6" w16cid:durableId="1480153938">
    <w:abstractNumId w:val="2"/>
  </w:num>
  <w:num w:numId="7" w16cid:durableId="1962833281">
    <w:abstractNumId w:val="0"/>
  </w:num>
  <w:num w:numId="8" w16cid:durableId="993871321">
    <w:abstractNumId w:val="15"/>
  </w:num>
  <w:num w:numId="9" w16cid:durableId="1733459329">
    <w:abstractNumId w:val="10"/>
  </w:num>
  <w:num w:numId="10" w16cid:durableId="1244416907">
    <w:abstractNumId w:val="4"/>
  </w:num>
  <w:num w:numId="11" w16cid:durableId="1842961103">
    <w:abstractNumId w:val="3"/>
  </w:num>
  <w:num w:numId="12" w16cid:durableId="1517577776">
    <w:abstractNumId w:val="1"/>
  </w:num>
  <w:num w:numId="13" w16cid:durableId="1382896948">
    <w:abstractNumId w:val="5"/>
  </w:num>
  <w:num w:numId="14" w16cid:durableId="1367758022">
    <w:abstractNumId w:val="12"/>
  </w:num>
  <w:num w:numId="15" w16cid:durableId="1981183604">
    <w:abstractNumId w:val="13"/>
  </w:num>
  <w:num w:numId="16" w16cid:durableId="919827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0273890">
    <w:abstractNumId w:val="7"/>
  </w:num>
  <w:num w:numId="18" w16cid:durableId="1676497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0"/>
    <w:rsid w:val="00276848"/>
    <w:rsid w:val="004E6546"/>
    <w:rsid w:val="005C00CC"/>
    <w:rsid w:val="00672EFB"/>
    <w:rsid w:val="007355BB"/>
    <w:rsid w:val="008A491C"/>
    <w:rsid w:val="00993D51"/>
    <w:rsid w:val="00B54BEC"/>
    <w:rsid w:val="00C70185"/>
    <w:rsid w:val="00E024DA"/>
    <w:rsid w:val="00EB6060"/>
    <w:rsid w:val="00F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74FD3372"/>
  <w15:docId w15:val="{41A7BEF7-B124-432E-A706-7C39F8DC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60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60"/>
    <w:pPr>
      <w:keepNext/>
      <w:keepLines/>
      <w:numPr>
        <w:ilvl w:val="6"/>
        <w:numId w:val="13"/>
      </w:numPr>
      <w:tabs>
        <w:tab w:val="num" w:pos="360"/>
      </w:tabs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060"/>
    <w:pPr>
      <w:keepNext/>
      <w:keepLines/>
      <w:numPr>
        <w:ilvl w:val="7"/>
        <w:numId w:val="13"/>
      </w:numPr>
      <w:tabs>
        <w:tab w:val="num" w:pos="360"/>
      </w:tabs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60"/>
    <w:pPr>
      <w:keepNext/>
      <w:keepLines/>
      <w:numPr>
        <w:ilvl w:val="8"/>
        <w:numId w:val="13"/>
      </w:numPr>
      <w:tabs>
        <w:tab w:val="num" w:pos="360"/>
      </w:tabs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B606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06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06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EB60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prostOZV">
    <w:name w:val="styl pro Část OZV"/>
    <w:basedOn w:val="Normln"/>
    <w:uiPriority w:val="99"/>
    <w:rsid w:val="00EB6060"/>
    <w:pPr>
      <w:spacing w:before="4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0"/>
      <w:lang w:eastAsia="cs-CZ"/>
    </w:rPr>
  </w:style>
  <w:style w:type="paragraph" w:customStyle="1" w:styleId="slalnk">
    <w:name w:val="Čísla článků"/>
    <w:basedOn w:val="Normln"/>
    <w:rsid w:val="00EB6060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B6060"/>
    <w:pPr>
      <w:spacing w:before="60" w:after="160"/>
    </w:pPr>
  </w:style>
  <w:style w:type="paragraph" w:customStyle="1" w:styleId="NzevstiOZV">
    <w:name w:val="Název části OZV"/>
    <w:basedOn w:val="Normln"/>
    <w:uiPriority w:val="99"/>
    <w:rsid w:val="00EB6060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EB60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60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uiPriority w:val="99"/>
    <w:rsid w:val="00EB606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B606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606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B6060"/>
    <w:rPr>
      <w:rFonts w:cs="Times New Roman"/>
      <w:vertAlign w:val="superscript"/>
    </w:rPr>
  </w:style>
  <w:style w:type="paragraph" w:customStyle="1" w:styleId="Paragraf">
    <w:name w:val="Paragraf"/>
    <w:basedOn w:val="Normln"/>
    <w:next w:val="Textodstavce"/>
    <w:rsid w:val="00EB6060"/>
    <w:pPr>
      <w:keepNext/>
      <w:keepLines/>
      <w:numPr>
        <w:numId w:val="1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EB6060"/>
    <w:pPr>
      <w:keepNext/>
      <w:keepLines/>
      <w:numPr>
        <w:ilvl w:val="1"/>
        <w:numId w:val="1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B6060"/>
    <w:pPr>
      <w:numPr>
        <w:ilvl w:val="4"/>
        <w:numId w:val="1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B6060"/>
    <w:pPr>
      <w:numPr>
        <w:ilvl w:val="3"/>
        <w:numId w:val="1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B6060"/>
    <w:pPr>
      <w:numPr>
        <w:ilvl w:val="2"/>
        <w:numId w:val="1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EB6060"/>
    <w:pPr>
      <w:numPr>
        <w:numId w:val="12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EB6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60"/>
  </w:style>
  <w:style w:type="paragraph" w:styleId="Zpat">
    <w:name w:val="footer"/>
    <w:basedOn w:val="Normln"/>
    <w:link w:val="ZpatChar"/>
    <w:uiPriority w:val="99"/>
    <w:unhideWhenUsed/>
    <w:rsid w:val="00EB6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060"/>
  </w:style>
  <w:style w:type="paragraph" w:styleId="Textbubliny">
    <w:name w:val="Balloon Text"/>
    <w:basedOn w:val="Normln"/>
    <w:link w:val="TextbublinyChar"/>
    <w:uiPriority w:val="99"/>
    <w:semiHidden/>
    <w:unhideWhenUsed/>
    <w:rsid w:val="005C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2713</Words>
  <Characters>16009</Characters>
  <Application>Microsoft Office Word</Application>
  <DocSecurity>4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Fojtík</dc:creator>
  <cp:lastModifiedBy>Tomáš Vaněk</cp:lastModifiedBy>
  <cp:revision>2</cp:revision>
  <cp:lastPrinted>2020-01-21T08:54:00Z</cp:lastPrinted>
  <dcterms:created xsi:type="dcterms:W3CDTF">2023-10-24T08:33:00Z</dcterms:created>
  <dcterms:modified xsi:type="dcterms:W3CDTF">2023-10-24T08:33:00Z</dcterms:modified>
</cp:coreProperties>
</file>