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2C0E8" w14:textId="19CA4362" w:rsidR="001B5B0E" w:rsidRPr="00A75DBD" w:rsidRDefault="001B5B0E" w:rsidP="00B54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75DBD">
        <w:rPr>
          <w:rFonts w:ascii="Times New Roman" w:eastAsia="Times New Roman" w:hAnsi="Times New Roman" w:cs="Times New Roman"/>
          <w:b/>
          <w:sz w:val="36"/>
          <w:szCs w:val="36"/>
        </w:rPr>
        <w:t>Město Milovice</w:t>
      </w:r>
    </w:p>
    <w:p w14:paraId="7F87C9F5" w14:textId="3D9F6C7A" w:rsidR="00A75DBD" w:rsidRPr="00A75DBD" w:rsidRDefault="00A75DBD" w:rsidP="00B54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DBD">
        <w:rPr>
          <w:rFonts w:ascii="Times New Roman" w:eastAsia="Times New Roman" w:hAnsi="Times New Roman" w:cs="Times New Roman"/>
          <w:b/>
          <w:sz w:val="28"/>
          <w:szCs w:val="28"/>
        </w:rPr>
        <w:t>Zastupitelstvo města Milovice</w:t>
      </w:r>
    </w:p>
    <w:p w14:paraId="7ADB7218" w14:textId="77777777" w:rsidR="00A75DBD" w:rsidRPr="001B5B0E" w:rsidRDefault="00A75DBD" w:rsidP="00B54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7CF6317D" w14:textId="67433EBA" w:rsidR="00C07414" w:rsidRDefault="001B5B0E" w:rsidP="00B54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Obecně závazná vyhláška</w:t>
      </w:r>
      <w:r w:rsidR="00A75DBD">
        <w:rPr>
          <w:rFonts w:ascii="Times New Roman" w:eastAsia="Times New Roman" w:hAnsi="Times New Roman" w:cs="Times New Roman"/>
          <w:b/>
          <w:sz w:val="24"/>
          <w:szCs w:val="24"/>
        </w:rPr>
        <w:t xml:space="preserve"> města Milovice</w:t>
      </w:r>
      <w:r w:rsidR="00764D7F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14:paraId="4819EF93" w14:textId="15DA00E5" w:rsidR="005D2C58" w:rsidRPr="001B5B0E" w:rsidRDefault="00CE2BFA" w:rsidP="00B54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kterou se</w:t>
      </w:r>
      <w:r w:rsidR="0035298F">
        <w:rPr>
          <w:rFonts w:ascii="Times New Roman" w:eastAsia="Times New Roman" w:hAnsi="Times New Roman" w:cs="Times New Roman"/>
          <w:b/>
          <w:sz w:val="24"/>
          <w:szCs w:val="24"/>
        </w:rPr>
        <w:t xml:space="preserve"> doplňuje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Obecně závazná vyhláška č. 2/2019</w:t>
      </w:r>
      <w:r w:rsidR="00A75DBD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14:paraId="2608A52F" w14:textId="211BBA8A" w:rsidR="005D2C58" w:rsidRDefault="00CD7E18" w:rsidP="00B54F40">
      <w:pPr>
        <w:pStyle w:val="Bezmezer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1B5B0E">
        <w:rPr>
          <w:rFonts w:ascii="Times New Roman" w:eastAsia="Times New Roman" w:hAnsi="Times New Roman" w:cs="Times New Roman"/>
          <w:b/>
          <w:i/>
          <w:sz w:val="24"/>
        </w:rPr>
        <w:t xml:space="preserve">o zákazu </w:t>
      </w:r>
      <w:r w:rsidR="005A55D5" w:rsidRPr="001B5B0E">
        <w:rPr>
          <w:rFonts w:ascii="Times New Roman" w:eastAsia="Times New Roman" w:hAnsi="Times New Roman" w:cs="Times New Roman"/>
          <w:b/>
          <w:i/>
          <w:sz w:val="24"/>
        </w:rPr>
        <w:t xml:space="preserve">konzumace </w:t>
      </w:r>
      <w:r w:rsidRPr="001B5B0E">
        <w:rPr>
          <w:rFonts w:ascii="Times New Roman" w:eastAsia="Times New Roman" w:hAnsi="Times New Roman" w:cs="Times New Roman"/>
          <w:b/>
          <w:i/>
          <w:sz w:val="24"/>
        </w:rPr>
        <w:t>alkoholických nápojů na veřejném prostranství</w:t>
      </w:r>
    </w:p>
    <w:p w14:paraId="3FD00764" w14:textId="77777777" w:rsidR="00C07414" w:rsidRPr="001B5B0E" w:rsidRDefault="00C07414" w:rsidP="00B54F40">
      <w:pPr>
        <w:pStyle w:val="Bezmezer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14:paraId="414BDE42" w14:textId="77777777" w:rsidR="00EC7AAB" w:rsidRPr="001B5B0E" w:rsidRDefault="00EC7AAB" w:rsidP="00B54F40">
      <w:pPr>
        <w:pStyle w:val="Bezmezer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AB4B388" w14:textId="5C93BB8C" w:rsidR="005D2C58" w:rsidRPr="001B5B0E" w:rsidRDefault="00CD7E18" w:rsidP="00B54F40">
      <w:pPr>
        <w:pStyle w:val="Bezmezer"/>
        <w:spacing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1B5B0E">
        <w:rPr>
          <w:rFonts w:ascii="Times New Roman" w:eastAsia="Times New Roman" w:hAnsi="Times New Roman" w:cs="Times New Roman"/>
          <w:sz w:val="24"/>
        </w:rPr>
        <w:t xml:space="preserve">Zastupitelstvo </w:t>
      </w:r>
      <w:r w:rsidR="00411402" w:rsidRPr="001B5B0E">
        <w:rPr>
          <w:rFonts w:ascii="Times New Roman" w:eastAsia="Times New Roman" w:hAnsi="Times New Roman" w:cs="Times New Roman"/>
          <w:sz w:val="24"/>
        </w:rPr>
        <w:t xml:space="preserve">města </w:t>
      </w:r>
      <w:r w:rsidR="005A55D5" w:rsidRPr="001B5B0E">
        <w:rPr>
          <w:rFonts w:ascii="Times New Roman" w:eastAsia="Times New Roman" w:hAnsi="Times New Roman" w:cs="Times New Roman"/>
          <w:sz w:val="24"/>
        </w:rPr>
        <w:t xml:space="preserve">Milovice </w:t>
      </w:r>
      <w:r w:rsidRPr="001B5B0E">
        <w:rPr>
          <w:rFonts w:ascii="Times New Roman" w:eastAsia="Times New Roman" w:hAnsi="Times New Roman" w:cs="Times New Roman"/>
          <w:sz w:val="24"/>
        </w:rPr>
        <w:t>se v souladu s ustanovením § 10 písm. a), § 35, § 84 odst. 2 písm. h), zákona č. 128/2000 Sb., o obcích (obecní zřízení), ve znění pozdějších předpisů, na svém zasedání dne</w:t>
      </w:r>
      <w:r w:rsidR="00CE2BFA">
        <w:rPr>
          <w:rFonts w:ascii="Times New Roman" w:eastAsia="Times New Roman" w:hAnsi="Times New Roman" w:cs="Times New Roman"/>
          <w:sz w:val="24"/>
        </w:rPr>
        <w:t xml:space="preserve"> </w:t>
      </w:r>
      <w:r w:rsidR="007F676A">
        <w:rPr>
          <w:rFonts w:ascii="Times New Roman" w:eastAsia="Times New Roman" w:hAnsi="Times New Roman" w:cs="Times New Roman"/>
          <w:sz w:val="24"/>
        </w:rPr>
        <w:t>24. 4. 2023</w:t>
      </w:r>
      <w:r w:rsidR="001B5B0E">
        <w:rPr>
          <w:rFonts w:ascii="Times New Roman" w:eastAsia="Times New Roman" w:hAnsi="Times New Roman" w:cs="Times New Roman"/>
          <w:sz w:val="24"/>
        </w:rPr>
        <w:t>, usnesením č.</w:t>
      </w:r>
      <w:r w:rsidR="007F676A">
        <w:rPr>
          <w:rFonts w:ascii="Times New Roman" w:eastAsia="Times New Roman" w:hAnsi="Times New Roman" w:cs="Times New Roman"/>
          <w:sz w:val="24"/>
        </w:rPr>
        <w:t xml:space="preserve"> UZ-42-2/23</w:t>
      </w:r>
      <w:r w:rsidR="001B5B0E">
        <w:rPr>
          <w:rFonts w:ascii="Times New Roman" w:eastAsia="Times New Roman" w:hAnsi="Times New Roman" w:cs="Times New Roman"/>
          <w:sz w:val="24"/>
        </w:rPr>
        <w:t>,</w:t>
      </w:r>
      <w:r w:rsidRPr="001B5B0E">
        <w:rPr>
          <w:rFonts w:ascii="Times New Roman" w:eastAsia="Times New Roman" w:hAnsi="Times New Roman" w:cs="Times New Roman"/>
          <w:sz w:val="24"/>
        </w:rPr>
        <w:t xml:space="preserve"> usneslo vydat tuto obecně závaznou</w:t>
      </w:r>
      <w:r w:rsidR="00417C38" w:rsidRPr="001B5B0E">
        <w:rPr>
          <w:rFonts w:ascii="Times New Roman" w:eastAsia="Times New Roman" w:hAnsi="Times New Roman" w:cs="Times New Roman"/>
          <w:sz w:val="24"/>
        </w:rPr>
        <w:t xml:space="preserve"> vyhlášku.</w:t>
      </w:r>
    </w:p>
    <w:p w14:paraId="4158380E" w14:textId="5FA13D41" w:rsidR="001A772C" w:rsidRDefault="001A772C" w:rsidP="00B54F4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B7C639" w14:textId="77777777" w:rsidR="00E71C8D" w:rsidRPr="001B5B0E" w:rsidRDefault="00E71C8D" w:rsidP="00B54F4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A1D235" w14:textId="77777777" w:rsidR="005D2C58" w:rsidRPr="001B5B0E" w:rsidRDefault="00CD7E18" w:rsidP="00B54F4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5B0E">
        <w:rPr>
          <w:rFonts w:ascii="Times New Roman" w:eastAsia="Times New Roman" w:hAnsi="Times New Roman" w:cs="Times New Roman"/>
          <w:b/>
          <w:sz w:val="24"/>
          <w:szCs w:val="24"/>
        </w:rPr>
        <w:t>Čl. 1</w:t>
      </w:r>
    </w:p>
    <w:p w14:paraId="5E0A2354" w14:textId="0BD5932E" w:rsidR="005D2C58" w:rsidRDefault="00CE2BFA" w:rsidP="00B54F4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2BFA">
        <w:rPr>
          <w:rFonts w:ascii="Times New Roman" w:eastAsia="Times New Roman" w:hAnsi="Times New Roman" w:cs="Times New Roman"/>
          <w:bCs/>
          <w:sz w:val="24"/>
          <w:szCs w:val="24"/>
        </w:rPr>
        <w:t xml:space="preserve">Obecně závazná vyhláška </w:t>
      </w:r>
      <w:bookmarkStart w:id="0" w:name="_Hlk130213114"/>
      <w:r w:rsidRPr="00CE2BFA">
        <w:rPr>
          <w:rFonts w:ascii="Times New Roman" w:eastAsia="Times New Roman" w:hAnsi="Times New Roman" w:cs="Times New Roman"/>
          <w:bCs/>
          <w:sz w:val="24"/>
          <w:szCs w:val="24"/>
        </w:rPr>
        <w:t>č. 2/2019 o zákazu konzumace alkoholických nápojů na veřejném prostranství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End w:id="0"/>
      <w:r>
        <w:rPr>
          <w:rFonts w:ascii="Times New Roman" w:eastAsia="Times New Roman" w:hAnsi="Times New Roman" w:cs="Times New Roman"/>
          <w:bCs/>
          <w:sz w:val="24"/>
          <w:szCs w:val="24"/>
        </w:rPr>
        <w:t>se mění takto:</w:t>
      </w:r>
    </w:p>
    <w:p w14:paraId="1B7C0E79" w14:textId="77777777" w:rsidR="00C07414" w:rsidRDefault="00C07414" w:rsidP="00B54F4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BA661B" w14:textId="6D15ABF9" w:rsidR="001B5B0E" w:rsidRDefault="00764D7F" w:rsidP="00B54F4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Znění přílohy č. 1 Obecně závazné vyhlášky </w:t>
      </w:r>
      <w:r w:rsidRPr="00CE2BFA">
        <w:rPr>
          <w:rFonts w:ascii="Times New Roman" w:eastAsia="Times New Roman" w:hAnsi="Times New Roman" w:cs="Times New Roman"/>
          <w:bCs/>
          <w:sz w:val="24"/>
          <w:szCs w:val="24"/>
        </w:rPr>
        <w:t>č. 2/2019 o zákazu konzumace alkoholických nápojů na veřejném prostranství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se nahrazuje zněním obsaženým v příloze této </w:t>
      </w:r>
      <w:r w:rsidR="0035298F">
        <w:rPr>
          <w:rFonts w:ascii="Times New Roman" w:eastAsia="Times New Roman" w:hAnsi="Times New Roman" w:cs="Times New Roman"/>
          <w:bCs/>
          <w:sz w:val="24"/>
          <w:szCs w:val="24"/>
        </w:rPr>
        <w:t>obecně závazné vyhláš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ky</w:t>
      </w:r>
      <w:r w:rsidR="00CE2BF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35EBCE9" w14:textId="01440BBB" w:rsidR="001B5B0E" w:rsidRDefault="001B5B0E" w:rsidP="00B54F4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82BB42" w14:textId="77777777" w:rsidR="00C07414" w:rsidRDefault="00C07414" w:rsidP="00B54F4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93588C" w14:textId="33CFBD7C" w:rsidR="005D2C58" w:rsidRDefault="00CD7E18" w:rsidP="00B54F4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B5B0E">
        <w:rPr>
          <w:rFonts w:ascii="Times New Roman" w:eastAsia="Times New Roman" w:hAnsi="Times New Roman" w:cs="Times New Roman"/>
          <w:b/>
          <w:sz w:val="24"/>
        </w:rPr>
        <w:t xml:space="preserve">Čl. </w:t>
      </w:r>
      <w:r w:rsidR="00CE2BFA">
        <w:rPr>
          <w:rFonts w:ascii="Times New Roman" w:eastAsia="Times New Roman" w:hAnsi="Times New Roman" w:cs="Times New Roman"/>
          <w:b/>
          <w:sz w:val="24"/>
        </w:rPr>
        <w:t>2</w:t>
      </w:r>
    </w:p>
    <w:p w14:paraId="43A50395" w14:textId="36526F95" w:rsidR="00C26D18" w:rsidRDefault="00C26D18" w:rsidP="00B54F4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C26D18">
        <w:rPr>
          <w:rFonts w:ascii="Times New Roman" w:eastAsia="Times New Roman" w:hAnsi="Times New Roman" w:cs="Times New Roman"/>
          <w:bCs/>
          <w:sz w:val="24"/>
        </w:rPr>
        <w:t>Mění se čl.</w:t>
      </w:r>
      <w:r w:rsidR="00011496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C26D18">
        <w:rPr>
          <w:rFonts w:ascii="Times New Roman" w:eastAsia="Times New Roman" w:hAnsi="Times New Roman" w:cs="Times New Roman"/>
          <w:bCs/>
          <w:sz w:val="24"/>
        </w:rPr>
        <w:t>3 odst.</w:t>
      </w:r>
      <w:r w:rsidR="000B0970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C26D18">
        <w:rPr>
          <w:rFonts w:ascii="Times New Roman" w:eastAsia="Times New Roman" w:hAnsi="Times New Roman" w:cs="Times New Roman"/>
          <w:bCs/>
          <w:sz w:val="24"/>
        </w:rPr>
        <w:t>2</w:t>
      </w:r>
      <w:r w:rsidR="000B0970">
        <w:rPr>
          <w:rFonts w:ascii="Times New Roman" w:eastAsia="Times New Roman" w:hAnsi="Times New Roman" w:cs="Times New Roman"/>
          <w:bCs/>
          <w:sz w:val="24"/>
        </w:rPr>
        <w:t>)</w:t>
      </w:r>
      <w:r w:rsidRPr="00C26D18">
        <w:rPr>
          <w:rFonts w:ascii="Times New Roman" w:eastAsia="Times New Roman" w:hAnsi="Times New Roman" w:cs="Times New Roman"/>
          <w:bCs/>
          <w:sz w:val="24"/>
        </w:rPr>
        <w:t xml:space="preserve"> písm. </w:t>
      </w:r>
      <w:r w:rsidR="00B54F40">
        <w:rPr>
          <w:rFonts w:ascii="Times New Roman" w:eastAsia="Times New Roman" w:hAnsi="Times New Roman" w:cs="Times New Roman"/>
          <w:bCs/>
          <w:sz w:val="24"/>
        </w:rPr>
        <w:t>d</w:t>
      </w:r>
      <w:r w:rsidRPr="00C26D18">
        <w:rPr>
          <w:rFonts w:ascii="Times New Roman" w:eastAsia="Times New Roman" w:hAnsi="Times New Roman" w:cs="Times New Roman"/>
          <w:bCs/>
          <w:sz w:val="24"/>
        </w:rPr>
        <w:t xml:space="preserve"> obecně závazné vyhlášky č.</w:t>
      </w:r>
      <w:r w:rsidR="002410B6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C26D18">
        <w:rPr>
          <w:rFonts w:ascii="Times New Roman" w:eastAsia="Times New Roman" w:hAnsi="Times New Roman" w:cs="Times New Roman"/>
          <w:bCs/>
          <w:sz w:val="24"/>
        </w:rPr>
        <w:t>2/2019:</w:t>
      </w:r>
    </w:p>
    <w:p w14:paraId="66129D65" w14:textId="77777777" w:rsidR="002410B6" w:rsidRDefault="002410B6" w:rsidP="00B54F4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</w:rPr>
      </w:pPr>
    </w:p>
    <w:p w14:paraId="4B6982B3" w14:textId="494970E9" w:rsidR="00C26D18" w:rsidRPr="00C26D18" w:rsidRDefault="00B54F40" w:rsidP="00B54F4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d. </w:t>
      </w:r>
      <w:r w:rsidR="00C26D18">
        <w:rPr>
          <w:rFonts w:ascii="Times New Roman" w:eastAsia="Times New Roman" w:hAnsi="Times New Roman" w:cs="Times New Roman"/>
          <w:bCs/>
          <w:sz w:val="24"/>
        </w:rPr>
        <w:t>na veřejné, kulturní a jiné společenské akce konané na veřejných prostranstvích dle přílohy č.1 v zóně B, které jsou ohlášeny obecnímu úřadu nejméně 15 dní před konáním akce. Ohlášení</w:t>
      </w:r>
      <w:r>
        <w:rPr>
          <w:rFonts w:ascii="Times New Roman" w:eastAsia="Times New Roman" w:hAnsi="Times New Roman" w:cs="Times New Roman"/>
          <w:bCs/>
          <w:sz w:val="24"/>
        </w:rPr>
        <w:t xml:space="preserve"> o konání akce bude zveřejněno na úřední desce obecního úřadu.</w:t>
      </w:r>
    </w:p>
    <w:p w14:paraId="784F242D" w14:textId="0F2BDB65" w:rsidR="00C26D18" w:rsidRDefault="00C26D18" w:rsidP="00B54F4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830E22B" w14:textId="0661848F" w:rsidR="00C26D18" w:rsidRDefault="00C26D18" w:rsidP="00B54F4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6271C04" w14:textId="4383D6AF" w:rsidR="00C26D18" w:rsidRPr="001B5B0E" w:rsidRDefault="00C26D18" w:rsidP="00B54F4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3</w:t>
      </w:r>
    </w:p>
    <w:p w14:paraId="6BB8E054" w14:textId="77777777" w:rsidR="005D2C58" w:rsidRPr="001B5B0E" w:rsidRDefault="005A55D5" w:rsidP="00B54F4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B5B0E">
        <w:rPr>
          <w:rFonts w:ascii="Times New Roman" w:eastAsia="Times New Roman" w:hAnsi="Times New Roman" w:cs="Times New Roman"/>
          <w:b/>
          <w:sz w:val="24"/>
        </w:rPr>
        <w:t>Účinnost</w:t>
      </w:r>
    </w:p>
    <w:p w14:paraId="6DADABB7" w14:textId="518346F4" w:rsidR="005D2C58" w:rsidRPr="001B5B0E" w:rsidRDefault="00CD7E18" w:rsidP="00B54F4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1B5B0E">
        <w:rPr>
          <w:rFonts w:ascii="Times New Roman" w:eastAsia="Times New Roman" w:hAnsi="Times New Roman" w:cs="Times New Roman"/>
          <w:sz w:val="24"/>
        </w:rPr>
        <w:t xml:space="preserve">Tato </w:t>
      </w:r>
      <w:r w:rsidR="00A75DBD">
        <w:rPr>
          <w:rFonts w:ascii="Times New Roman" w:eastAsia="Times New Roman" w:hAnsi="Times New Roman" w:cs="Times New Roman"/>
          <w:sz w:val="24"/>
        </w:rPr>
        <w:t xml:space="preserve">obecně závazná </w:t>
      </w:r>
      <w:r w:rsidRPr="001B5B0E">
        <w:rPr>
          <w:rFonts w:ascii="Times New Roman" w:eastAsia="Times New Roman" w:hAnsi="Times New Roman" w:cs="Times New Roman"/>
          <w:sz w:val="24"/>
        </w:rPr>
        <w:t xml:space="preserve">vyhláška nabývá účinnosti </w:t>
      </w:r>
      <w:r w:rsidR="00A75DBD">
        <w:rPr>
          <w:rFonts w:ascii="Times New Roman" w:eastAsia="Times New Roman" w:hAnsi="Times New Roman" w:cs="Times New Roman"/>
          <w:sz w:val="24"/>
        </w:rPr>
        <w:t xml:space="preserve">počátkem </w:t>
      </w:r>
      <w:r w:rsidRPr="001B5B0E">
        <w:rPr>
          <w:rFonts w:ascii="Times New Roman" w:eastAsia="Times New Roman" w:hAnsi="Times New Roman" w:cs="Times New Roman"/>
          <w:sz w:val="24"/>
        </w:rPr>
        <w:t>patnáct</w:t>
      </w:r>
      <w:r w:rsidR="00C26D18">
        <w:rPr>
          <w:rFonts w:ascii="Times New Roman" w:eastAsia="Times New Roman" w:hAnsi="Times New Roman" w:cs="Times New Roman"/>
          <w:sz w:val="24"/>
        </w:rPr>
        <w:t>ého</w:t>
      </w:r>
      <w:r w:rsidRPr="001B5B0E">
        <w:rPr>
          <w:rFonts w:ascii="Times New Roman" w:eastAsia="Times New Roman" w:hAnsi="Times New Roman" w:cs="Times New Roman"/>
          <w:sz w:val="24"/>
        </w:rPr>
        <w:t xml:space="preserve"> dne </w:t>
      </w:r>
      <w:r w:rsidR="00A75DBD">
        <w:rPr>
          <w:rFonts w:ascii="Times New Roman" w:eastAsia="Times New Roman" w:hAnsi="Times New Roman" w:cs="Times New Roman"/>
          <w:sz w:val="24"/>
        </w:rPr>
        <w:t xml:space="preserve">následujícího </w:t>
      </w:r>
      <w:r w:rsidR="00F34DAE" w:rsidRPr="001B5B0E">
        <w:rPr>
          <w:rFonts w:ascii="Times New Roman" w:eastAsia="Times New Roman" w:hAnsi="Times New Roman" w:cs="Times New Roman"/>
          <w:sz w:val="24"/>
        </w:rPr>
        <w:t xml:space="preserve">po dni </w:t>
      </w:r>
      <w:r w:rsidR="00A75DBD">
        <w:rPr>
          <w:rFonts w:ascii="Times New Roman" w:eastAsia="Times New Roman" w:hAnsi="Times New Roman" w:cs="Times New Roman"/>
          <w:sz w:val="24"/>
        </w:rPr>
        <w:t xml:space="preserve">jejího </w:t>
      </w:r>
      <w:r w:rsidRPr="001B5B0E">
        <w:rPr>
          <w:rFonts w:ascii="Times New Roman" w:eastAsia="Times New Roman" w:hAnsi="Times New Roman" w:cs="Times New Roman"/>
          <w:sz w:val="24"/>
        </w:rPr>
        <w:t>vyhlášení.</w:t>
      </w:r>
    </w:p>
    <w:p w14:paraId="3AA171FC" w14:textId="77777777" w:rsidR="005D2C58" w:rsidRPr="001B5B0E" w:rsidRDefault="005D2C58" w:rsidP="00B54F4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FF4C21C" w14:textId="2AB9D68B" w:rsidR="001B5B0E" w:rsidRDefault="001B5B0E" w:rsidP="00A4642E">
      <w:pPr>
        <w:spacing w:after="0" w:line="276" w:lineRule="auto"/>
        <w:jc w:val="center"/>
        <w:rPr>
          <w:rFonts w:ascii="Times New Roman" w:hAnsi="Times New Roman"/>
        </w:rPr>
      </w:pPr>
    </w:p>
    <w:p w14:paraId="38E9F4CE" w14:textId="70B5F402" w:rsidR="00E71C8D" w:rsidRDefault="00E71C8D" w:rsidP="00E71C8D">
      <w:pPr>
        <w:spacing w:after="0" w:line="276" w:lineRule="auto"/>
        <w:rPr>
          <w:rFonts w:ascii="Times New Roman" w:hAnsi="Times New Roman"/>
        </w:rPr>
      </w:pPr>
    </w:p>
    <w:p w14:paraId="0F5EDDE6" w14:textId="6DDA838C" w:rsidR="00E71C8D" w:rsidRDefault="00E71C8D" w:rsidP="00E71C8D">
      <w:pPr>
        <w:spacing w:after="0" w:line="276" w:lineRule="auto"/>
        <w:rPr>
          <w:rFonts w:ascii="Times New Roman" w:hAnsi="Times New Roman"/>
        </w:rPr>
      </w:pPr>
    </w:p>
    <w:p w14:paraId="09D4F304" w14:textId="497BA709" w:rsidR="002410B6" w:rsidRDefault="002410B6" w:rsidP="00E71C8D">
      <w:pPr>
        <w:spacing w:after="0" w:line="276" w:lineRule="auto"/>
        <w:rPr>
          <w:rFonts w:ascii="Times New Roman" w:hAnsi="Times New Roman"/>
        </w:rPr>
      </w:pPr>
    </w:p>
    <w:p w14:paraId="27C3E228" w14:textId="77777777" w:rsidR="002410B6" w:rsidRPr="00E71C8D" w:rsidRDefault="002410B6" w:rsidP="00E71C8D">
      <w:pPr>
        <w:spacing w:after="0" w:line="276" w:lineRule="auto"/>
        <w:rPr>
          <w:rFonts w:ascii="Times New Roman" w:hAnsi="Times New Roman"/>
        </w:rPr>
      </w:pPr>
    </w:p>
    <w:p w14:paraId="026159C2" w14:textId="77777777" w:rsidR="00E71C8D" w:rsidRPr="00E71C8D" w:rsidRDefault="00E71C8D" w:rsidP="00E71C8D">
      <w:pPr>
        <w:spacing w:after="0" w:line="276" w:lineRule="auto"/>
        <w:rPr>
          <w:rFonts w:ascii="Times New Roman" w:hAnsi="Times New Roman"/>
          <w:b/>
        </w:rPr>
      </w:pPr>
    </w:p>
    <w:p w14:paraId="6BBD0F90" w14:textId="12C4C08E" w:rsidR="00E71C8D" w:rsidRPr="00E71C8D" w:rsidRDefault="00C07414" w:rsidP="002410B6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Ing. Milan Pour </w:t>
      </w:r>
      <w:r w:rsidR="00E71C8D" w:rsidRPr="00E71C8D">
        <w:rPr>
          <w:rFonts w:ascii="Times New Roman" w:hAnsi="Times New Roman"/>
        </w:rPr>
        <w:tab/>
      </w:r>
      <w:r w:rsidR="00E71C8D" w:rsidRPr="00E71C8D">
        <w:rPr>
          <w:rFonts w:ascii="Times New Roman" w:hAnsi="Times New Roman"/>
        </w:rPr>
        <w:tab/>
      </w:r>
      <w:r w:rsidR="00E71C8D" w:rsidRPr="00E71C8D">
        <w:rPr>
          <w:rFonts w:ascii="Times New Roman" w:hAnsi="Times New Roman"/>
        </w:rPr>
        <w:tab/>
      </w:r>
      <w:r w:rsidR="00E71C8D" w:rsidRPr="00E71C8D">
        <w:rPr>
          <w:rFonts w:ascii="Times New Roman" w:hAnsi="Times New Roman"/>
        </w:rPr>
        <w:tab/>
      </w:r>
      <w:r w:rsidR="00E71C8D" w:rsidRPr="00E71C8D">
        <w:rPr>
          <w:rFonts w:ascii="Times New Roman" w:hAnsi="Times New Roman"/>
        </w:rPr>
        <w:tab/>
      </w:r>
      <w:r w:rsidR="00E71C8D" w:rsidRPr="00E71C8D">
        <w:rPr>
          <w:rFonts w:ascii="Times New Roman" w:hAnsi="Times New Roman"/>
        </w:rPr>
        <w:tab/>
      </w:r>
      <w:r>
        <w:rPr>
          <w:rFonts w:ascii="Times New Roman" w:hAnsi="Times New Roman"/>
        </w:rPr>
        <w:t>JUDr. Kristýna Bukovská</w:t>
      </w:r>
    </w:p>
    <w:p w14:paraId="7CF73D61" w14:textId="46408A4C" w:rsidR="00764D7F" w:rsidRDefault="00E71C8D" w:rsidP="007F676A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 w:rsidRPr="00E71C8D">
        <w:rPr>
          <w:rFonts w:ascii="Times New Roman" w:hAnsi="Times New Roman"/>
        </w:rPr>
        <w:t xml:space="preserve">starosta města Milovice </w:t>
      </w:r>
      <w:r w:rsidRPr="00E71C8D">
        <w:rPr>
          <w:rFonts w:ascii="Times New Roman" w:hAnsi="Times New Roman"/>
        </w:rPr>
        <w:tab/>
      </w:r>
      <w:r w:rsidRPr="00E71C8D">
        <w:rPr>
          <w:rFonts w:ascii="Times New Roman" w:hAnsi="Times New Roman"/>
        </w:rPr>
        <w:tab/>
      </w:r>
      <w:r w:rsidRPr="00E71C8D">
        <w:rPr>
          <w:rFonts w:ascii="Times New Roman" w:hAnsi="Times New Roman"/>
        </w:rPr>
        <w:tab/>
      </w:r>
      <w:r w:rsidRPr="00E71C8D">
        <w:rPr>
          <w:rFonts w:ascii="Times New Roman" w:hAnsi="Times New Roman"/>
        </w:rPr>
        <w:tab/>
      </w:r>
      <w:r w:rsidRPr="00E71C8D">
        <w:rPr>
          <w:rFonts w:ascii="Times New Roman" w:hAnsi="Times New Roman"/>
        </w:rPr>
        <w:tab/>
        <w:t xml:space="preserve">místostarostka města Milovice </w:t>
      </w:r>
      <w:r w:rsidR="00764D7F">
        <w:rPr>
          <w:rFonts w:ascii="Times New Roman" w:eastAsia="Times New Roman" w:hAnsi="Times New Roman" w:cs="Times New Roman"/>
          <w:sz w:val="24"/>
        </w:rPr>
        <w:br w:type="page"/>
      </w:r>
    </w:p>
    <w:p w14:paraId="272B24B2" w14:textId="77777777" w:rsidR="00764D7F" w:rsidRDefault="00764D7F" w:rsidP="00764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D2E56">
        <w:rPr>
          <w:rFonts w:ascii="Times New Roman" w:eastAsia="Times New Roman" w:hAnsi="Times New Roman" w:cs="Times New Roman"/>
          <w:b/>
          <w:sz w:val="24"/>
        </w:rPr>
        <w:lastRenderedPageBreak/>
        <w:t xml:space="preserve">Příloha č. 1 k obecně závazné vyhlášce Města Milovice č. </w:t>
      </w:r>
      <w:r>
        <w:rPr>
          <w:rFonts w:ascii="Times New Roman" w:eastAsia="Times New Roman" w:hAnsi="Times New Roman" w:cs="Times New Roman"/>
          <w:b/>
          <w:sz w:val="24"/>
        </w:rPr>
        <w:t>3</w:t>
      </w:r>
      <w:r w:rsidRPr="00FD2E56">
        <w:rPr>
          <w:rFonts w:ascii="Times New Roman" w:eastAsia="Times New Roman" w:hAnsi="Times New Roman" w:cs="Times New Roman"/>
          <w:b/>
          <w:sz w:val="24"/>
        </w:rPr>
        <w:t>/20</w:t>
      </w:r>
      <w:r>
        <w:rPr>
          <w:rFonts w:ascii="Times New Roman" w:eastAsia="Times New Roman" w:hAnsi="Times New Roman" w:cs="Times New Roman"/>
          <w:b/>
          <w:sz w:val="24"/>
        </w:rPr>
        <w:t>23</w:t>
      </w:r>
      <w:r w:rsidRPr="00FD2E56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D2B963C" w14:textId="77777777" w:rsidR="00764D7F" w:rsidRDefault="00764D7F" w:rsidP="00764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FD2E56">
        <w:rPr>
          <w:rFonts w:ascii="Times New Roman" w:eastAsia="Times New Roman" w:hAnsi="Times New Roman" w:cs="Times New Roman"/>
          <w:b/>
          <w:i/>
          <w:sz w:val="24"/>
        </w:rPr>
        <w:t>o zákazu konzumace alkoholických nápojů na veřejných prostranstvích</w:t>
      </w:r>
    </w:p>
    <w:p w14:paraId="4C2F3FE8" w14:textId="77777777" w:rsidR="00764D7F" w:rsidRPr="00FD2E56" w:rsidRDefault="00764D7F" w:rsidP="00764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14:paraId="4BB38564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hAnsi="Times New Roman" w:cs="Times New Roman"/>
          <w:sz w:val="24"/>
        </w:rPr>
      </w:pPr>
      <w:r w:rsidRPr="00FD2E56">
        <w:rPr>
          <w:rFonts w:ascii="Times New Roman" w:hAnsi="Times New Roman" w:cs="Times New Roman"/>
          <w:sz w:val="24"/>
        </w:rPr>
        <w:t xml:space="preserve">1) Zóna A </w:t>
      </w:r>
    </w:p>
    <w:p w14:paraId="41112C90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hAnsi="Times New Roman" w:cs="Times New Roman"/>
          <w:sz w:val="24"/>
        </w:rPr>
      </w:pPr>
      <w:r w:rsidRPr="00FD2E56">
        <w:rPr>
          <w:rFonts w:ascii="Times New Roman" w:hAnsi="Times New Roman" w:cs="Times New Roman"/>
          <w:sz w:val="24"/>
        </w:rPr>
        <w:t xml:space="preserve">veřejné prostranství tvořené zejména veřejnou zelení, ohraničené ulicemi Jiřická, Ostravská, silnicí číslo 3321 a oplocením výběhu divokých koní </w:t>
      </w:r>
      <w:r w:rsidRPr="00FD2E56">
        <w:rPr>
          <w:rFonts w:ascii="Times New Roman" w:eastAsia="Times New Roman" w:hAnsi="Times New Roman" w:cs="Times New Roman"/>
          <w:sz w:val="24"/>
        </w:rPr>
        <w:t>v rozsahu grafického znázornění</w:t>
      </w:r>
      <w:r w:rsidRPr="00FD2E56">
        <w:rPr>
          <w:rFonts w:ascii="Times New Roman" w:hAnsi="Times New Roman" w:cs="Times New Roman"/>
          <w:sz w:val="24"/>
        </w:rPr>
        <w:t>;</w:t>
      </w:r>
    </w:p>
    <w:p w14:paraId="4AE764FB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hAnsi="Times New Roman" w:cs="Times New Roman"/>
          <w:sz w:val="24"/>
        </w:rPr>
      </w:pPr>
      <w:r w:rsidRPr="00FD2E56">
        <w:rPr>
          <w:rFonts w:ascii="Times New Roman" w:hAnsi="Times New Roman" w:cs="Times New Roman"/>
          <w:sz w:val="24"/>
        </w:rPr>
        <w:t>2) Zóna B</w:t>
      </w:r>
    </w:p>
    <w:p w14:paraId="2A19D4C4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hAnsi="Times New Roman" w:cs="Times New Roman"/>
          <w:sz w:val="24"/>
        </w:rPr>
      </w:pPr>
      <w:r w:rsidRPr="00FD2E56">
        <w:rPr>
          <w:rFonts w:ascii="Times New Roman" w:hAnsi="Times New Roman" w:cs="Times New Roman"/>
          <w:sz w:val="24"/>
        </w:rPr>
        <w:t xml:space="preserve">veřejné prostranství tvořené zejména veřejnou zelení, hřištěm Hakenův stadion, ulicemi, chodníky a náměstím ohraničené ulicemi Nádražní, Italská, Armádní, Průmyslová </w:t>
      </w:r>
      <w:r w:rsidRPr="00FD2E56">
        <w:rPr>
          <w:rFonts w:ascii="Times New Roman" w:eastAsia="Times New Roman" w:hAnsi="Times New Roman" w:cs="Times New Roman"/>
          <w:sz w:val="24"/>
        </w:rPr>
        <w:t>v rozsahu grafického znázornění</w:t>
      </w:r>
      <w:r w:rsidRPr="00FD2E56">
        <w:rPr>
          <w:rFonts w:ascii="Times New Roman" w:hAnsi="Times New Roman" w:cs="Times New Roman"/>
          <w:sz w:val="24"/>
        </w:rPr>
        <w:t>;</w:t>
      </w:r>
    </w:p>
    <w:p w14:paraId="3C04260A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hAnsi="Times New Roman" w:cs="Times New Roman"/>
          <w:sz w:val="24"/>
        </w:rPr>
      </w:pPr>
      <w:r w:rsidRPr="00FD2E56">
        <w:rPr>
          <w:rFonts w:ascii="Times New Roman" w:hAnsi="Times New Roman" w:cs="Times New Roman"/>
          <w:sz w:val="24"/>
        </w:rPr>
        <w:t>3) Zóna C</w:t>
      </w:r>
    </w:p>
    <w:p w14:paraId="06342860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hAnsi="Times New Roman" w:cs="Times New Roman"/>
          <w:sz w:val="24"/>
        </w:rPr>
      </w:pPr>
      <w:r w:rsidRPr="00FD2E56">
        <w:rPr>
          <w:rFonts w:ascii="Times New Roman" w:hAnsi="Times New Roman" w:cs="Times New Roman"/>
          <w:sz w:val="24"/>
        </w:rPr>
        <w:t>veřejné prostranství tvořené zejména chodníky a ohraničené ulicemi Suchardova, Letecká, Dětská a hranicí pozemku Dětského centra Milovice</w:t>
      </w:r>
      <w:r w:rsidRPr="00FD2E56">
        <w:rPr>
          <w:rFonts w:ascii="Times New Roman" w:eastAsia="Times New Roman" w:hAnsi="Times New Roman" w:cs="Times New Roman"/>
          <w:sz w:val="24"/>
        </w:rPr>
        <w:t xml:space="preserve"> v rozsahu grafického znázornění</w:t>
      </w:r>
      <w:r w:rsidRPr="00FD2E56">
        <w:rPr>
          <w:rFonts w:ascii="Times New Roman" w:hAnsi="Times New Roman" w:cs="Times New Roman"/>
          <w:sz w:val="24"/>
        </w:rPr>
        <w:t>;</w:t>
      </w:r>
    </w:p>
    <w:p w14:paraId="19FD9D14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hAnsi="Times New Roman" w:cs="Times New Roman"/>
          <w:sz w:val="24"/>
        </w:rPr>
      </w:pPr>
      <w:r w:rsidRPr="00FD2E56">
        <w:rPr>
          <w:rFonts w:ascii="Times New Roman" w:hAnsi="Times New Roman" w:cs="Times New Roman"/>
          <w:sz w:val="24"/>
        </w:rPr>
        <w:t>4) Zóna D</w:t>
      </w:r>
    </w:p>
    <w:p w14:paraId="317FD691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hAnsi="Times New Roman" w:cs="Times New Roman"/>
          <w:sz w:val="24"/>
        </w:rPr>
      </w:pPr>
      <w:r w:rsidRPr="00FD2E56">
        <w:rPr>
          <w:rFonts w:ascii="Times New Roman" w:hAnsi="Times New Roman" w:cs="Times New Roman"/>
          <w:sz w:val="24"/>
        </w:rPr>
        <w:t xml:space="preserve">veřejné prostranství tvořené zejména veřejnou zelení, chodníkem a cyklistickou BMX dráhou, ohraničené ulicemi Školská, Mírová, Dukelská a hranicí pozemku Základní školy T. G. Masaryka </w:t>
      </w:r>
      <w:r w:rsidRPr="00FD2E56">
        <w:rPr>
          <w:rFonts w:ascii="Times New Roman" w:eastAsia="Times New Roman" w:hAnsi="Times New Roman" w:cs="Times New Roman"/>
          <w:sz w:val="24"/>
        </w:rPr>
        <w:t>v rozsahu grafického znázornění</w:t>
      </w:r>
      <w:r w:rsidRPr="00FD2E56">
        <w:rPr>
          <w:rFonts w:ascii="Times New Roman" w:hAnsi="Times New Roman" w:cs="Times New Roman"/>
          <w:sz w:val="24"/>
        </w:rPr>
        <w:t>;</w:t>
      </w:r>
    </w:p>
    <w:p w14:paraId="10574B66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hAnsi="Times New Roman" w:cs="Times New Roman"/>
          <w:sz w:val="24"/>
        </w:rPr>
      </w:pPr>
      <w:r w:rsidRPr="00FD2E56">
        <w:rPr>
          <w:rFonts w:ascii="Times New Roman" w:hAnsi="Times New Roman" w:cs="Times New Roman"/>
          <w:sz w:val="24"/>
        </w:rPr>
        <w:t>5) Zóna E</w:t>
      </w:r>
    </w:p>
    <w:p w14:paraId="7FF44FE8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E56">
        <w:rPr>
          <w:rFonts w:ascii="Times New Roman" w:hAnsi="Times New Roman" w:cs="Times New Roman"/>
          <w:color w:val="000000"/>
          <w:sz w:val="24"/>
          <w:szCs w:val="24"/>
        </w:rPr>
        <w:t xml:space="preserve">veřejné prostranství tvořené zejména veřejnou zelení a chodníky ohraničené ulicemi Armádní, Višňová, Braniborská, Komenského, </w:t>
      </w:r>
      <w:proofErr w:type="spellStart"/>
      <w:r w:rsidRPr="00FD2E56">
        <w:rPr>
          <w:rFonts w:ascii="Times New Roman" w:hAnsi="Times New Roman" w:cs="Times New Roman"/>
          <w:color w:val="000000"/>
          <w:sz w:val="24"/>
          <w:szCs w:val="24"/>
        </w:rPr>
        <w:t>Vrutická</w:t>
      </w:r>
      <w:proofErr w:type="spellEnd"/>
      <w:r w:rsidRPr="00FD2E56">
        <w:rPr>
          <w:rFonts w:ascii="Times New Roman" w:hAnsi="Times New Roman" w:cs="Times New Roman"/>
          <w:color w:val="000000"/>
          <w:sz w:val="24"/>
          <w:szCs w:val="24"/>
        </w:rPr>
        <w:t xml:space="preserve">, Kaštanová, Zátopkova a ulicí Pod Lesem </w:t>
      </w:r>
      <w:r w:rsidRPr="00FD2E56">
        <w:rPr>
          <w:rFonts w:ascii="Times New Roman" w:eastAsia="Times New Roman" w:hAnsi="Times New Roman" w:cs="Times New Roman"/>
          <w:sz w:val="24"/>
        </w:rPr>
        <w:t>v rozsahu grafického znázornění</w:t>
      </w:r>
      <w:r w:rsidRPr="00FD2E5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AA7EE6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E56">
        <w:rPr>
          <w:rFonts w:ascii="Times New Roman" w:hAnsi="Times New Roman" w:cs="Times New Roman"/>
          <w:sz w:val="24"/>
        </w:rPr>
        <w:t>6) Zóna F</w:t>
      </w:r>
    </w:p>
    <w:p w14:paraId="59D33510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hAnsi="Times New Roman" w:cs="Times New Roman"/>
          <w:sz w:val="24"/>
        </w:rPr>
      </w:pPr>
      <w:r w:rsidRPr="00FD2E56">
        <w:rPr>
          <w:rFonts w:ascii="Times New Roman" w:hAnsi="Times New Roman" w:cs="Times New Roman"/>
          <w:sz w:val="24"/>
        </w:rPr>
        <w:t xml:space="preserve">veřejné prostranství tvořené zejména veřejnou zelení, ulicemi a chodníky, ohraničené ulicemi Armádní, Slepá, Spojovací, Višňová </w:t>
      </w:r>
      <w:r w:rsidRPr="00FD2E56">
        <w:rPr>
          <w:rFonts w:ascii="Times New Roman" w:eastAsia="Times New Roman" w:hAnsi="Times New Roman" w:cs="Times New Roman"/>
          <w:sz w:val="24"/>
        </w:rPr>
        <w:t>v rozsahu grafického znázornění</w:t>
      </w:r>
      <w:r w:rsidRPr="00FD2E56">
        <w:rPr>
          <w:rFonts w:ascii="Times New Roman" w:hAnsi="Times New Roman" w:cs="Times New Roman"/>
          <w:sz w:val="24"/>
        </w:rPr>
        <w:t>;</w:t>
      </w:r>
    </w:p>
    <w:p w14:paraId="16A79C27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E56">
        <w:rPr>
          <w:rFonts w:ascii="Times New Roman" w:eastAsia="Times New Roman" w:hAnsi="Times New Roman" w:cs="Times New Roman"/>
          <w:sz w:val="24"/>
        </w:rPr>
        <w:t>7) Zóna G</w:t>
      </w:r>
    </w:p>
    <w:p w14:paraId="371E48E1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E56">
        <w:rPr>
          <w:rFonts w:ascii="Times New Roman" w:eastAsia="Times New Roman" w:hAnsi="Times New Roman" w:cs="Times New Roman"/>
          <w:sz w:val="24"/>
        </w:rPr>
        <w:t xml:space="preserve">veřejné prostranství tvořené zejména veřejnou zelení, chodníky a skate parkem ohraničené ulicemi Topolová a Tyršova a dále hřiště a veřejné prostranství v okolí mateřské školky Kostička na pozemku </w:t>
      </w:r>
      <w:proofErr w:type="spellStart"/>
      <w:r w:rsidRPr="00FD2E56">
        <w:rPr>
          <w:rFonts w:ascii="Times New Roman" w:eastAsia="Times New Roman" w:hAnsi="Times New Roman" w:cs="Times New Roman"/>
          <w:sz w:val="24"/>
        </w:rPr>
        <w:t>parc</w:t>
      </w:r>
      <w:proofErr w:type="spellEnd"/>
      <w:r w:rsidRPr="00FD2E56">
        <w:rPr>
          <w:rFonts w:ascii="Times New Roman" w:eastAsia="Times New Roman" w:hAnsi="Times New Roman" w:cs="Times New Roman"/>
          <w:sz w:val="24"/>
        </w:rPr>
        <w:t>. č. 1386/1 KÚ Benátecká Vrutice v rozsahu grafického znázornění;</w:t>
      </w:r>
    </w:p>
    <w:p w14:paraId="1FDEA8DF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E56">
        <w:rPr>
          <w:rFonts w:ascii="Times New Roman" w:eastAsia="Times New Roman" w:hAnsi="Times New Roman" w:cs="Times New Roman"/>
          <w:sz w:val="24"/>
        </w:rPr>
        <w:t>8) Zóna H</w:t>
      </w:r>
    </w:p>
    <w:p w14:paraId="3C013147" w14:textId="77777777" w:rsidR="00764D7F" w:rsidRDefault="00764D7F" w:rsidP="00764D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E56">
        <w:rPr>
          <w:rFonts w:ascii="Times New Roman" w:eastAsia="Times New Roman" w:hAnsi="Times New Roman" w:cs="Times New Roman"/>
          <w:sz w:val="24"/>
        </w:rPr>
        <w:t>veřejné prostranství tvořené zejména veřejnou zelení, chodníky a ulicemi, ohraničené ulicemi Armádní, Sportovní, Topolová a Lesní v rozsahu grafického znázornění;</w:t>
      </w:r>
    </w:p>
    <w:p w14:paraId="14CC4876" w14:textId="7E18D584" w:rsidR="00764D7F" w:rsidRDefault="00764D7F" w:rsidP="00764D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9C43359" w14:textId="77777777" w:rsidR="00AB36AE" w:rsidRPr="00FD2E56" w:rsidRDefault="00AB36AE" w:rsidP="00764D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C049E45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E56">
        <w:rPr>
          <w:rFonts w:ascii="Times New Roman" w:eastAsia="Times New Roman" w:hAnsi="Times New Roman" w:cs="Times New Roman"/>
          <w:sz w:val="24"/>
        </w:rPr>
        <w:lastRenderedPageBreak/>
        <w:t>9) Zóna CH</w:t>
      </w:r>
    </w:p>
    <w:p w14:paraId="5838C13D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E56">
        <w:rPr>
          <w:rFonts w:ascii="Times New Roman" w:eastAsia="Times New Roman" w:hAnsi="Times New Roman" w:cs="Times New Roman"/>
          <w:sz w:val="24"/>
        </w:rPr>
        <w:t>veřejné prostranství tvořené zejména chodníky a ulicemi, ohraničené ulicemi V Konírnách a Armádní v rozsahu grafického znázornění;</w:t>
      </w:r>
    </w:p>
    <w:p w14:paraId="145A2AE3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E56">
        <w:rPr>
          <w:rFonts w:ascii="Times New Roman" w:eastAsia="Times New Roman" w:hAnsi="Times New Roman" w:cs="Times New Roman"/>
          <w:sz w:val="24"/>
        </w:rPr>
        <w:t>10) Zóna I</w:t>
      </w:r>
    </w:p>
    <w:p w14:paraId="622C0541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E56">
        <w:rPr>
          <w:rFonts w:ascii="Times New Roman" w:eastAsia="Times New Roman" w:hAnsi="Times New Roman" w:cs="Times New Roman"/>
          <w:sz w:val="24"/>
        </w:rPr>
        <w:t>veškerá veřejně přístupná dětská hřiště na území města Milovice, konkrétně:</w:t>
      </w:r>
    </w:p>
    <w:p w14:paraId="4DD270B2" w14:textId="77777777" w:rsidR="00764D7F" w:rsidRPr="00FD2E56" w:rsidRDefault="00764D7F" w:rsidP="00764D7F">
      <w:pPr>
        <w:pStyle w:val="Odstavecseseznamem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D2E56">
        <w:rPr>
          <w:rFonts w:ascii="Times New Roman" w:hAnsi="Times New Roman" w:cs="Times New Roman"/>
          <w:sz w:val="24"/>
          <w:szCs w:val="24"/>
        </w:rPr>
        <w:t xml:space="preserve">Skatepark v ulici Topolová na pozemku par. č. 1400/1 ostatní plocha – jiná plocha v k. </w:t>
      </w:r>
      <w:proofErr w:type="spellStart"/>
      <w:r w:rsidRPr="00FD2E56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FD2E56">
        <w:rPr>
          <w:rFonts w:ascii="Times New Roman" w:hAnsi="Times New Roman" w:cs="Times New Roman"/>
          <w:sz w:val="24"/>
          <w:szCs w:val="24"/>
        </w:rPr>
        <w:t xml:space="preserve"> Benátecká Vrutice,</w:t>
      </w:r>
    </w:p>
    <w:p w14:paraId="1D3A2D97" w14:textId="77777777" w:rsidR="00764D7F" w:rsidRPr="00FD2E56" w:rsidRDefault="00764D7F" w:rsidP="00764D7F">
      <w:pPr>
        <w:pStyle w:val="Odstavecseseznamem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D2E56">
        <w:rPr>
          <w:rFonts w:ascii="Times New Roman" w:hAnsi="Times New Roman" w:cs="Times New Roman"/>
          <w:sz w:val="24"/>
          <w:szCs w:val="24"/>
        </w:rPr>
        <w:t xml:space="preserve">Dětské hřiště v ulici Topolová – označení II., u č.p. 909, na pozemku </w:t>
      </w:r>
      <w:proofErr w:type="spellStart"/>
      <w:r w:rsidRPr="00FD2E56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FD2E56">
        <w:rPr>
          <w:rFonts w:ascii="Times New Roman" w:hAnsi="Times New Roman" w:cs="Times New Roman"/>
          <w:sz w:val="24"/>
          <w:szCs w:val="24"/>
        </w:rPr>
        <w:t xml:space="preserve">. č. 1385/1 ostatní plocha – jiná plocha, k. </w:t>
      </w:r>
      <w:proofErr w:type="spellStart"/>
      <w:r w:rsidRPr="00FD2E56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FD2E56">
        <w:rPr>
          <w:rFonts w:ascii="Times New Roman" w:hAnsi="Times New Roman" w:cs="Times New Roman"/>
          <w:sz w:val="24"/>
          <w:szCs w:val="24"/>
        </w:rPr>
        <w:t xml:space="preserve"> Benátecká Vrutice,</w:t>
      </w:r>
    </w:p>
    <w:p w14:paraId="5BF3B3EC" w14:textId="77777777" w:rsidR="00764D7F" w:rsidRPr="00FD2E56" w:rsidRDefault="00764D7F" w:rsidP="00764D7F">
      <w:pPr>
        <w:pStyle w:val="Odstavecseseznamem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D2E56">
        <w:rPr>
          <w:rFonts w:ascii="Times New Roman" w:hAnsi="Times New Roman" w:cs="Times New Roman"/>
          <w:sz w:val="24"/>
          <w:szCs w:val="24"/>
        </w:rPr>
        <w:t xml:space="preserve">Dětské hřiště v ulici Topolová – označení I., u č.p. 597, na pozemku </w:t>
      </w:r>
      <w:proofErr w:type="spellStart"/>
      <w:r w:rsidRPr="00FD2E56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FD2E56">
        <w:rPr>
          <w:rFonts w:ascii="Times New Roman" w:hAnsi="Times New Roman" w:cs="Times New Roman"/>
          <w:sz w:val="24"/>
          <w:szCs w:val="24"/>
        </w:rPr>
        <w:t xml:space="preserve">. č. 1401/1 ostatní plocha – jiná plocha, k. </w:t>
      </w:r>
      <w:proofErr w:type="spellStart"/>
      <w:r w:rsidRPr="00FD2E56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FD2E56">
        <w:rPr>
          <w:rFonts w:ascii="Times New Roman" w:hAnsi="Times New Roman" w:cs="Times New Roman"/>
          <w:sz w:val="24"/>
          <w:szCs w:val="24"/>
        </w:rPr>
        <w:t xml:space="preserve"> Benátecká Vrutice,</w:t>
      </w:r>
    </w:p>
    <w:p w14:paraId="2F4A5C2C" w14:textId="77777777" w:rsidR="00764D7F" w:rsidRPr="00FD2E56" w:rsidRDefault="00764D7F" w:rsidP="00764D7F">
      <w:pPr>
        <w:pStyle w:val="Odstavecseseznamem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D2E56">
        <w:rPr>
          <w:rFonts w:ascii="Times New Roman" w:hAnsi="Times New Roman" w:cs="Times New Roman"/>
          <w:sz w:val="24"/>
          <w:szCs w:val="24"/>
        </w:rPr>
        <w:t xml:space="preserve">Dětské hřiště v ulici Lesní, u č.p. 621, na pozemku </w:t>
      </w:r>
      <w:proofErr w:type="spellStart"/>
      <w:r w:rsidRPr="00FD2E56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FD2E56">
        <w:rPr>
          <w:rFonts w:ascii="Times New Roman" w:hAnsi="Times New Roman" w:cs="Times New Roman"/>
          <w:sz w:val="24"/>
          <w:szCs w:val="24"/>
        </w:rPr>
        <w:t xml:space="preserve">. č. 1401/1 ostatní plocha – jiná plocha, k. </w:t>
      </w:r>
      <w:proofErr w:type="spellStart"/>
      <w:r w:rsidRPr="00FD2E56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FD2E56">
        <w:rPr>
          <w:rFonts w:ascii="Times New Roman" w:hAnsi="Times New Roman" w:cs="Times New Roman"/>
          <w:sz w:val="24"/>
          <w:szCs w:val="24"/>
        </w:rPr>
        <w:t xml:space="preserve"> Benátecká Vrutice,</w:t>
      </w:r>
    </w:p>
    <w:p w14:paraId="52BECBFD" w14:textId="77777777" w:rsidR="00764D7F" w:rsidRPr="00FD2E56" w:rsidRDefault="00764D7F" w:rsidP="00764D7F">
      <w:pPr>
        <w:pStyle w:val="Odstavecseseznamem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D2E56">
        <w:rPr>
          <w:rFonts w:ascii="Times New Roman" w:hAnsi="Times New Roman" w:cs="Times New Roman"/>
          <w:sz w:val="24"/>
          <w:szCs w:val="24"/>
        </w:rPr>
        <w:t xml:space="preserve">Dětské hřiště a sportovní hřiště v ulici Sportovní, u č.p. 602, na pozemku </w:t>
      </w:r>
      <w:proofErr w:type="spellStart"/>
      <w:r w:rsidRPr="00FD2E56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FD2E56">
        <w:rPr>
          <w:rFonts w:ascii="Times New Roman" w:hAnsi="Times New Roman" w:cs="Times New Roman"/>
          <w:sz w:val="24"/>
          <w:szCs w:val="24"/>
        </w:rPr>
        <w:t xml:space="preserve">. č. 1386/1 ostatní plocha – jiná plocha, k. </w:t>
      </w:r>
      <w:proofErr w:type="spellStart"/>
      <w:r w:rsidRPr="00FD2E56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FD2E56">
        <w:rPr>
          <w:rFonts w:ascii="Times New Roman" w:hAnsi="Times New Roman" w:cs="Times New Roman"/>
          <w:sz w:val="24"/>
          <w:szCs w:val="24"/>
        </w:rPr>
        <w:t xml:space="preserve"> Benátecká Vrutice,</w:t>
      </w:r>
    </w:p>
    <w:p w14:paraId="7CA4981A" w14:textId="77777777" w:rsidR="00764D7F" w:rsidRPr="00FD2E56" w:rsidRDefault="00764D7F" w:rsidP="00764D7F">
      <w:pPr>
        <w:pStyle w:val="Odstavecseseznamem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D2E56">
        <w:rPr>
          <w:rFonts w:ascii="Times New Roman" w:hAnsi="Times New Roman" w:cs="Times New Roman"/>
          <w:sz w:val="24"/>
          <w:szCs w:val="24"/>
        </w:rPr>
        <w:t xml:space="preserve">Dětské hřiště Relax park v ulici Slepá, u č.p. 875, na pozemku </w:t>
      </w:r>
      <w:proofErr w:type="spellStart"/>
      <w:r w:rsidRPr="00FD2E56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FD2E56">
        <w:rPr>
          <w:rFonts w:ascii="Times New Roman" w:hAnsi="Times New Roman" w:cs="Times New Roman"/>
          <w:sz w:val="24"/>
          <w:szCs w:val="24"/>
        </w:rPr>
        <w:t xml:space="preserve">. č.  1416/1 ostatní plocha – jiná plocha, k. </w:t>
      </w:r>
      <w:proofErr w:type="spellStart"/>
      <w:r w:rsidRPr="00FD2E56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FD2E56">
        <w:rPr>
          <w:rFonts w:ascii="Times New Roman" w:hAnsi="Times New Roman" w:cs="Times New Roman"/>
          <w:sz w:val="24"/>
          <w:szCs w:val="24"/>
        </w:rPr>
        <w:t xml:space="preserve"> Benátecká Vrutice,</w:t>
      </w:r>
    </w:p>
    <w:p w14:paraId="516C0C90" w14:textId="77777777" w:rsidR="00764D7F" w:rsidRPr="00FD2E56" w:rsidRDefault="00764D7F" w:rsidP="00764D7F">
      <w:pPr>
        <w:pStyle w:val="Odstavecseseznamem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D2E56">
        <w:rPr>
          <w:rFonts w:ascii="Times New Roman" w:hAnsi="Times New Roman" w:cs="Times New Roman"/>
          <w:sz w:val="24"/>
          <w:szCs w:val="24"/>
        </w:rPr>
        <w:t xml:space="preserve">Dětské hřiště Lesopark v ulici Komenského u č. p. 581, na pozemku </w:t>
      </w:r>
      <w:proofErr w:type="spellStart"/>
      <w:r w:rsidRPr="00FD2E56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FD2E56">
        <w:rPr>
          <w:rFonts w:ascii="Times New Roman" w:hAnsi="Times New Roman" w:cs="Times New Roman"/>
          <w:sz w:val="24"/>
          <w:szCs w:val="24"/>
        </w:rPr>
        <w:t xml:space="preserve">. č. 1771 ostatní plocha – parcela katastru, lesní pozemek, k. </w:t>
      </w:r>
      <w:proofErr w:type="spellStart"/>
      <w:r w:rsidRPr="00FD2E56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FD2E56">
        <w:rPr>
          <w:rFonts w:ascii="Times New Roman" w:hAnsi="Times New Roman" w:cs="Times New Roman"/>
          <w:sz w:val="24"/>
          <w:szCs w:val="24"/>
        </w:rPr>
        <w:t xml:space="preserve"> Milovice nad Labem,</w:t>
      </w:r>
    </w:p>
    <w:p w14:paraId="392AD88A" w14:textId="77777777" w:rsidR="00764D7F" w:rsidRPr="00FD2E56" w:rsidRDefault="00764D7F" w:rsidP="00764D7F">
      <w:pPr>
        <w:pStyle w:val="Odstavecseseznamem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D2E56">
        <w:rPr>
          <w:rFonts w:ascii="Times New Roman" w:hAnsi="Times New Roman" w:cs="Times New Roman"/>
          <w:sz w:val="24"/>
          <w:szCs w:val="24"/>
        </w:rPr>
        <w:t xml:space="preserve">Dětské hřiště v ulici Kaštanová u č.p. 679, na pozemku </w:t>
      </w:r>
      <w:proofErr w:type="spellStart"/>
      <w:r w:rsidRPr="00FD2E56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FD2E56">
        <w:rPr>
          <w:rFonts w:ascii="Times New Roman" w:hAnsi="Times New Roman" w:cs="Times New Roman"/>
          <w:sz w:val="24"/>
          <w:szCs w:val="24"/>
        </w:rPr>
        <w:t xml:space="preserve">. č. 1774/390 ostatní plocha – zeleň, k. </w:t>
      </w:r>
      <w:proofErr w:type="spellStart"/>
      <w:r w:rsidRPr="00FD2E56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FD2E56">
        <w:rPr>
          <w:rFonts w:ascii="Times New Roman" w:hAnsi="Times New Roman" w:cs="Times New Roman"/>
          <w:sz w:val="24"/>
          <w:szCs w:val="24"/>
        </w:rPr>
        <w:t xml:space="preserve"> Milovice nad Labem,</w:t>
      </w:r>
    </w:p>
    <w:p w14:paraId="3BC1F303" w14:textId="77777777" w:rsidR="00764D7F" w:rsidRPr="00FD2E56" w:rsidRDefault="00764D7F" w:rsidP="00764D7F">
      <w:pPr>
        <w:pStyle w:val="Odstavecseseznamem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D2E56">
        <w:rPr>
          <w:rFonts w:ascii="Times New Roman" w:hAnsi="Times New Roman" w:cs="Times New Roman"/>
          <w:sz w:val="24"/>
          <w:szCs w:val="24"/>
        </w:rPr>
        <w:t xml:space="preserve">Dětské hřiště a sportovní hřiště v ulici Pionýrů u č.p. 112, na pozemku </w:t>
      </w:r>
      <w:proofErr w:type="spellStart"/>
      <w:r w:rsidRPr="00FD2E56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FD2E56">
        <w:rPr>
          <w:rFonts w:ascii="Times New Roman" w:hAnsi="Times New Roman" w:cs="Times New Roman"/>
          <w:sz w:val="24"/>
          <w:szCs w:val="24"/>
        </w:rPr>
        <w:t xml:space="preserve">. č. 704/3 zahrada, k. </w:t>
      </w:r>
      <w:proofErr w:type="spellStart"/>
      <w:r w:rsidRPr="00FD2E56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FD2E56">
        <w:rPr>
          <w:rFonts w:ascii="Times New Roman" w:hAnsi="Times New Roman" w:cs="Times New Roman"/>
          <w:sz w:val="24"/>
          <w:szCs w:val="24"/>
        </w:rPr>
        <w:t xml:space="preserve"> Milovice nad Labem,</w:t>
      </w:r>
    </w:p>
    <w:p w14:paraId="1A947B81" w14:textId="77777777" w:rsidR="00764D7F" w:rsidRPr="00FD2E56" w:rsidRDefault="00764D7F" w:rsidP="00764D7F">
      <w:pPr>
        <w:pStyle w:val="Odstavecseseznamem"/>
        <w:numPr>
          <w:ilvl w:val="0"/>
          <w:numId w:val="9"/>
        </w:num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E56">
        <w:rPr>
          <w:rFonts w:ascii="Times New Roman" w:hAnsi="Times New Roman" w:cs="Times New Roman"/>
          <w:sz w:val="24"/>
          <w:szCs w:val="24"/>
        </w:rPr>
        <w:t xml:space="preserve">Dětské hřiště v Benátecké </w:t>
      </w:r>
      <w:proofErr w:type="spellStart"/>
      <w:r w:rsidRPr="00FD2E56">
        <w:rPr>
          <w:rFonts w:ascii="Times New Roman" w:hAnsi="Times New Roman" w:cs="Times New Roman"/>
          <w:sz w:val="24"/>
          <w:szCs w:val="24"/>
        </w:rPr>
        <w:t>Vrutici</w:t>
      </w:r>
      <w:proofErr w:type="spellEnd"/>
      <w:r w:rsidRPr="00FD2E56">
        <w:rPr>
          <w:rFonts w:ascii="Times New Roman" w:hAnsi="Times New Roman" w:cs="Times New Roman"/>
          <w:sz w:val="24"/>
          <w:szCs w:val="24"/>
        </w:rPr>
        <w:t xml:space="preserve">, u č.p. 162, na pozemku </w:t>
      </w:r>
      <w:proofErr w:type="spellStart"/>
      <w:r w:rsidRPr="00FD2E56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FD2E56">
        <w:rPr>
          <w:rFonts w:ascii="Times New Roman" w:hAnsi="Times New Roman" w:cs="Times New Roman"/>
          <w:sz w:val="24"/>
          <w:szCs w:val="24"/>
        </w:rPr>
        <w:t xml:space="preserve">. č. 1251/4 ostatní plocha – ostatní komunikace, k. </w:t>
      </w:r>
      <w:proofErr w:type="spellStart"/>
      <w:r w:rsidRPr="00FD2E56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FD2E56">
        <w:rPr>
          <w:rFonts w:ascii="Times New Roman" w:hAnsi="Times New Roman" w:cs="Times New Roman"/>
          <w:sz w:val="24"/>
          <w:szCs w:val="24"/>
        </w:rPr>
        <w:t xml:space="preserve"> Benátecká Vrutice, vše obec Milovice, vedené v katastru nemovitostí Katastrálního úřadu pro Středočeský kraj, Katastrální pracoviště Nymburk</w:t>
      </w:r>
    </w:p>
    <w:p w14:paraId="4D52CD4B" w14:textId="77777777" w:rsidR="00764D7F" w:rsidRPr="00FD2E56" w:rsidRDefault="00764D7F" w:rsidP="00764D7F">
      <w:pPr>
        <w:pStyle w:val="Odstavecseseznamem"/>
        <w:numPr>
          <w:ilvl w:val="0"/>
          <w:numId w:val="9"/>
        </w:num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E56">
        <w:rPr>
          <w:rFonts w:ascii="Times New Roman" w:hAnsi="Times New Roman" w:cs="Times New Roman"/>
          <w:sz w:val="24"/>
          <w:szCs w:val="24"/>
        </w:rPr>
        <w:t>Dětské hřiště v </w:t>
      </w:r>
      <w:r w:rsidRPr="00FD2E56">
        <w:rPr>
          <w:rFonts w:ascii="Times New Roman" w:eastAsia="Times New Roman" w:hAnsi="Times New Roman" w:cs="Times New Roman"/>
          <w:sz w:val="24"/>
        </w:rPr>
        <w:t xml:space="preserve">Benátecké </w:t>
      </w:r>
      <w:proofErr w:type="spellStart"/>
      <w:r w:rsidRPr="00FD2E56">
        <w:rPr>
          <w:rFonts w:ascii="Times New Roman" w:eastAsia="Times New Roman" w:hAnsi="Times New Roman" w:cs="Times New Roman"/>
          <w:sz w:val="24"/>
        </w:rPr>
        <w:t>Vrutici</w:t>
      </w:r>
      <w:proofErr w:type="spellEnd"/>
      <w:r w:rsidRPr="00FD2E56">
        <w:rPr>
          <w:rFonts w:ascii="Times New Roman" w:eastAsia="Times New Roman" w:hAnsi="Times New Roman" w:cs="Times New Roman"/>
          <w:sz w:val="24"/>
        </w:rPr>
        <w:t xml:space="preserve"> na pozemcích 901/59 k. </w:t>
      </w:r>
      <w:proofErr w:type="spellStart"/>
      <w:r w:rsidRPr="00FD2E56">
        <w:rPr>
          <w:rFonts w:ascii="Times New Roman" w:eastAsia="Times New Roman" w:hAnsi="Times New Roman" w:cs="Times New Roman"/>
          <w:sz w:val="24"/>
        </w:rPr>
        <w:t>ú.</w:t>
      </w:r>
      <w:proofErr w:type="spellEnd"/>
      <w:r w:rsidRPr="00FD2E56">
        <w:rPr>
          <w:rFonts w:ascii="Times New Roman" w:eastAsia="Times New Roman" w:hAnsi="Times New Roman" w:cs="Times New Roman"/>
          <w:sz w:val="24"/>
        </w:rPr>
        <w:t xml:space="preserve"> Benátecká Vrutice </w:t>
      </w:r>
    </w:p>
    <w:p w14:paraId="7C9A9062" w14:textId="77777777" w:rsidR="00764D7F" w:rsidRPr="00FD2E56" w:rsidRDefault="00764D7F" w:rsidP="00764D7F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E56">
        <w:rPr>
          <w:rFonts w:ascii="Times New Roman" w:eastAsia="Times New Roman" w:hAnsi="Times New Roman" w:cs="Times New Roman"/>
          <w:sz w:val="24"/>
        </w:rPr>
        <w:t>11) Zóna J</w:t>
      </w:r>
    </w:p>
    <w:p w14:paraId="50A1ED25" w14:textId="77777777" w:rsidR="00764D7F" w:rsidRDefault="00764D7F" w:rsidP="00764D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E56">
        <w:rPr>
          <w:rFonts w:ascii="Times New Roman" w:eastAsia="Times New Roman" w:hAnsi="Times New Roman" w:cs="Times New Roman"/>
          <w:sz w:val="24"/>
        </w:rPr>
        <w:t>veřejné prostranství tvořené veřejnou zelení v části Benátecká Vrutice, které je ohraničeno silnicí č. 272 a místními komunikacemi v rozsahu grafického znázornění</w:t>
      </w:r>
    </w:p>
    <w:p w14:paraId="6F1393DB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12</w:t>
      </w:r>
      <w:r w:rsidRPr="00FD2E56">
        <w:rPr>
          <w:rFonts w:ascii="Times New Roman" w:eastAsia="Times New Roman" w:hAnsi="Times New Roman" w:cs="Times New Roman"/>
          <w:sz w:val="24"/>
        </w:rPr>
        <w:t xml:space="preserve">) Zóna </w:t>
      </w:r>
      <w:r>
        <w:rPr>
          <w:rFonts w:ascii="Times New Roman" w:eastAsia="Times New Roman" w:hAnsi="Times New Roman" w:cs="Times New Roman"/>
          <w:sz w:val="24"/>
        </w:rPr>
        <w:t>K</w:t>
      </w:r>
    </w:p>
    <w:p w14:paraId="5D1C3C95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E56">
        <w:rPr>
          <w:rFonts w:ascii="Times New Roman" w:eastAsia="Times New Roman" w:hAnsi="Times New Roman" w:cs="Times New Roman"/>
          <w:sz w:val="24"/>
        </w:rPr>
        <w:t xml:space="preserve">veřejné prostranství tvořené zejména veřejnou zelení, chodníky a </w:t>
      </w:r>
      <w:r>
        <w:rPr>
          <w:rFonts w:ascii="Times New Roman" w:eastAsia="Times New Roman" w:hAnsi="Times New Roman" w:cs="Times New Roman"/>
          <w:sz w:val="24"/>
        </w:rPr>
        <w:t>zpevněnou plochou v okolí trafostanice</w:t>
      </w:r>
      <w:r w:rsidRPr="00FD2E56">
        <w:rPr>
          <w:rFonts w:ascii="Times New Roman" w:eastAsia="Times New Roman" w:hAnsi="Times New Roman" w:cs="Times New Roman"/>
          <w:sz w:val="24"/>
        </w:rPr>
        <w:t>, ohraničené ulicemi Armádní</w:t>
      </w:r>
      <w:r>
        <w:rPr>
          <w:rFonts w:ascii="Times New Roman" w:eastAsia="Times New Roman" w:hAnsi="Times New Roman" w:cs="Times New Roman"/>
          <w:sz w:val="24"/>
        </w:rPr>
        <w:t xml:space="preserve"> a</w:t>
      </w:r>
      <w:r w:rsidRPr="00FD2E56">
        <w:rPr>
          <w:rFonts w:ascii="Times New Roman" w:eastAsia="Times New Roman" w:hAnsi="Times New Roman" w:cs="Times New Roman"/>
          <w:sz w:val="24"/>
        </w:rPr>
        <w:t xml:space="preserve"> Lesní v rozsahu grafického znázornění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1F4CFC11" w14:textId="77777777" w:rsidR="00764D7F" w:rsidRPr="00FD2E56" w:rsidRDefault="00764D7F" w:rsidP="00764D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76EED24" w14:textId="77777777" w:rsidR="00764D7F" w:rsidRDefault="00764D7F" w:rsidP="00764D7F">
      <w:pPr>
        <w:spacing w:after="200" w:line="276" w:lineRule="auto"/>
        <w:jc w:val="center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noProof/>
          <w:sz w:val="24"/>
        </w:rPr>
        <w:lastRenderedPageBreak/>
        <w:drawing>
          <wp:inline distT="0" distB="0" distL="0" distR="0" wp14:anchorId="398DF5CA" wp14:editId="161B2099">
            <wp:extent cx="5112255" cy="87630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633" cy="877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C7D88" w14:textId="77777777" w:rsidR="00764D7F" w:rsidRDefault="00764D7F" w:rsidP="00764D7F">
      <w:pPr>
        <w:jc w:val="center"/>
        <w:rPr>
          <w:rFonts w:ascii="Arial" w:eastAsia="Times New Roman" w:hAnsi="Arial" w:cs="Arial"/>
          <w:noProof/>
          <w:sz w:val="24"/>
        </w:rPr>
      </w:pPr>
      <w:r>
        <w:rPr>
          <w:rFonts w:ascii="Arial" w:eastAsia="Times New Roman" w:hAnsi="Arial" w:cs="Arial"/>
          <w:noProof/>
          <w:sz w:val="24"/>
        </w:rPr>
        <w:lastRenderedPageBreak/>
        <w:drawing>
          <wp:inline distT="0" distB="0" distL="0" distR="0" wp14:anchorId="29BE5BBC" wp14:editId="06D20016">
            <wp:extent cx="4940283" cy="877252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517" cy="879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8A320" w14:textId="77777777" w:rsidR="00764D7F" w:rsidRDefault="00764D7F" w:rsidP="00764D7F">
      <w:pPr>
        <w:jc w:val="center"/>
        <w:rPr>
          <w:rFonts w:ascii="Arial" w:eastAsia="Times New Roman" w:hAnsi="Arial" w:cs="Arial"/>
          <w:sz w:val="24"/>
        </w:rPr>
      </w:pPr>
      <w:r>
        <w:rPr>
          <w:noProof/>
        </w:rPr>
        <w:lastRenderedPageBreak/>
        <w:drawing>
          <wp:inline distT="0" distB="0" distL="0" distR="0" wp14:anchorId="4159F5BA" wp14:editId="3334C114">
            <wp:extent cx="4791075" cy="8572500"/>
            <wp:effectExtent l="0" t="0" r="9525" b="0"/>
            <wp:docPr id="1" name="Obrázek 1" descr="Obsah obrázku diagram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diagram, mapa&#10;&#10;Popis byl vytvořen automaticky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6B87F" w14:textId="77777777" w:rsidR="00764D7F" w:rsidRDefault="00764D7F" w:rsidP="00764D7F">
      <w:pPr>
        <w:spacing w:after="200" w:line="276" w:lineRule="auto"/>
        <w:jc w:val="center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noProof/>
          <w:sz w:val="24"/>
        </w:rPr>
        <w:lastRenderedPageBreak/>
        <w:drawing>
          <wp:inline distT="0" distB="0" distL="0" distR="0" wp14:anchorId="09DFF44F" wp14:editId="6FAC3E95">
            <wp:extent cx="5910292" cy="776287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333" cy="777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0D0FB" w14:textId="77777777" w:rsidR="00764D7F" w:rsidRPr="000D1C95" w:rsidRDefault="00764D7F" w:rsidP="00764D7F">
      <w:pPr>
        <w:spacing w:after="200" w:line="276" w:lineRule="auto"/>
        <w:jc w:val="center"/>
        <w:rPr>
          <w:rFonts w:ascii="Arial" w:eastAsia="Times New Roman" w:hAnsi="Arial" w:cs="Arial"/>
          <w:sz w:val="24"/>
        </w:rPr>
      </w:pPr>
    </w:p>
    <w:p w14:paraId="69FFB9F8" w14:textId="77777777" w:rsidR="00E71C8D" w:rsidRDefault="00E71C8D" w:rsidP="00E71C8D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sectPr w:rsidR="00E71C8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F82B0" w14:textId="77777777" w:rsidR="008B2760" w:rsidRDefault="008B2760" w:rsidP="00E87758">
      <w:pPr>
        <w:spacing w:after="0" w:line="240" w:lineRule="auto"/>
      </w:pPr>
      <w:r>
        <w:separator/>
      </w:r>
    </w:p>
  </w:endnote>
  <w:endnote w:type="continuationSeparator" w:id="0">
    <w:p w14:paraId="52E812DA" w14:textId="77777777" w:rsidR="008B2760" w:rsidRDefault="008B2760" w:rsidP="00E87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DCE16" w14:textId="77777777" w:rsidR="008B2760" w:rsidRDefault="008B2760" w:rsidP="00E87758">
      <w:pPr>
        <w:spacing w:after="0" w:line="240" w:lineRule="auto"/>
      </w:pPr>
      <w:r>
        <w:separator/>
      </w:r>
    </w:p>
  </w:footnote>
  <w:footnote w:type="continuationSeparator" w:id="0">
    <w:p w14:paraId="32B7E0BA" w14:textId="77777777" w:rsidR="008B2760" w:rsidRDefault="008B2760" w:rsidP="00E87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DB8CC" w14:textId="20219EC0" w:rsidR="001B5B0E" w:rsidRPr="001B5B0E" w:rsidRDefault="001B5B0E" w:rsidP="001B5B0E">
    <w:pPr>
      <w:pStyle w:val="Zhlav"/>
      <w:jc w:val="center"/>
      <w:rPr>
        <w:rFonts w:ascii="Times New Roman" w:hAnsi="Times New Roman" w:cs="Times New Roman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A3B00"/>
    <w:multiLevelType w:val="hybridMultilevel"/>
    <w:tmpl w:val="6A2C9D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79675F"/>
    <w:multiLevelType w:val="hybridMultilevel"/>
    <w:tmpl w:val="E70A2412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84A3AF2"/>
    <w:multiLevelType w:val="hybridMultilevel"/>
    <w:tmpl w:val="12E8B05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3B917523"/>
    <w:multiLevelType w:val="hybridMultilevel"/>
    <w:tmpl w:val="A5C03B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D603C9"/>
    <w:multiLevelType w:val="hybridMultilevel"/>
    <w:tmpl w:val="D3840A3A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63057E4A"/>
    <w:multiLevelType w:val="hybridMultilevel"/>
    <w:tmpl w:val="66DA18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857C90"/>
    <w:multiLevelType w:val="hybridMultilevel"/>
    <w:tmpl w:val="E47299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D831CF"/>
    <w:multiLevelType w:val="hybridMultilevel"/>
    <w:tmpl w:val="8CA877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2D31C5"/>
    <w:multiLevelType w:val="hybridMultilevel"/>
    <w:tmpl w:val="10E8EA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EDA45C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41293">
    <w:abstractNumId w:val="5"/>
  </w:num>
  <w:num w:numId="2" w16cid:durableId="1541238986">
    <w:abstractNumId w:val="2"/>
  </w:num>
  <w:num w:numId="3" w16cid:durableId="796871537">
    <w:abstractNumId w:val="8"/>
  </w:num>
  <w:num w:numId="4" w16cid:durableId="638651922">
    <w:abstractNumId w:val="3"/>
  </w:num>
  <w:num w:numId="5" w16cid:durableId="1140227376">
    <w:abstractNumId w:val="0"/>
  </w:num>
  <w:num w:numId="6" w16cid:durableId="939070752">
    <w:abstractNumId w:val="4"/>
  </w:num>
  <w:num w:numId="7" w16cid:durableId="978531867">
    <w:abstractNumId w:val="1"/>
  </w:num>
  <w:num w:numId="8" w16cid:durableId="1482427837">
    <w:abstractNumId w:val="6"/>
  </w:num>
  <w:num w:numId="9" w16cid:durableId="5253386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C58"/>
    <w:rsid w:val="00011496"/>
    <w:rsid w:val="00030043"/>
    <w:rsid w:val="0003467E"/>
    <w:rsid w:val="0007613F"/>
    <w:rsid w:val="00083C5E"/>
    <w:rsid w:val="000B0970"/>
    <w:rsid w:val="000B1066"/>
    <w:rsid w:val="000C2A5F"/>
    <w:rsid w:val="000D1C95"/>
    <w:rsid w:val="000D6417"/>
    <w:rsid w:val="001751B8"/>
    <w:rsid w:val="00176FB5"/>
    <w:rsid w:val="001A772C"/>
    <w:rsid w:val="001B50A7"/>
    <w:rsid w:val="001B5B0E"/>
    <w:rsid w:val="001E229D"/>
    <w:rsid w:val="0021715D"/>
    <w:rsid w:val="0022355D"/>
    <w:rsid w:val="00225135"/>
    <w:rsid w:val="002410B6"/>
    <w:rsid w:val="00251421"/>
    <w:rsid w:val="00294446"/>
    <w:rsid w:val="002C6DE8"/>
    <w:rsid w:val="002E3FBD"/>
    <w:rsid w:val="002E6DE2"/>
    <w:rsid w:val="00351611"/>
    <w:rsid w:val="0035298F"/>
    <w:rsid w:val="0037005F"/>
    <w:rsid w:val="00371DFA"/>
    <w:rsid w:val="003B326D"/>
    <w:rsid w:val="004108F6"/>
    <w:rsid w:val="00411402"/>
    <w:rsid w:val="00417C38"/>
    <w:rsid w:val="0042185F"/>
    <w:rsid w:val="00456A79"/>
    <w:rsid w:val="00496174"/>
    <w:rsid w:val="004B40C3"/>
    <w:rsid w:val="004B5FC4"/>
    <w:rsid w:val="004C2C46"/>
    <w:rsid w:val="004C4434"/>
    <w:rsid w:val="004D2E09"/>
    <w:rsid w:val="004F11A8"/>
    <w:rsid w:val="0050189C"/>
    <w:rsid w:val="00523560"/>
    <w:rsid w:val="00533112"/>
    <w:rsid w:val="00533691"/>
    <w:rsid w:val="00534EA0"/>
    <w:rsid w:val="00544E2A"/>
    <w:rsid w:val="00547162"/>
    <w:rsid w:val="00554E83"/>
    <w:rsid w:val="00557A9E"/>
    <w:rsid w:val="005A55D5"/>
    <w:rsid w:val="005D2C58"/>
    <w:rsid w:val="005D4EB8"/>
    <w:rsid w:val="005E0E67"/>
    <w:rsid w:val="005F346C"/>
    <w:rsid w:val="005F7ACE"/>
    <w:rsid w:val="0061128E"/>
    <w:rsid w:val="006358CE"/>
    <w:rsid w:val="006474B4"/>
    <w:rsid w:val="00663995"/>
    <w:rsid w:val="00664D43"/>
    <w:rsid w:val="00671213"/>
    <w:rsid w:val="00672901"/>
    <w:rsid w:val="00681B3B"/>
    <w:rsid w:val="00684593"/>
    <w:rsid w:val="006A6DB1"/>
    <w:rsid w:val="006B6E9A"/>
    <w:rsid w:val="006F4DCF"/>
    <w:rsid w:val="00705E3E"/>
    <w:rsid w:val="0072302A"/>
    <w:rsid w:val="0072695E"/>
    <w:rsid w:val="00731918"/>
    <w:rsid w:val="007502B2"/>
    <w:rsid w:val="00755FC1"/>
    <w:rsid w:val="00764D7F"/>
    <w:rsid w:val="00785325"/>
    <w:rsid w:val="0079190D"/>
    <w:rsid w:val="007F26F1"/>
    <w:rsid w:val="007F2F2B"/>
    <w:rsid w:val="007F676A"/>
    <w:rsid w:val="00822107"/>
    <w:rsid w:val="00832A2C"/>
    <w:rsid w:val="00855E45"/>
    <w:rsid w:val="00887B19"/>
    <w:rsid w:val="008A45F0"/>
    <w:rsid w:val="008B2760"/>
    <w:rsid w:val="008E4A79"/>
    <w:rsid w:val="008F0145"/>
    <w:rsid w:val="008F2A41"/>
    <w:rsid w:val="00915ED3"/>
    <w:rsid w:val="0094098D"/>
    <w:rsid w:val="00967A28"/>
    <w:rsid w:val="00986016"/>
    <w:rsid w:val="009861FA"/>
    <w:rsid w:val="00987D78"/>
    <w:rsid w:val="00992AF9"/>
    <w:rsid w:val="009A47C3"/>
    <w:rsid w:val="009B76CA"/>
    <w:rsid w:val="009B7D8E"/>
    <w:rsid w:val="009D1DDF"/>
    <w:rsid w:val="009E2018"/>
    <w:rsid w:val="009E51FE"/>
    <w:rsid w:val="009F3F02"/>
    <w:rsid w:val="00A1069E"/>
    <w:rsid w:val="00A260BB"/>
    <w:rsid w:val="00A323EB"/>
    <w:rsid w:val="00A33104"/>
    <w:rsid w:val="00A4642E"/>
    <w:rsid w:val="00A52190"/>
    <w:rsid w:val="00A67F90"/>
    <w:rsid w:val="00A75DBD"/>
    <w:rsid w:val="00AA40A6"/>
    <w:rsid w:val="00AB36AE"/>
    <w:rsid w:val="00AC38C0"/>
    <w:rsid w:val="00B3334D"/>
    <w:rsid w:val="00B33794"/>
    <w:rsid w:val="00B54F40"/>
    <w:rsid w:val="00B84A34"/>
    <w:rsid w:val="00BD1593"/>
    <w:rsid w:val="00BD77BB"/>
    <w:rsid w:val="00BE38C3"/>
    <w:rsid w:val="00C07414"/>
    <w:rsid w:val="00C26D18"/>
    <w:rsid w:val="00C8167E"/>
    <w:rsid w:val="00C84AFE"/>
    <w:rsid w:val="00C92795"/>
    <w:rsid w:val="00CD7E18"/>
    <w:rsid w:val="00CE2BFA"/>
    <w:rsid w:val="00CF65C5"/>
    <w:rsid w:val="00D56875"/>
    <w:rsid w:val="00E055F2"/>
    <w:rsid w:val="00E51D3B"/>
    <w:rsid w:val="00E71C8D"/>
    <w:rsid w:val="00E86603"/>
    <w:rsid w:val="00E87758"/>
    <w:rsid w:val="00E960AD"/>
    <w:rsid w:val="00EB4D75"/>
    <w:rsid w:val="00EC7AAB"/>
    <w:rsid w:val="00F34DAE"/>
    <w:rsid w:val="00F5302F"/>
    <w:rsid w:val="00F8441A"/>
    <w:rsid w:val="00F91774"/>
    <w:rsid w:val="00FA3364"/>
    <w:rsid w:val="00FB739B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D9FE2"/>
  <w15:docId w15:val="{9E89BED6-F5F2-445F-943E-E38EB2175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61F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775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775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87758"/>
    <w:rPr>
      <w:vertAlign w:val="superscript"/>
    </w:rPr>
  </w:style>
  <w:style w:type="character" w:styleId="Siln">
    <w:name w:val="Strong"/>
    <w:basedOn w:val="Standardnpsmoodstavce"/>
    <w:uiPriority w:val="22"/>
    <w:qFormat/>
    <w:rsid w:val="00E87758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22355D"/>
    <w:rPr>
      <w:strike w:val="0"/>
      <w:dstrike w:val="0"/>
      <w:color w:val="336699"/>
      <w:u w:val="none"/>
      <w:effect w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90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917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177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17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17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1774"/>
    <w:rPr>
      <w:b/>
      <w:bCs/>
      <w:sz w:val="20"/>
      <w:szCs w:val="20"/>
    </w:rPr>
  </w:style>
  <w:style w:type="paragraph" w:styleId="Bezmezer">
    <w:name w:val="No Spacing"/>
    <w:uiPriority w:val="1"/>
    <w:qFormat/>
    <w:rsid w:val="00F5302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B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5B0E"/>
  </w:style>
  <w:style w:type="paragraph" w:styleId="Zpat">
    <w:name w:val="footer"/>
    <w:basedOn w:val="Normln"/>
    <w:link w:val="ZpatChar"/>
    <w:uiPriority w:val="99"/>
    <w:unhideWhenUsed/>
    <w:rsid w:val="001B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5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0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35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0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24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F2EF5-1BCA-4B9E-AE0A-790F343B1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765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Strarosta</dc:creator>
  <cp:lastModifiedBy>Petra Kazdová. DiS.</cp:lastModifiedBy>
  <cp:revision>2</cp:revision>
  <cp:lastPrinted>2023-04-25T07:33:00Z</cp:lastPrinted>
  <dcterms:created xsi:type="dcterms:W3CDTF">2023-04-25T07:36:00Z</dcterms:created>
  <dcterms:modified xsi:type="dcterms:W3CDTF">2023-04-25T07:36:00Z</dcterms:modified>
</cp:coreProperties>
</file>