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1056" w:right="0" w:firstLine="0"/>
        <w:jc w:val="left"/>
        <w:rPr>
          <w:b/>
          <w:sz w:val="22"/>
        </w:rPr>
      </w:pPr>
      <w:r>
        <w:rPr>
          <w:b/>
          <w:sz w:val="22"/>
        </w:rPr>
        <w:t>Příloha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č.1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Nařízení</w:t>
      </w:r>
    </w:p>
    <w:p>
      <w:pPr>
        <w:spacing w:line="434" w:lineRule="auto" w:before="235" w:after="52"/>
        <w:ind w:left="1056" w:right="1389" w:firstLine="0"/>
        <w:jc w:val="left"/>
        <w:rPr>
          <w:b/>
          <w:sz w:val="20"/>
        </w:rPr>
      </w:pPr>
      <w:r>
        <w:rPr>
          <w:b/>
          <w:sz w:val="24"/>
        </w:rPr>
        <w:t>Způsob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zimní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údržby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místních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komunikací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Harrachov</w:t>
      </w:r>
      <w:r>
        <w:rPr>
          <w:b/>
          <w:spacing w:val="-2"/>
          <w:sz w:val="24"/>
        </w:rPr>
        <w:t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souhrnný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přehled Místní komunikace III. třídy: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3257"/>
        <w:gridCol w:w="1802"/>
        <w:gridCol w:w="2945"/>
        <w:gridCol w:w="1356"/>
        <w:gridCol w:w="160"/>
      </w:tblGrid>
      <w:tr>
        <w:trPr>
          <w:trHeight w:val="227" w:hRule="atLeast"/>
        </w:trPr>
        <w:tc>
          <w:tcPr>
            <w:tcW w:w="1212" w:type="dxa"/>
          </w:tcPr>
          <w:p>
            <w:pPr>
              <w:pStyle w:val="TableParagraph"/>
              <w:spacing w:line="207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Poř.</w:t>
            </w:r>
          </w:p>
        </w:tc>
        <w:tc>
          <w:tcPr>
            <w:tcW w:w="3257" w:type="dxa"/>
          </w:tcPr>
          <w:p>
            <w:pPr>
              <w:pStyle w:val="TableParagraph"/>
              <w:spacing w:line="207" w:lineRule="exact"/>
              <w:ind w:left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do</w:t>
            </w:r>
          </w:p>
        </w:tc>
        <w:tc>
          <w:tcPr>
            <w:tcW w:w="1802" w:type="dxa"/>
          </w:tcPr>
          <w:p>
            <w:pPr>
              <w:pStyle w:val="TableParagraph"/>
              <w:spacing w:line="207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údržby</w:t>
            </w:r>
          </w:p>
        </w:tc>
        <w:tc>
          <w:tcPr>
            <w:tcW w:w="2945" w:type="dxa"/>
          </w:tcPr>
          <w:p>
            <w:pPr>
              <w:pStyle w:val="TableParagraph"/>
              <w:spacing w:line="207" w:lineRule="exact"/>
              <w:ind w:left="58"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vymezení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spacing w:line="207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délka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(m)</w:t>
            </w:r>
          </w:p>
        </w:tc>
      </w:tr>
      <w:tr>
        <w:trPr>
          <w:trHeight w:val="229" w:hRule="atLeast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Agrostroj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křižovatku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60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5" w:right="269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106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486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kolečko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Hábův </w:t>
            </w:r>
            <w:r>
              <w:rPr>
                <w:spacing w:val="-4"/>
                <w:sz w:val="20"/>
              </w:rPr>
              <w:t>most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9" w:right="20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úsek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2b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křiž.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2b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Kolečko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nad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kempem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I/10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Hájenka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Fiňáky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ZŠ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(č.p.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63)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33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sídlištní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(pumpa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114)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3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řad.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garáže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Pasekou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Motejlek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5" w:right="269"/>
              <w:jc w:val="left"/>
              <w:rPr>
                <w:sz w:val="20"/>
              </w:rPr>
            </w:pPr>
            <w:r>
              <w:rPr>
                <w:sz w:val="20"/>
              </w:rPr>
              <w:t>Puskarčík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417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Veseloušová č.p. 108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Kafé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Kafé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můstky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Kaml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SOUL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Policie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Buluškům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5" w:right="302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Paseka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půjčovna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Sport </w:t>
            </w:r>
            <w:r>
              <w:rPr>
                <w:spacing w:val="-2"/>
                <w:sz w:val="20"/>
              </w:rPr>
              <w:t>Čermák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9" w:right="17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úsek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16a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6" w:right="20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16a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čp.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161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SOUL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ČOV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323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(k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ČOV)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499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(Hass)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3.pořadí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Sklárna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otáčka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Muzeum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křiž.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I/10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5" w:right="2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komunikace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kolem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Klondajku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(č.p. 561-562)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548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552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531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540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5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kolečko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kolem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597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582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stánky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Sommerem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140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7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úsek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29b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29a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Parkoviště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29b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3.pořadí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první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řadou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Obchodního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centra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Pošta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Vinkl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Zákoutí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7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č.p.153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Pošta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Vinkl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Zákoutí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5"/>
              <w:ind w:left="1163" w:right="233" w:hanging="927"/>
              <w:jc w:val="left"/>
              <w:rPr>
                <w:sz w:val="20"/>
              </w:rPr>
            </w:pPr>
            <w:r>
              <w:rPr>
                <w:sz w:val="20"/>
              </w:rPr>
              <w:t>počátek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č.p.487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 </w:t>
            </w:r>
            <w:r>
              <w:rPr>
                <w:spacing w:val="-2"/>
                <w:sz w:val="20"/>
              </w:rPr>
              <w:t>č.p.207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Pošta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Vinkl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Zákoutí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163" w:right="203" w:hanging="953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č.p.207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křižovatku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 </w:t>
            </w:r>
            <w:r>
              <w:rPr>
                <w:spacing w:val="-2"/>
                <w:sz w:val="20"/>
              </w:rPr>
              <w:t>č.p.209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Sklář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směnárna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p.Sedlák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7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úsek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32a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32a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Směnárna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p.Sedlák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Krtek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můstky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Hakl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koupaliště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7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úsek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34a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34a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Hakl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koupaliště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8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čp.209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obchvat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Hakl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kostel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Mitera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59" w:right="23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kostel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sv.</w:t>
            </w:r>
          </w:p>
          <w:p>
            <w:pPr>
              <w:pStyle w:val="TableParagraph"/>
              <w:spacing w:line="223" w:lineRule="exact"/>
              <w:ind w:left="59" w:right="23"/>
              <w:rPr>
                <w:sz w:val="20"/>
              </w:rPr>
            </w:pPr>
            <w:r>
              <w:rPr>
                <w:spacing w:val="-2"/>
                <w:sz w:val="20"/>
              </w:rPr>
              <w:t>Václava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Hakl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kostel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Mitera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211" w:hanging="1102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kostela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sv.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Václava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hotel </w:t>
            </w:r>
            <w:r>
              <w:rPr>
                <w:spacing w:val="-2"/>
                <w:sz w:val="20"/>
              </w:rPr>
              <w:t>Mitera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8" w:right="5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tržnice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sportovní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areál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trafo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9" w:right="1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4" w:right="8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20" w:h="16850"/>
          <w:pgMar w:top="620" w:bottom="280" w:left="360" w:right="500"/>
        </w:sectPr>
      </w:pP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3257"/>
        <w:gridCol w:w="1802"/>
        <w:gridCol w:w="2945"/>
        <w:gridCol w:w="1356"/>
        <w:gridCol w:w="160"/>
      </w:tblGrid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kostel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60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Mitera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802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Krnap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802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212" w:type="dxa"/>
          </w:tcPr>
          <w:p>
            <w:pPr>
              <w:pStyle w:val="TableParagraph"/>
              <w:spacing w:before="49"/>
              <w:ind w:left="88" w:right="3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57" w:type="dxa"/>
          </w:tcPr>
          <w:p>
            <w:pPr>
              <w:pStyle w:val="TableParagraph"/>
              <w:spacing w:before="49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Ludmila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before="49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before="49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Vodojem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č.p.397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Ludmila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pension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Jitka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kolem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autobusového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nádraží</w:t>
            </w:r>
          </w:p>
        </w:tc>
        <w:tc>
          <w:tcPr>
            <w:tcW w:w="1802" w:type="dxa"/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line="224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257" w:type="dxa"/>
          </w:tcPr>
          <w:p>
            <w:pPr>
              <w:pStyle w:val="TableParagraph"/>
              <w:spacing w:line="224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Lesní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závod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obchvat</w:t>
            </w:r>
          </w:p>
        </w:tc>
        <w:tc>
          <w:tcPr>
            <w:tcW w:w="1802" w:type="dxa"/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224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224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Armabeton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směr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Garni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Gryf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Sporthotel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Sporthotel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Lesní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zátiší</w:t>
            </w:r>
          </w:p>
        </w:tc>
        <w:tc>
          <w:tcPr>
            <w:tcW w:w="1802" w:type="dxa"/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87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Sporthotelu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Fit&amp;Fun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1212" w:type="dxa"/>
          </w:tcPr>
          <w:p>
            <w:pPr>
              <w:pStyle w:val="TableParagraph"/>
              <w:spacing w:line="224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57" w:type="dxa"/>
          </w:tcPr>
          <w:p>
            <w:pPr>
              <w:pStyle w:val="TableParagraph"/>
              <w:spacing w:line="224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Sporthotel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Lesní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zátiší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206" w:lineRule="exact" w:before="6"/>
              <w:ind w:left="800" w:hanging="543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hotelu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Lesní Zátiší a č.p. 316</w:t>
            </w:r>
          </w:p>
        </w:tc>
        <w:tc>
          <w:tcPr>
            <w:tcW w:w="1356" w:type="dxa"/>
          </w:tcPr>
          <w:p>
            <w:pPr>
              <w:pStyle w:val="TableParagraph"/>
              <w:spacing w:line="224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zastávka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ČD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1212" w:type="dxa"/>
          </w:tcPr>
          <w:p>
            <w:pPr>
              <w:pStyle w:val="TableParagraph"/>
              <w:spacing w:line="229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257" w:type="dxa"/>
          </w:tcPr>
          <w:p>
            <w:pPr>
              <w:pStyle w:val="TableParagraph"/>
              <w:spacing w:line="204" w:lineRule="exact" w:before="15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chata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Elizabeth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Vansdorf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(pod </w:t>
            </w:r>
            <w:r>
              <w:rPr>
                <w:spacing w:val="-4"/>
                <w:sz w:val="20"/>
              </w:rPr>
              <w:t>ním)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229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viadukt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(propust)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Vršovanka</w:t>
            </w:r>
          </w:p>
        </w:tc>
        <w:tc>
          <w:tcPr>
            <w:tcW w:w="1802" w:type="dxa"/>
            <w:shd w:val="clear" w:color="auto" w:fill="0080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úsek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51a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1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51a</w:t>
            </w:r>
          </w:p>
        </w:tc>
        <w:tc>
          <w:tcPr>
            <w:tcW w:w="3257" w:type="dxa"/>
          </w:tcPr>
          <w:p>
            <w:pPr>
              <w:pStyle w:val="TableParagraph"/>
              <w:spacing w:line="19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Otáčka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Vršovanka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1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1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2" w:type="dxa"/>
          </w:tcPr>
          <w:p>
            <w:pPr>
              <w:pStyle w:val="TableParagraph"/>
              <w:spacing w:line="190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257" w:type="dxa"/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obchvat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Sklář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Golden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190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190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7" w:hRule="atLeast"/>
        </w:trPr>
        <w:tc>
          <w:tcPr>
            <w:tcW w:w="1212" w:type="dxa"/>
          </w:tcPr>
          <w:p>
            <w:pPr>
              <w:pStyle w:val="TableParagraph"/>
              <w:spacing w:line="224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257" w:type="dxa"/>
          </w:tcPr>
          <w:p>
            <w:pPr>
              <w:pStyle w:val="TableParagraph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trafa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Lesním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Zátiším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směr horní stanice městského vleku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224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224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line="227" w:lineRule="exact"/>
              <w:ind w:left="88" w:right="3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257" w:type="dxa"/>
          </w:tcPr>
          <w:p>
            <w:pPr>
              <w:pStyle w:val="TableParagraph"/>
              <w:spacing w:line="206" w:lineRule="exact" w:before="8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Parkoviště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park. </w:t>
            </w:r>
            <w:r>
              <w:rPr>
                <w:spacing w:val="-2"/>
                <w:sz w:val="20"/>
              </w:rPr>
              <w:t>automatem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227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line="227" w:lineRule="exact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212" w:type="dxa"/>
          </w:tcPr>
          <w:p>
            <w:pPr>
              <w:pStyle w:val="TableParagraph"/>
              <w:spacing w:before="52"/>
              <w:ind w:left="88" w:right="33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257" w:type="dxa"/>
          </w:tcPr>
          <w:p>
            <w:pPr>
              <w:pStyle w:val="TableParagraph"/>
              <w:spacing w:before="52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Cesta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penzionu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Renata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before="52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</w:tcPr>
          <w:p>
            <w:pPr>
              <w:pStyle w:val="TableParagraph"/>
              <w:spacing w:before="52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212" w:type="dxa"/>
          </w:tcPr>
          <w:p>
            <w:pPr>
              <w:pStyle w:val="TableParagraph"/>
              <w:spacing w:line="229" w:lineRule="exact" w:before="42"/>
              <w:ind w:left="88" w:right="3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257" w:type="dxa"/>
          </w:tcPr>
          <w:p>
            <w:pPr>
              <w:pStyle w:val="TableParagraph"/>
              <w:spacing w:line="229" w:lineRule="exact" w:before="42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Celnice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jednosměrka</w:t>
            </w:r>
          </w:p>
        </w:tc>
        <w:tc>
          <w:tcPr>
            <w:tcW w:w="1802" w:type="dxa"/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42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42"/>
              <w:ind w:left="144" w:right="85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60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212" w:type="dxa"/>
          </w:tcPr>
          <w:p>
            <w:pPr>
              <w:pStyle w:val="TableParagraph"/>
              <w:spacing w:line="227" w:lineRule="exact" w:before="42"/>
              <w:ind w:left="88" w:right="33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257" w:type="dxa"/>
          </w:tcPr>
          <w:p>
            <w:pPr>
              <w:pStyle w:val="TableParagraph"/>
              <w:spacing w:line="227" w:lineRule="exact" w:before="42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garážím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penzionem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Katka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 w:before="42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 w:before="42"/>
              <w:ind w:left="201" w:right="8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6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212" w:type="dxa"/>
          </w:tcPr>
          <w:p>
            <w:pPr>
              <w:pStyle w:val="TableParagraph"/>
              <w:spacing w:line="229" w:lineRule="exact" w:before="40"/>
              <w:ind w:left="88" w:right="3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257" w:type="dxa"/>
          </w:tcPr>
          <w:p>
            <w:pPr>
              <w:pStyle w:val="TableParagraph"/>
              <w:spacing w:line="229" w:lineRule="exact" w:before="40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348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802" w:type="dxa"/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40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40"/>
              <w:ind w:left="201" w:right="8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6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6271" w:type="dxa"/>
            <w:gridSpan w:val="3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celkem</w:t>
            </w:r>
          </w:p>
        </w:tc>
        <w:tc>
          <w:tcPr>
            <w:tcW w:w="1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47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697</w:t>
            </w:r>
          </w:p>
        </w:tc>
      </w:tr>
    </w:tbl>
    <w:p>
      <w:pPr>
        <w:spacing w:line="240" w:lineRule="auto" w:before="47"/>
        <w:rPr>
          <w:b/>
          <w:sz w:val="20"/>
        </w:rPr>
      </w:pPr>
    </w:p>
    <w:p>
      <w:pPr>
        <w:spacing w:before="1"/>
        <w:ind w:left="105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Místní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komunikace IV. třídy:</w:t>
      </w:r>
    </w:p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3147"/>
        <w:gridCol w:w="1908"/>
        <w:gridCol w:w="2945"/>
        <w:gridCol w:w="1356"/>
        <w:gridCol w:w="160"/>
      </w:tblGrid>
      <w:tr>
        <w:trPr>
          <w:trHeight w:val="229" w:hRule="atLeast"/>
        </w:trPr>
        <w:tc>
          <w:tcPr>
            <w:tcW w:w="1217" w:type="dxa"/>
          </w:tcPr>
          <w:p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Poř.</w:t>
            </w:r>
          </w:p>
        </w:tc>
        <w:tc>
          <w:tcPr>
            <w:tcW w:w="3147" w:type="dxa"/>
          </w:tcPr>
          <w:p>
            <w:pPr>
              <w:pStyle w:val="TableParagraph"/>
              <w:spacing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do</w:t>
            </w:r>
          </w:p>
        </w:tc>
        <w:tc>
          <w:tcPr>
            <w:tcW w:w="1908" w:type="dxa"/>
          </w:tcPr>
          <w:p>
            <w:pPr>
              <w:pStyle w:val="TableParagraph"/>
              <w:spacing w:line="210" w:lineRule="exact"/>
              <w:ind w:left="2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údržby</w:t>
            </w:r>
          </w:p>
        </w:tc>
        <w:tc>
          <w:tcPr>
            <w:tcW w:w="2945" w:type="dxa"/>
          </w:tcPr>
          <w:p>
            <w:pPr>
              <w:pStyle w:val="TableParagraph"/>
              <w:spacing w:line="210" w:lineRule="exact"/>
              <w:ind w:right="9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vymezení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spacing w:line="21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délka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(m)</w:t>
            </w:r>
          </w:p>
        </w:tc>
      </w:tr>
      <w:tr>
        <w:trPr>
          <w:trHeight w:val="207" w:hRule="atLeast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fotbalové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hřiště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Diana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60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zastávka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Motejlek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Kubica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Hřebínek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sv.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Jan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č.p.131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Klondajk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č.p.180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Kalát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lanovky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č.p.145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minigolf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poštou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Kino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Jitka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č.p.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obchvat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8"/>
              <w:ind w:left="55" w:right="716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Rieger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hřiště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 </w:t>
            </w:r>
            <w:r>
              <w:rPr>
                <w:spacing w:val="-2"/>
                <w:sz w:val="20"/>
              </w:rPr>
              <w:t>Jiskrou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Bílý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Hořec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Svorností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Rotunda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chata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ŘSD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Cesta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Kamlem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Harrachovce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8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Podhorský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192 </w:t>
            </w:r>
            <w:r>
              <w:rPr>
                <w:spacing w:val="-2"/>
                <w:sz w:val="20"/>
              </w:rPr>
              <w:t>(Schwarz)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Autobusové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nádraží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č.p.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6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Zákoutí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Ludmila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Lovecká </w:t>
            </w:r>
            <w:r>
              <w:rPr>
                <w:spacing w:val="-2"/>
                <w:sz w:val="20"/>
              </w:rPr>
              <w:t>Mumlava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krtka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Skicentrum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Sporthotel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1016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6272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43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celkem</w:t>
            </w:r>
          </w:p>
        </w:tc>
        <w:tc>
          <w:tcPr>
            <w:tcW w:w="1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5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470</w:t>
            </w:r>
          </w:p>
        </w:tc>
      </w:tr>
    </w:tbl>
    <w:p>
      <w:pPr>
        <w:spacing w:after="0" w:line="229" w:lineRule="exact"/>
        <w:jc w:val="left"/>
        <w:rPr>
          <w:sz w:val="20"/>
        </w:rPr>
        <w:sectPr>
          <w:pgSz w:w="11920" w:h="16850"/>
          <w:pgMar w:top="620" w:bottom="280" w:left="360" w:right="500"/>
        </w:sectPr>
      </w:pPr>
    </w:p>
    <w:p>
      <w:pPr>
        <w:spacing w:before="75"/>
        <w:ind w:left="105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Chodníky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pro</w:t>
      </w:r>
      <w:r>
        <w:rPr>
          <w:b/>
          <w:spacing w:val="-4"/>
          <w:sz w:val="20"/>
        </w:rPr>
        <w:t> pěší:</w:t>
      </w:r>
    </w:p>
    <w:p>
      <w:pPr>
        <w:spacing w:line="240" w:lineRule="auto" w:before="8" w:after="0"/>
        <w:rPr>
          <w:b/>
          <w:sz w:val="19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3147"/>
        <w:gridCol w:w="1908"/>
        <w:gridCol w:w="2945"/>
        <w:gridCol w:w="1356"/>
        <w:gridCol w:w="218"/>
      </w:tblGrid>
      <w:tr>
        <w:trPr>
          <w:trHeight w:val="229" w:hRule="atLeast"/>
        </w:trPr>
        <w:tc>
          <w:tcPr>
            <w:tcW w:w="1217" w:type="dxa"/>
          </w:tcPr>
          <w:p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Poř.</w:t>
            </w:r>
          </w:p>
        </w:tc>
        <w:tc>
          <w:tcPr>
            <w:tcW w:w="3147" w:type="dxa"/>
          </w:tcPr>
          <w:p>
            <w:pPr>
              <w:pStyle w:val="TableParagraph"/>
              <w:spacing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komunikace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do</w:t>
            </w:r>
          </w:p>
        </w:tc>
        <w:tc>
          <w:tcPr>
            <w:tcW w:w="1908" w:type="dxa"/>
          </w:tcPr>
          <w:p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údržby</w:t>
            </w:r>
          </w:p>
        </w:tc>
        <w:tc>
          <w:tcPr>
            <w:tcW w:w="2945" w:type="dxa"/>
          </w:tcPr>
          <w:p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vymezení</w:t>
            </w:r>
          </w:p>
        </w:tc>
        <w:tc>
          <w:tcPr>
            <w:tcW w:w="1574" w:type="dxa"/>
            <w:gridSpan w:val="2"/>
          </w:tcPr>
          <w:p>
            <w:pPr>
              <w:pStyle w:val="TableParagraph"/>
              <w:spacing w:line="210" w:lineRule="exact"/>
              <w:ind w:lef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délka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(m)</w:t>
            </w:r>
          </w:p>
        </w:tc>
      </w:tr>
      <w:tr>
        <w:trPr>
          <w:trHeight w:val="450" w:hRule="atLeast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5" w:right="360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pěší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podél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sídlištní </w:t>
            </w:r>
            <w:r>
              <w:rPr>
                <w:spacing w:val="-2"/>
                <w:sz w:val="20"/>
              </w:rPr>
              <w:t>komunikace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70" w:right="811"/>
              <w:rPr>
                <w:sz w:val="20"/>
              </w:rPr>
            </w:pPr>
            <w:r>
              <w:rPr>
                <w:spacing w:val="-2"/>
                <w:sz w:val="20"/>
              </w:rPr>
              <w:t>celý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úsek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1a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218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Komunikace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před</w:t>
            </w:r>
          </w:p>
          <w:p>
            <w:pPr>
              <w:pStyle w:val="TableParagraph"/>
              <w:spacing w:line="230" w:lineRule="exact"/>
              <w:ind w:left="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č.p.462,463,465,466,467,471,473, 475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3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podél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III/01021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I/10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line="228" w:lineRule="exact"/>
              <w:ind w:left="55" w:right="82"/>
              <w:jc w:val="left"/>
              <w:rPr>
                <w:sz w:val="20"/>
              </w:rPr>
            </w:pPr>
            <w:r>
              <w:rPr>
                <w:sz w:val="20"/>
              </w:rPr>
              <w:t>úseku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Karolína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autobusové </w:t>
            </w:r>
            <w:r>
              <w:rPr>
                <w:spacing w:val="-2"/>
                <w:sz w:val="20"/>
              </w:rPr>
              <w:t>nádraží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59" w:right="7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147" w:right="85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parking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8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Rýžoviště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 </w:t>
            </w:r>
            <w:r>
              <w:rPr>
                <w:spacing w:val="-2"/>
                <w:sz w:val="20"/>
              </w:rPr>
              <w:t>dolům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59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69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55" w:right="7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Chodník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Karolína-kaple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sv. Alžběty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6a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ZŠ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úsek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6b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99" w:right="85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6b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ZŠ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33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right="6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kontejnery-pod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ZŠ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Chodník podél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I/10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Sklárna-Motejl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before="50"/>
              <w:ind w:left="58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spadu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sněhu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59" w:right="53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sklárně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Motejlka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č.p.36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Chodník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křiž. sídliště-č.p.644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0000FF"/>
          </w:tcPr>
          <w:p>
            <w:pPr>
              <w:pStyle w:val="TableParagraph"/>
              <w:jc w:val="left"/>
              <w:rPr>
                <w:b/>
                <w:sz w:val="2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2"/>
              </w:rPr>
            </w:pPr>
          </w:p>
          <w:p>
            <w:pPr>
              <w:pStyle w:val="TableParagraph"/>
              <w:ind w:left="56"/>
              <w:rPr>
                <w:sz w:val="2"/>
              </w:rPr>
            </w:pPr>
            <w:r>
              <w:rPr>
                <w:color w:val="FFFFFF"/>
                <w:spacing w:val="-2"/>
                <w:sz w:val="2"/>
              </w:rPr>
              <w:t>Nový</w:t>
            </w:r>
            <w:r>
              <w:rPr>
                <w:color w:val="FFFFFF"/>
                <w:spacing w:val="3"/>
                <w:sz w:val="2"/>
              </w:rPr>
              <w:t> </w:t>
            </w:r>
            <w:r>
              <w:rPr>
                <w:color w:val="FFFFFF"/>
                <w:spacing w:val="-4"/>
                <w:sz w:val="2"/>
              </w:rPr>
              <w:t>Svět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ind w:left="57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lanovce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Chodník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parking-lávka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Chodník Central parking-lávka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52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52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Chodník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Mumlavu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52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52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52"/>
              <w:ind w:left="69" w:right="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79"/>
              <w:jc w:val="left"/>
              <w:rPr>
                <w:sz w:val="18"/>
              </w:rPr>
            </w:pPr>
            <w:r>
              <w:rPr>
                <w:sz w:val="18"/>
              </w:rPr>
              <w:t>Chodník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sídliště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III/01021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čp.462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52"/>
              <w:ind w:left="59" w:right="2"/>
              <w:rPr>
                <w:sz w:val="20"/>
              </w:rPr>
            </w:pPr>
            <w:r>
              <w:rPr>
                <w:sz w:val="20"/>
              </w:rPr>
              <w:t>celý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úsek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52"/>
              <w:ind w:left="142" w:right="85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6272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43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celkem</w:t>
            </w:r>
          </w:p>
        </w:tc>
        <w:tc>
          <w:tcPr>
            <w:tcW w:w="15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434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4603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44"/>
        <w:rPr>
          <w:b/>
          <w:sz w:val="24"/>
        </w:rPr>
      </w:pPr>
    </w:p>
    <w:p>
      <w:pPr>
        <w:pStyle w:val="BodyText"/>
        <w:spacing w:line="800" w:lineRule="atLeast"/>
        <w:ind w:left="2952" w:right="38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1082039</wp:posOffset>
                </wp:positionH>
                <wp:positionV relativeFrom="paragraph">
                  <wp:posOffset>329201</wp:posOffset>
                </wp:positionV>
                <wp:extent cx="506095" cy="1879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6095" cy="187960"/>
                          <a:chExt cx="506095" cy="187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223"/>
                            <a:ext cx="494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75260">
                                <a:moveTo>
                                  <a:pt x="493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493775" y="175259"/>
                                </a:lnTo>
                                <a:lnTo>
                                  <a:pt x="493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0609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7960">
                                <a:moveTo>
                                  <a:pt x="505968" y="175399"/>
                                </a:moveTo>
                                <a:lnTo>
                                  <a:pt x="499872" y="175399"/>
                                </a:lnTo>
                                <a:lnTo>
                                  <a:pt x="499872" y="181483"/>
                                </a:lnTo>
                                <a:lnTo>
                                  <a:pt x="6096" y="181483"/>
                                </a:lnTo>
                                <a:lnTo>
                                  <a:pt x="6096" y="175399"/>
                                </a:lnTo>
                                <a:lnTo>
                                  <a:pt x="0" y="175399"/>
                                </a:lnTo>
                                <a:lnTo>
                                  <a:pt x="0" y="181483"/>
                                </a:lnTo>
                                <a:lnTo>
                                  <a:pt x="0" y="187579"/>
                                </a:lnTo>
                                <a:lnTo>
                                  <a:pt x="505968" y="187579"/>
                                </a:lnTo>
                                <a:lnTo>
                                  <a:pt x="505968" y="181483"/>
                                </a:lnTo>
                                <a:lnTo>
                                  <a:pt x="505968" y="175399"/>
                                </a:lnTo>
                                <a:close/>
                              </a:path>
                              <a:path w="506095" h="187960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6350"/>
                                </a:lnTo>
                                <a:lnTo>
                                  <a:pt x="499872" y="6350"/>
                                </a:lnTo>
                                <a:lnTo>
                                  <a:pt x="499872" y="175260"/>
                                </a:lnTo>
                                <a:lnTo>
                                  <a:pt x="505968" y="175260"/>
                                </a:lnTo>
                                <a:lnTo>
                                  <a:pt x="505968" y="6350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99997pt;margin-top:25.921379pt;width:39.85pt;height:14.8pt;mso-position-horizontal-relative:page;mso-position-vertical-relative:paragraph;z-index:15728640" id="docshapegroup1" coordorigin="1704,518" coordsize="797,296">
                <v:rect style="position:absolute;left:1713;top:528;width:778;height:276" id="docshape2" filled="true" fillcolor="#ff00ff" stroked="false">
                  <v:fill type="solid"/>
                </v:rect>
                <v:shape style="position:absolute;left:1704;top:518;width:797;height:296" id="docshape3" coordorigin="1704,518" coordsize="797,296" path="m2501,795l2491,795,2491,804,1714,804,1714,795,1704,795,1704,804,1704,814,2501,814,2501,804,2501,795xm2501,518l1704,518,1704,528,1704,794,1714,794,1714,528,2491,528,2491,794,2501,794,2501,528,2501,5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1082039</wp:posOffset>
                </wp:positionH>
                <wp:positionV relativeFrom="paragraph">
                  <wp:posOffset>780051</wp:posOffset>
                </wp:positionV>
                <wp:extent cx="506095" cy="1568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06095" cy="156845"/>
                          <a:chExt cx="506095" cy="1568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5461"/>
                            <a:ext cx="49403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44780">
                                <a:moveTo>
                                  <a:pt x="493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493775" y="144779"/>
                                </a:lnTo>
                                <a:lnTo>
                                  <a:pt x="493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0609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56845">
                                <a:moveTo>
                                  <a:pt x="505968" y="150368"/>
                                </a:moveTo>
                                <a:lnTo>
                                  <a:pt x="0" y="150368"/>
                                </a:lnTo>
                                <a:lnTo>
                                  <a:pt x="0" y="156337"/>
                                </a:lnTo>
                                <a:lnTo>
                                  <a:pt x="505968" y="156337"/>
                                </a:lnTo>
                                <a:lnTo>
                                  <a:pt x="505968" y="150368"/>
                                </a:lnTo>
                                <a:close/>
                              </a:path>
                              <a:path w="506095" h="156845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55880"/>
                                </a:lnTo>
                                <a:lnTo>
                                  <a:pt x="0" y="150241"/>
                                </a:lnTo>
                                <a:lnTo>
                                  <a:pt x="6096" y="150241"/>
                                </a:lnTo>
                                <a:lnTo>
                                  <a:pt x="6096" y="55880"/>
                                </a:lnTo>
                                <a:lnTo>
                                  <a:pt x="6096" y="5080"/>
                                </a:lnTo>
                                <a:lnTo>
                                  <a:pt x="499872" y="5080"/>
                                </a:lnTo>
                                <a:lnTo>
                                  <a:pt x="499872" y="55880"/>
                                </a:lnTo>
                                <a:lnTo>
                                  <a:pt x="499872" y="150241"/>
                                </a:lnTo>
                                <a:lnTo>
                                  <a:pt x="505968" y="150241"/>
                                </a:lnTo>
                                <a:lnTo>
                                  <a:pt x="505968" y="55880"/>
                                </a:lnTo>
                                <a:lnTo>
                                  <a:pt x="505968" y="5080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99997pt;margin-top:61.421379pt;width:39.85pt;height:12.35pt;mso-position-horizontal-relative:page;mso-position-vertical-relative:paragraph;z-index:15729152" id="docshapegroup4" coordorigin="1704,1228" coordsize="797,247">
                <v:rect style="position:absolute;left:1713;top:1237;width:778;height:228" id="docshape5" filled="true" fillcolor="#ff0000" stroked="false">
                  <v:fill type="solid"/>
                </v:rect>
                <v:shape style="position:absolute;left:1704;top:1228;width:797;height:247" id="docshape6" coordorigin="1704,1228" coordsize="797,247" path="m2501,1465l1704,1465,1704,1475,2501,1475,2501,1465xm2501,1228l1704,1228,1704,1236,1704,1316,1704,1465,1714,1465,1714,1316,1714,1236,2491,1236,2491,1316,2491,1465,2501,1465,2501,1316,2501,1236,2501,12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266954</wp:posOffset>
                </wp:positionH>
                <wp:positionV relativeFrom="paragraph">
                  <wp:posOffset>-1393341</wp:posOffset>
                </wp:positionV>
                <wp:extent cx="5869940" cy="1559559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69940" cy="1559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40"/>
                              <w:gridCol w:w="2383"/>
                            </w:tblGrid>
                            <w:tr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6740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50" w:right="3743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Souhrn zimní údržby: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 Komunikace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neudržuje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253"/>
                                    <w:ind w:right="62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11732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740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Prohrnování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86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9081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674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Prohrnování+chem.posyp(solení)-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standard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/>
                                    <w:ind w:right="67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4241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6740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Prohrnování+posyp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inertním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materiálem-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standard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/>
                                    <w:ind w:right="681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1541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674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Prohrnování+posyp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inertním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materiálem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situace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6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1465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6740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/>
                                    <w:ind w:left="5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Celkem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Vysvětlivky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způsobu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zimní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údržby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right="66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27905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.02pt;margin-top:-109.711899pt;width:462.2pt;height:122.8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40"/>
                        <w:gridCol w:w="2383"/>
                      </w:tblGrid>
                      <w:tr>
                        <w:trPr>
                          <w:trHeight w:val="534" w:hRule="atLeast"/>
                        </w:trPr>
                        <w:tc>
                          <w:tcPr>
                            <w:tcW w:w="6740" w:type="dxa"/>
                          </w:tcPr>
                          <w:p>
                            <w:pPr>
                              <w:pStyle w:val="TableParagraph"/>
                              <w:spacing w:line="262" w:lineRule="exact"/>
                              <w:ind w:left="50" w:right="374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Souhrn zimní údržby:</w:t>
                            </w:r>
                            <w:r>
                              <w:rPr>
                                <w:b/>
                                <w:sz w:val="24"/>
                              </w:rPr>
                              <w:t> Komunikace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neudržuje</w:t>
                            </w:r>
                          </w:p>
                        </w:tc>
                        <w:tc>
                          <w:tcPr>
                            <w:tcW w:w="2383" w:type="dxa"/>
                          </w:tcPr>
                          <w:p>
                            <w:pPr>
                              <w:pStyle w:val="TableParagraph"/>
                              <w:spacing w:line="261" w:lineRule="exact" w:before="253"/>
                              <w:ind w:right="62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11732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740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5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Prohrnování</w:t>
                            </w:r>
                          </w:p>
                        </w:tc>
                        <w:tc>
                          <w:tcPr>
                            <w:tcW w:w="2383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86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9081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6740" w:type="dxa"/>
                          </w:tcPr>
                          <w:p>
                            <w:pPr>
                              <w:pStyle w:val="TableParagraph"/>
                              <w:spacing w:line="256" w:lineRule="exact"/>
                              <w:ind w:left="5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Prohrnování+chem.posyp(solení)-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standard</w:t>
                            </w:r>
                          </w:p>
                        </w:tc>
                        <w:tc>
                          <w:tcPr>
                            <w:tcW w:w="2383" w:type="dxa"/>
                          </w:tcPr>
                          <w:p>
                            <w:pPr>
                              <w:pStyle w:val="TableParagraph"/>
                              <w:spacing w:line="256" w:lineRule="exact"/>
                              <w:ind w:right="67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4241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6740" w:type="dxa"/>
                          </w:tcPr>
                          <w:p>
                            <w:pPr>
                              <w:pStyle w:val="TableParagraph"/>
                              <w:spacing w:line="262" w:lineRule="exact"/>
                              <w:ind w:left="5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Prohrnování+posyp</w:t>
                            </w:r>
                            <w:r>
                              <w:rPr>
                                <w:b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inertním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materiálem-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standard</w:t>
                            </w:r>
                          </w:p>
                        </w:tc>
                        <w:tc>
                          <w:tcPr>
                            <w:tcW w:w="2383" w:type="dxa"/>
                          </w:tcPr>
                          <w:p>
                            <w:pPr>
                              <w:pStyle w:val="TableParagraph"/>
                              <w:spacing w:line="262" w:lineRule="exact"/>
                              <w:ind w:right="68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1541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526" w:hRule="atLeast"/>
                        </w:trPr>
                        <w:tc>
                          <w:tcPr>
                            <w:tcW w:w="674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Prohrnování+posyp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inertním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materiálem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dle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situace</w:t>
                            </w:r>
                          </w:p>
                        </w:tc>
                        <w:tc>
                          <w:tcPr>
                            <w:tcW w:w="23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right="66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1465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6740" w:type="dxa"/>
                          </w:tcPr>
                          <w:p>
                            <w:pPr>
                              <w:pStyle w:val="TableParagraph"/>
                              <w:spacing w:line="264" w:lineRule="exact"/>
                              <w:ind w:left="5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Celkem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left="5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Vysvětlivky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způsobu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zimní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údržby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8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right="66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27905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komunikace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neudržuje </w:t>
      </w:r>
      <w:r>
        <w:rPr>
          <w:spacing w:val="-2"/>
        </w:rPr>
        <w:t>prohrnování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spacing w:line="331" w:lineRule="auto"/>
        <w:ind w:left="2952" w:right="24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1082039</wp:posOffset>
                </wp:positionH>
                <wp:positionV relativeFrom="paragraph">
                  <wp:posOffset>-84803</wp:posOffset>
                </wp:positionV>
                <wp:extent cx="506095" cy="1873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06095" cy="187325"/>
                          <a:chExt cx="506095" cy="1873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5461"/>
                            <a:ext cx="494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75260">
                                <a:moveTo>
                                  <a:pt x="493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493775" y="175260"/>
                                </a:lnTo>
                                <a:lnTo>
                                  <a:pt x="493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0609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7325">
                                <a:moveTo>
                                  <a:pt x="505968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5080"/>
                                </a:lnTo>
                                <a:lnTo>
                                  <a:pt x="499872" y="106045"/>
                                </a:lnTo>
                                <a:lnTo>
                                  <a:pt x="499872" y="106680"/>
                                </a:lnTo>
                                <a:lnTo>
                                  <a:pt x="499872" y="159385"/>
                                </a:lnTo>
                                <a:lnTo>
                                  <a:pt x="499872" y="180721"/>
                                </a:lnTo>
                                <a:lnTo>
                                  <a:pt x="6096" y="180721"/>
                                </a:lnTo>
                                <a:lnTo>
                                  <a:pt x="6096" y="159385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106045"/>
                                </a:lnTo>
                                <a:lnTo>
                                  <a:pt x="6096" y="5080"/>
                                </a:lnTo>
                                <a:lnTo>
                                  <a:pt x="499872" y="5080"/>
                                </a:lnTo>
                                <a:lnTo>
                                  <a:pt x="499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06045"/>
                                </a:lnTo>
                                <a:lnTo>
                                  <a:pt x="0" y="106680"/>
                                </a:lnTo>
                                <a:lnTo>
                                  <a:pt x="0" y="159385"/>
                                </a:lnTo>
                                <a:lnTo>
                                  <a:pt x="0" y="180721"/>
                                </a:lnTo>
                                <a:lnTo>
                                  <a:pt x="0" y="186817"/>
                                </a:lnTo>
                                <a:lnTo>
                                  <a:pt x="505968" y="186817"/>
                                </a:lnTo>
                                <a:lnTo>
                                  <a:pt x="505968" y="5080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99997pt;margin-top:-6.677448pt;width:39.85pt;height:14.75pt;mso-position-horizontal-relative:page;mso-position-vertical-relative:paragraph;z-index:15729664" id="docshapegroup8" coordorigin="1704,-134" coordsize="797,295">
                <v:rect style="position:absolute;left:1713;top:-125;width:778;height:276" id="docshape9" filled="true" fillcolor="#0000ff" stroked="false">
                  <v:fill type="solid"/>
                </v:rect>
                <v:shape style="position:absolute;left:1704;top:-134;width:797;height:295" id="docshape10" coordorigin="1704,-134" coordsize="797,295" path="m2501,-134l2491,-134,2491,-126,2491,33,2491,34,2491,117,2491,151,1714,151,1714,117,1714,34,1714,33,1714,-126,2491,-126,2491,-134,1704,-134,1704,-126,1704,33,1704,34,1704,117,1704,151,1704,161,2501,161,2501,-126,2501,-13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1082039</wp:posOffset>
                </wp:positionH>
                <wp:positionV relativeFrom="paragraph">
                  <wp:posOffset>277146</wp:posOffset>
                </wp:positionV>
                <wp:extent cx="506095" cy="18288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06095" cy="182880"/>
                          <a:chExt cx="506095" cy="1828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095" y="6985"/>
                            <a:ext cx="49403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69545">
                                <a:moveTo>
                                  <a:pt x="493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493775" y="169163"/>
                                </a:lnTo>
                                <a:lnTo>
                                  <a:pt x="493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0609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2880">
                                <a:moveTo>
                                  <a:pt x="6096" y="119773"/>
                                </a:moveTo>
                                <a:lnTo>
                                  <a:pt x="0" y="119773"/>
                                </a:lnTo>
                                <a:lnTo>
                                  <a:pt x="0" y="128905"/>
                                </a:lnTo>
                                <a:lnTo>
                                  <a:pt x="6096" y="128905"/>
                                </a:lnTo>
                                <a:lnTo>
                                  <a:pt x="6096" y="119773"/>
                                </a:lnTo>
                                <a:close/>
                              </a:path>
                              <a:path w="506095" h="182880">
                                <a:moveTo>
                                  <a:pt x="505968" y="129540"/>
                                </a:moveTo>
                                <a:lnTo>
                                  <a:pt x="499872" y="129540"/>
                                </a:lnTo>
                                <a:lnTo>
                                  <a:pt x="499872" y="176530"/>
                                </a:lnTo>
                                <a:lnTo>
                                  <a:pt x="6096" y="176530"/>
                                </a:lnTo>
                                <a:lnTo>
                                  <a:pt x="6096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76530"/>
                                </a:lnTo>
                                <a:lnTo>
                                  <a:pt x="0" y="182880"/>
                                </a:lnTo>
                                <a:lnTo>
                                  <a:pt x="505968" y="182880"/>
                                </a:lnTo>
                                <a:lnTo>
                                  <a:pt x="505968" y="176530"/>
                                </a:lnTo>
                                <a:lnTo>
                                  <a:pt x="505968" y="129540"/>
                                </a:lnTo>
                                <a:close/>
                              </a:path>
                              <a:path w="506095" h="182880">
                                <a:moveTo>
                                  <a:pt x="505968" y="119773"/>
                                </a:moveTo>
                                <a:lnTo>
                                  <a:pt x="499872" y="119773"/>
                                </a:lnTo>
                                <a:lnTo>
                                  <a:pt x="499872" y="128905"/>
                                </a:lnTo>
                                <a:lnTo>
                                  <a:pt x="505968" y="128905"/>
                                </a:lnTo>
                                <a:lnTo>
                                  <a:pt x="505968" y="119773"/>
                                </a:lnTo>
                                <a:close/>
                              </a:path>
                              <a:path w="506095" h="182880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19380"/>
                                </a:lnTo>
                                <a:lnTo>
                                  <a:pt x="6096" y="119380"/>
                                </a:lnTo>
                                <a:lnTo>
                                  <a:pt x="6096" y="5080"/>
                                </a:lnTo>
                                <a:lnTo>
                                  <a:pt x="499872" y="5080"/>
                                </a:lnTo>
                                <a:lnTo>
                                  <a:pt x="499872" y="119380"/>
                                </a:lnTo>
                                <a:lnTo>
                                  <a:pt x="505968" y="119380"/>
                                </a:lnTo>
                                <a:lnTo>
                                  <a:pt x="505968" y="5080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99997pt;margin-top:21.822552pt;width:39.85pt;height:14.4pt;mso-position-horizontal-relative:page;mso-position-vertical-relative:paragraph;z-index:15730176" id="docshapegroup11" coordorigin="1704,436" coordsize="797,288">
                <v:rect style="position:absolute;left:1713;top:447;width:778;height:267" id="docshape12" filled="true" fillcolor="#008000" stroked="false">
                  <v:fill type="solid"/>
                </v:rect>
                <v:shape style="position:absolute;left:1704;top:436;width:797;height:288" id="docshape13" coordorigin="1704,436" coordsize="797,288" path="m1714,625l1704,625,1704,639,1714,639,1714,625xm2501,640l2491,640,2491,714,1714,714,1714,640,1704,640,1704,714,1704,724,2501,724,2501,714,2501,640xm2501,625l2491,625,2491,639,2501,639,2501,625xm2501,436l1704,436,1704,444,1704,624,1714,624,1714,444,2491,444,2491,624,2501,624,2501,444,2501,43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prohrnování + chem. posyp (solení)-standard prohrnování+posyp</w:t>
      </w:r>
      <w:r>
        <w:rPr>
          <w:spacing w:val="-17"/>
        </w:rPr>
        <w:t> </w:t>
      </w:r>
      <w:r>
        <w:rPr/>
        <w:t>inertním</w:t>
      </w:r>
      <w:r>
        <w:rPr>
          <w:spacing w:val="-17"/>
        </w:rPr>
        <w:t> </w:t>
      </w:r>
      <w:r>
        <w:rPr/>
        <w:t>materiálem-standard</w:t>
      </w:r>
    </w:p>
    <w:p>
      <w:pPr>
        <w:pStyle w:val="BodyText"/>
        <w:spacing w:before="174"/>
        <w:ind w:left="29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1082039</wp:posOffset>
                </wp:positionH>
                <wp:positionV relativeFrom="paragraph">
                  <wp:posOffset>109064</wp:posOffset>
                </wp:positionV>
                <wp:extent cx="506095" cy="1835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06095" cy="183515"/>
                          <a:chExt cx="506095" cy="1835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095" y="6095"/>
                            <a:ext cx="4940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70815">
                                <a:moveTo>
                                  <a:pt x="493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493775" y="170688"/>
                                </a:lnTo>
                                <a:lnTo>
                                  <a:pt x="493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0609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183515">
                                <a:moveTo>
                                  <a:pt x="505968" y="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5715"/>
                                </a:lnTo>
                                <a:lnTo>
                                  <a:pt x="0" y="177165"/>
                                </a:lnTo>
                                <a:lnTo>
                                  <a:pt x="0" y="183515"/>
                                </a:lnTo>
                                <a:lnTo>
                                  <a:pt x="505968" y="183515"/>
                                </a:lnTo>
                                <a:lnTo>
                                  <a:pt x="505968" y="177165"/>
                                </a:lnTo>
                                <a:lnTo>
                                  <a:pt x="6096" y="177165"/>
                                </a:lnTo>
                                <a:lnTo>
                                  <a:pt x="6096" y="5715"/>
                                </a:lnTo>
                                <a:lnTo>
                                  <a:pt x="499872" y="5715"/>
                                </a:lnTo>
                                <a:lnTo>
                                  <a:pt x="499872" y="176784"/>
                                </a:lnTo>
                                <a:lnTo>
                                  <a:pt x="505968" y="176784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99997pt;margin-top:8.587787pt;width:39.85pt;height:14.45pt;mso-position-horizontal-relative:page;mso-position-vertical-relative:paragraph;z-index:15730688" id="docshapegroup14" coordorigin="1704,172" coordsize="797,289">
                <v:rect style="position:absolute;left:1713;top:181;width:778;height:269" id="docshape15" filled="true" fillcolor="#ffff00" stroked="false">
                  <v:fill type="solid"/>
                </v:rect>
                <v:shape style="position:absolute;left:1704;top:171;width:797;height:289" id="docshape16" coordorigin="1704,172" coordsize="797,289" path="m2501,172l2491,172,2491,173,1704,173,1704,181,1704,451,1704,461,2501,461,2501,451,1714,451,1714,181,2491,181,2491,450,2501,450,2501,1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prohrnování+posyp</w:t>
      </w:r>
      <w:r>
        <w:rPr>
          <w:spacing w:val="-15"/>
        </w:rPr>
        <w:t> </w:t>
      </w:r>
      <w:r>
        <w:rPr/>
        <w:t>inertním</w:t>
      </w:r>
      <w:r>
        <w:rPr>
          <w:spacing w:val="-10"/>
        </w:rPr>
        <w:t> </w:t>
      </w:r>
      <w:r>
        <w:rPr/>
        <w:t>materiálem</w:t>
      </w:r>
      <w:r>
        <w:rPr>
          <w:spacing w:val="-12"/>
        </w:rPr>
        <w:t> </w:t>
      </w:r>
      <w:r>
        <w:rPr/>
        <w:t>dle</w:t>
      </w:r>
      <w:r>
        <w:rPr>
          <w:spacing w:val="-7"/>
        </w:rPr>
        <w:t> </w:t>
      </w:r>
      <w:r>
        <w:rPr>
          <w:spacing w:val="-2"/>
        </w:rPr>
        <w:t>situace</w:t>
      </w:r>
    </w:p>
    <w:p>
      <w:pPr>
        <w:pStyle w:val="BodyText"/>
        <w:ind w:left="2952"/>
      </w:pPr>
      <w:r>
        <w:rPr/>
        <w:t>Ostatní</w:t>
      </w:r>
      <w:r>
        <w:rPr>
          <w:spacing w:val="-7"/>
        </w:rPr>
        <w:t> </w:t>
      </w:r>
      <w:r>
        <w:rPr/>
        <w:t>udržované</w:t>
      </w:r>
      <w:r>
        <w:rPr>
          <w:spacing w:val="-8"/>
        </w:rPr>
        <w:t> </w:t>
      </w:r>
      <w:r>
        <w:rPr/>
        <w:t>plochy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otáčky</w:t>
      </w:r>
      <w:r>
        <w:rPr>
          <w:spacing w:val="-12"/>
        </w:rPr>
        <w:t> </w:t>
      </w:r>
      <w:r>
        <w:rPr/>
        <w:t>budou</w:t>
      </w:r>
      <w:r>
        <w:rPr>
          <w:spacing w:val="-11"/>
        </w:rPr>
        <w:t> </w:t>
      </w:r>
      <w:r>
        <w:rPr/>
        <w:t>udržovány</w:t>
      </w:r>
      <w:r>
        <w:rPr>
          <w:spacing w:val="-9"/>
        </w:rPr>
        <w:t> </w:t>
      </w:r>
      <w:r>
        <w:rPr/>
        <w:t>způsobem uvedeným v příloze č.2</w:t>
      </w:r>
    </w:p>
    <w:sectPr>
      <w:pgSz w:w="11920" w:h="16850"/>
      <w:pgMar w:top="840" w:bottom="280" w:left="3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Harrachov</dc:creator>
  <dc:title>Způsob zimní údržby místních komunikací-Harrachov- souhrnný pře</dc:title>
  <dcterms:created xsi:type="dcterms:W3CDTF">2023-10-17T08:14:23Z</dcterms:created>
  <dcterms:modified xsi:type="dcterms:W3CDTF">2023-10-17T08:14:23Z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  <property fmtid="{D5CDD505-2E9C-101B-9397-08002B2CF9AE}" pid="5" name="Producer">
    <vt:lpwstr>Microsoft® Word 2016</vt:lpwstr>
  </property>
</Properties>
</file>