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DE4B" w14:textId="77777777" w:rsidR="004B1E1A" w:rsidRPr="004B1E1A" w:rsidRDefault="004B1E1A" w:rsidP="004B1E1A">
      <w:pPr>
        <w:jc w:val="center"/>
        <w:rPr>
          <w:b/>
          <w:bCs/>
        </w:rPr>
      </w:pPr>
    </w:p>
    <w:p w14:paraId="0E0E6452" w14:textId="77777777" w:rsidR="00A47A5F" w:rsidRDefault="00A47A5F" w:rsidP="00A47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592B4CEB" w14:textId="66806230" w:rsidR="00A47A5F" w:rsidRDefault="00A47A5F" w:rsidP="00A47A5F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6D32B6E0" w14:textId="77777777" w:rsidR="00A47A5F" w:rsidRPr="00E87FA4" w:rsidRDefault="00A47A5F" w:rsidP="00E87FA4">
      <w:pPr>
        <w:jc w:val="center"/>
        <w:rPr>
          <w:b/>
          <w:sz w:val="20"/>
          <w:szCs w:val="20"/>
        </w:rPr>
      </w:pPr>
    </w:p>
    <w:p w14:paraId="4D9E919B" w14:textId="2246B478" w:rsidR="00A47A5F" w:rsidRDefault="00A47A5F" w:rsidP="00A47A5F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</w:t>
      </w:r>
    </w:p>
    <w:p w14:paraId="5744C63E" w14:textId="77777777" w:rsidR="00A47A5F" w:rsidRPr="007C3382" w:rsidRDefault="00A47A5F" w:rsidP="00A47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obecního systému odpadového hospodářství</w:t>
      </w:r>
    </w:p>
    <w:p w14:paraId="047617B0" w14:textId="77777777" w:rsidR="00A47A5F" w:rsidRPr="00E425DB" w:rsidRDefault="00A47A5F" w:rsidP="00A47A5F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1776246" w14:textId="77777777" w:rsidR="00A47A5F" w:rsidRPr="00E425DB" w:rsidRDefault="00A47A5F" w:rsidP="00A47A5F">
      <w:pPr>
        <w:jc w:val="both"/>
        <w:rPr>
          <w:sz w:val="22"/>
          <w:szCs w:val="22"/>
        </w:rPr>
      </w:pPr>
    </w:p>
    <w:p w14:paraId="1C01FF22" w14:textId="1EC99BE6" w:rsidR="00A47A5F" w:rsidRPr="00E425DB" w:rsidRDefault="00A47A5F" w:rsidP="00A47A5F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>
        <w:t>2</w:t>
      </w:r>
      <w:r w:rsidRPr="00E425DB">
        <w:t>0.11.202</w:t>
      </w:r>
      <w:r>
        <w:t>4</w:t>
      </w:r>
      <w:r w:rsidRPr="00E425DB">
        <w:t xml:space="preserve"> usnesením č. </w:t>
      </w:r>
      <w:r>
        <w:t>6</w:t>
      </w:r>
      <w:r w:rsidRPr="00E425DB">
        <w:t>/202</w:t>
      </w:r>
      <w:r>
        <w:t>4</w:t>
      </w:r>
      <w:r w:rsidRPr="00E425DB">
        <w:t>/</w:t>
      </w:r>
      <w:r>
        <w:t>7c</w:t>
      </w:r>
      <w:r w:rsidRPr="00E425DB">
        <w:t xml:space="preserve"> usneslo vydat na základě § 59 odst. 4 zákona č. 541/2020 Sb., o odpadech (dále jen „zákon </w:t>
      </w:r>
      <w:r w:rsidRPr="00E425DB">
        <w:br/>
        <w:t xml:space="preserve">o odpadech“), a v souladu s § 10 písm. d) a § 84 odst. 2 písm. h) zákona č. 128/2000 Sb., </w:t>
      </w:r>
      <w:r w:rsidRPr="00E425DB">
        <w:br/>
        <w:t>o obcích (obecní zřízení), ve znění pozdějších předpisů, tuto obecně závaznou vyhlášku (dále jen „vyhláška“):</w:t>
      </w:r>
    </w:p>
    <w:p w14:paraId="13A57DD1" w14:textId="77777777" w:rsidR="00A47A5F" w:rsidRPr="00E425DB" w:rsidRDefault="00A47A5F" w:rsidP="00A47A5F">
      <w:pPr>
        <w:jc w:val="center"/>
        <w:rPr>
          <w:b/>
        </w:rPr>
      </w:pPr>
    </w:p>
    <w:p w14:paraId="4ED872D2" w14:textId="77777777" w:rsidR="00A47A5F" w:rsidRPr="00E425DB" w:rsidRDefault="00A47A5F" w:rsidP="00A47A5F">
      <w:pPr>
        <w:jc w:val="center"/>
        <w:rPr>
          <w:b/>
        </w:rPr>
      </w:pPr>
      <w:r w:rsidRPr="00E425DB">
        <w:rPr>
          <w:b/>
        </w:rPr>
        <w:t>Čl. 1</w:t>
      </w:r>
    </w:p>
    <w:p w14:paraId="60B9CF75" w14:textId="77777777" w:rsidR="00A47A5F" w:rsidRPr="00E425DB" w:rsidRDefault="00A47A5F" w:rsidP="00A47A5F">
      <w:pPr>
        <w:pStyle w:val="Nadpis2"/>
        <w:spacing w:before="60" w:after="160"/>
        <w:jc w:val="center"/>
      </w:pPr>
      <w:r w:rsidRPr="00E425DB">
        <w:rPr>
          <w:b/>
          <w:bCs/>
          <w:szCs w:val="24"/>
          <w:u w:val="none"/>
        </w:rPr>
        <w:t>Úvodní ustanovení</w:t>
      </w:r>
    </w:p>
    <w:p w14:paraId="5358AE4B" w14:textId="77777777" w:rsidR="00A47A5F" w:rsidRPr="00D170E0" w:rsidRDefault="00A47A5F" w:rsidP="00A47A5F">
      <w:pPr>
        <w:numPr>
          <w:ilvl w:val="0"/>
          <w:numId w:val="24"/>
        </w:numPr>
        <w:tabs>
          <w:tab w:val="left" w:pos="0"/>
        </w:tabs>
        <w:autoSpaceDE/>
        <w:autoSpaceDN/>
        <w:ind w:left="0" w:hanging="426"/>
        <w:jc w:val="both"/>
        <w:rPr>
          <w:color w:val="FF0000"/>
        </w:rPr>
      </w:pPr>
      <w:r w:rsidRPr="00E425DB">
        <w:t xml:space="preserve">Tato vyhláška stanovuje obecní systém odpadového hospodářství na území obce </w:t>
      </w:r>
      <w:r>
        <w:t>Truskovice.</w:t>
      </w:r>
    </w:p>
    <w:p w14:paraId="0C235794" w14:textId="77777777" w:rsidR="00A47A5F" w:rsidRPr="00E425DB" w:rsidRDefault="00A47A5F" w:rsidP="00A47A5F">
      <w:pPr>
        <w:numPr>
          <w:ilvl w:val="0"/>
          <w:numId w:val="24"/>
        </w:numPr>
        <w:tabs>
          <w:tab w:val="left" w:pos="-142"/>
        </w:tabs>
        <w:adjustRightInd w:val="0"/>
        <w:spacing w:before="120" w:line="264" w:lineRule="auto"/>
        <w:ind w:left="0" w:hanging="425"/>
        <w:jc w:val="both"/>
      </w:pPr>
      <w:r w:rsidRPr="00D170E0">
        <w:rPr>
          <w:color w:val="FF0000"/>
        </w:rPr>
        <w:t xml:space="preserve">  </w:t>
      </w:r>
      <w:r w:rsidRPr="00E425DB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425DB">
        <w:rPr>
          <w:rStyle w:val="Znakapoznpodarou"/>
        </w:rPr>
        <w:footnoteReference w:id="1"/>
      </w:r>
      <w:r w:rsidRPr="00E425DB">
        <w:t>.</w:t>
      </w:r>
    </w:p>
    <w:p w14:paraId="42E3848F" w14:textId="77777777" w:rsidR="00A47A5F" w:rsidRPr="00E425DB" w:rsidRDefault="00A47A5F" w:rsidP="00A47A5F">
      <w:pPr>
        <w:numPr>
          <w:ilvl w:val="0"/>
          <w:numId w:val="24"/>
        </w:numPr>
        <w:tabs>
          <w:tab w:val="left" w:pos="-142"/>
        </w:tabs>
        <w:adjustRightInd w:val="0"/>
        <w:spacing w:before="120" w:line="264" w:lineRule="auto"/>
        <w:ind w:left="0" w:hanging="425"/>
        <w:jc w:val="both"/>
      </w:pPr>
      <w:r w:rsidRPr="00E425DB">
        <w:t xml:space="preserve">  V okamžiku, kdy osoba zapojená do obecního systému odloží movitou věc nebo odpad, </w:t>
      </w:r>
      <w:r w:rsidRPr="00E425DB">
        <w:br/>
        <w:t>s výjimkou výrobků s ukončenou životností, na místě obcí k tomuto účelu určeném, stává se obec vlastníkem této movité věci nebo odpadu</w:t>
      </w:r>
      <w:r w:rsidRPr="00E425DB">
        <w:rPr>
          <w:rStyle w:val="Znakapoznpodarou"/>
        </w:rPr>
        <w:footnoteReference w:id="2"/>
      </w:r>
      <w:r w:rsidRPr="00E425DB">
        <w:t xml:space="preserve">. </w:t>
      </w:r>
    </w:p>
    <w:p w14:paraId="2D6139D7" w14:textId="77777777" w:rsidR="00A47A5F" w:rsidRPr="00E425DB" w:rsidRDefault="00A47A5F" w:rsidP="00A47A5F">
      <w:pPr>
        <w:numPr>
          <w:ilvl w:val="0"/>
          <w:numId w:val="24"/>
        </w:numPr>
        <w:tabs>
          <w:tab w:val="left" w:pos="-142"/>
        </w:tabs>
        <w:adjustRightInd w:val="0"/>
        <w:spacing w:before="120" w:line="264" w:lineRule="auto"/>
        <w:ind w:left="0" w:hanging="425"/>
        <w:jc w:val="both"/>
      </w:pPr>
      <w:r w:rsidRPr="00E425DB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DFDF52" w14:textId="77777777" w:rsidR="00A47A5F" w:rsidRPr="00E425DB" w:rsidRDefault="00A47A5F" w:rsidP="00A47A5F">
      <w:pPr>
        <w:jc w:val="center"/>
        <w:rPr>
          <w:b/>
        </w:rPr>
      </w:pPr>
    </w:p>
    <w:p w14:paraId="19871147" w14:textId="77777777" w:rsidR="00A47A5F" w:rsidRPr="00E425DB" w:rsidRDefault="00A47A5F" w:rsidP="00A47A5F">
      <w:pPr>
        <w:jc w:val="center"/>
        <w:rPr>
          <w:b/>
        </w:rPr>
      </w:pPr>
      <w:r w:rsidRPr="00E425DB">
        <w:rPr>
          <w:b/>
        </w:rPr>
        <w:t>Čl. 2</w:t>
      </w:r>
    </w:p>
    <w:p w14:paraId="6DAE8504" w14:textId="77777777" w:rsidR="00A47A5F" w:rsidRPr="00E425DB" w:rsidRDefault="00A47A5F" w:rsidP="00A47A5F">
      <w:pPr>
        <w:spacing w:before="60" w:after="160"/>
        <w:jc w:val="center"/>
      </w:pPr>
      <w:r w:rsidRPr="00E425DB">
        <w:rPr>
          <w:b/>
        </w:rPr>
        <w:t xml:space="preserve">Oddělené soustřeďování komunálního odpadu </w:t>
      </w:r>
    </w:p>
    <w:p w14:paraId="5B31DB72" w14:textId="77777777" w:rsidR="00A47A5F" w:rsidRPr="00E425DB" w:rsidRDefault="00A47A5F" w:rsidP="00A47A5F">
      <w:pPr>
        <w:numPr>
          <w:ilvl w:val="0"/>
          <w:numId w:val="17"/>
        </w:numPr>
        <w:autoSpaceDE/>
        <w:autoSpaceDN/>
        <w:spacing w:line="264" w:lineRule="auto"/>
        <w:ind w:left="357" w:hanging="357"/>
        <w:jc w:val="both"/>
      </w:pPr>
      <w:r w:rsidRPr="00E425DB">
        <w:t>Osoby předávající komunální odpad na místa určená obcí jsou povinny odděleně soustřeďovat následující složky:</w:t>
      </w:r>
    </w:p>
    <w:p w14:paraId="22BC7AF5" w14:textId="77777777" w:rsidR="00A47A5F" w:rsidRPr="00E425DB" w:rsidRDefault="00A47A5F" w:rsidP="00A47A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64" w:lineRule="auto"/>
        <w:ind w:left="782" w:hanging="357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 w:rsidRPr="00E425DB">
        <w:rPr>
          <w:rFonts w:ascii="Times New Roman" w:hAnsi="Times New Roman"/>
          <w:bCs/>
          <w:i/>
          <w:sz w:val="24"/>
          <w:szCs w:val="24"/>
        </w:rPr>
        <w:t>,</w:t>
      </w:r>
    </w:p>
    <w:p w14:paraId="33C5DAFA" w14:textId="77777777" w:rsidR="00A47A5F" w:rsidRPr="00E425DB" w:rsidRDefault="00A47A5F" w:rsidP="00A47A5F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486E77B8" w14:textId="77777777" w:rsidR="00A47A5F" w:rsidRPr="00E425DB" w:rsidRDefault="00A47A5F" w:rsidP="00A47A5F">
      <w:pPr>
        <w:pStyle w:val="Odstavecseseznamem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Plasty včetně PET lahví,</w:t>
      </w:r>
    </w:p>
    <w:p w14:paraId="50F3B1F2" w14:textId="77777777" w:rsidR="00A47A5F" w:rsidRPr="00E425DB" w:rsidRDefault="00A47A5F" w:rsidP="00A47A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2FFE8488" w14:textId="77777777" w:rsidR="00A47A5F" w:rsidRPr="00E425DB" w:rsidRDefault="00A47A5F" w:rsidP="00A47A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522F134C" w14:textId="77777777" w:rsidR="00A47A5F" w:rsidRPr="00E425DB" w:rsidRDefault="00A47A5F" w:rsidP="00A47A5F">
      <w:pPr>
        <w:numPr>
          <w:ilvl w:val="0"/>
          <w:numId w:val="16"/>
        </w:numPr>
        <w:autoSpaceDE/>
        <w:autoSpaceDN/>
        <w:spacing w:line="264" w:lineRule="auto"/>
        <w:rPr>
          <w:i/>
          <w:iCs/>
        </w:rPr>
      </w:pPr>
      <w:r w:rsidRPr="00E425DB">
        <w:rPr>
          <w:bCs/>
          <w:i/>
          <w:color w:val="000000"/>
        </w:rPr>
        <w:t>Nebezpečné odpady,</w:t>
      </w:r>
    </w:p>
    <w:p w14:paraId="730425CB" w14:textId="77777777" w:rsidR="00A47A5F" w:rsidRPr="00E425DB" w:rsidRDefault="00A47A5F" w:rsidP="00A47A5F">
      <w:pPr>
        <w:numPr>
          <w:ilvl w:val="0"/>
          <w:numId w:val="16"/>
        </w:numPr>
        <w:autoSpaceDE/>
        <w:autoSpaceDN/>
        <w:spacing w:line="264" w:lineRule="auto"/>
        <w:rPr>
          <w:bCs/>
          <w:i/>
          <w:color w:val="000000"/>
        </w:rPr>
      </w:pPr>
      <w:r w:rsidRPr="00E425DB">
        <w:rPr>
          <w:bCs/>
          <w:i/>
          <w:color w:val="000000"/>
        </w:rPr>
        <w:t>Objemný odpad,</w:t>
      </w:r>
    </w:p>
    <w:p w14:paraId="012ADF20" w14:textId="77777777" w:rsidR="00A47A5F" w:rsidRDefault="00A47A5F" w:rsidP="00A47A5F">
      <w:pPr>
        <w:numPr>
          <w:ilvl w:val="0"/>
          <w:numId w:val="16"/>
        </w:numPr>
        <w:autoSpaceDE/>
        <w:autoSpaceDN/>
        <w:spacing w:line="264" w:lineRule="auto"/>
        <w:rPr>
          <w:i/>
          <w:iCs/>
        </w:rPr>
      </w:pPr>
      <w:r w:rsidRPr="00E425DB">
        <w:rPr>
          <w:i/>
          <w:iCs/>
        </w:rPr>
        <w:t>Jedlé oleje a tuky,</w:t>
      </w:r>
    </w:p>
    <w:p w14:paraId="6F19413A" w14:textId="1EC24334" w:rsidR="00A47A5F" w:rsidRPr="00E425DB" w:rsidRDefault="003D5EAB" w:rsidP="00A47A5F">
      <w:pPr>
        <w:numPr>
          <w:ilvl w:val="0"/>
          <w:numId w:val="16"/>
        </w:numPr>
        <w:autoSpaceDE/>
        <w:autoSpaceDN/>
        <w:spacing w:line="264" w:lineRule="auto"/>
        <w:rPr>
          <w:i/>
          <w:iCs/>
        </w:rPr>
      </w:pPr>
      <w:r>
        <w:rPr>
          <w:i/>
          <w:iCs/>
        </w:rPr>
        <w:t>Textil</w:t>
      </w:r>
      <w:r w:rsidR="00A47A5F">
        <w:rPr>
          <w:i/>
          <w:iCs/>
        </w:rPr>
        <w:t>,</w:t>
      </w:r>
    </w:p>
    <w:p w14:paraId="64BE8432" w14:textId="77777777" w:rsidR="00A47A5F" w:rsidRPr="00E425DB" w:rsidRDefault="00A47A5F" w:rsidP="00A47A5F">
      <w:pPr>
        <w:numPr>
          <w:ilvl w:val="0"/>
          <w:numId w:val="16"/>
        </w:numPr>
        <w:autoSpaceDE/>
        <w:autoSpaceDN/>
        <w:spacing w:after="60" w:line="264" w:lineRule="auto"/>
        <w:ind w:left="782" w:hanging="357"/>
        <w:rPr>
          <w:i/>
        </w:rPr>
      </w:pPr>
      <w:r w:rsidRPr="00E425DB">
        <w:rPr>
          <w:i/>
          <w:iCs/>
        </w:rPr>
        <w:t>Směsný komunální odpad</w:t>
      </w:r>
      <w:r w:rsidRPr="00E425DB">
        <w:rPr>
          <w:i/>
          <w:color w:val="00B0F0"/>
        </w:rPr>
        <w:t xml:space="preserve"> </w:t>
      </w:r>
    </w:p>
    <w:p w14:paraId="7BE26D7E" w14:textId="65A1111F" w:rsidR="00A47A5F" w:rsidRPr="00E425DB" w:rsidRDefault="00A47A5F" w:rsidP="00A47A5F">
      <w:pPr>
        <w:pStyle w:val="Zkladntextodsazen"/>
        <w:numPr>
          <w:ilvl w:val="0"/>
          <w:numId w:val="17"/>
        </w:numPr>
        <w:autoSpaceDE/>
        <w:autoSpaceDN/>
        <w:spacing w:before="120" w:after="0" w:line="264" w:lineRule="auto"/>
        <w:ind w:left="357" w:hanging="357"/>
        <w:jc w:val="both"/>
      </w:pPr>
      <w:r w:rsidRPr="00E425DB">
        <w:t>Směsným komunálním odpadem se rozumí zbylý komunální odpad po stanoveném vytřídění podle odstavce 1 písm. a), b), c), d), e), f), g)</w:t>
      </w:r>
      <w:r>
        <w:t>,</w:t>
      </w:r>
      <w:r w:rsidRPr="00E425DB">
        <w:t xml:space="preserve"> </w:t>
      </w:r>
      <w:r>
        <w:t>h</w:t>
      </w:r>
      <w:r w:rsidRPr="00E425DB">
        <w:t>)</w:t>
      </w:r>
      <w:r>
        <w:t xml:space="preserve"> a i)</w:t>
      </w:r>
      <w:r w:rsidRPr="00E425DB">
        <w:t>.</w:t>
      </w:r>
    </w:p>
    <w:p w14:paraId="388F85B1" w14:textId="77777777" w:rsidR="00A47A5F" w:rsidRPr="00E425DB" w:rsidRDefault="00A47A5F" w:rsidP="00A47A5F">
      <w:pPr>
        <w:pStyle w:val="Zkladntextodsazen"/>
        <w:numPr>
          <w:ilvl w:val="0"/>
          <w:numId w:val="17"/>
        </w:numPr>
        <w:autoSpaceDE/>
        <w:autoSpaceDN/>
        <w:spacing w:before="120" w:after="0" w:line="264" w:lineRule="auto"/>
        <w:ind w:left="357" w:hanging="357"/>
        <w:jc w:val="both"/>
      </w:pPr>
      <w:r w:rsidRPr="00E425DB">
        <w:lastRenderedPageBreak/>
        <w:t>Objemný odpad je takový odpad, který vzhledem ke svým rozměrům nemůž</w:t>
      </w:r>
      <w:r>
        <w:t>e být umístěn do sběrných nádob.</w:t>
      </w:r>
    </w:p>
    <w:p w14:paraId="68279344" w14:textId="77777777" w:rsidR="00A47A5F" w:rsidRPr="00E425DB" w:rsidRDefault="00A47A5F" w:rsidP="00A47A5F">
      <w:pPr>
        <w:pStyle w:val="Zkladntextodsazen"/>
        <w:ind w:left="720"/>
        <w:jc w:val="center"/>
      </w:pPr>
    </w:p>
    <w:p w14:paraId="51499369" w14:textId="77777777" w:rsidR="00A47A5F" w:rsidRPr="00E425DB" w:rsidRDefault="00A47A5F" w:rsidP="00A47A5F">
      <w:pPr>
        <w:jc w:val="center"/>
        <w:rPr>
          <w:b/>
        </w:rPr>
      </w:pPr>
      <w:r w:rsidRPr="00E425DB">
        <w:rPr>
          <w:b/>
        </w:rPr>
        <w:t>Čl. 3</w:t>
      </w:r>
    </w:p>
    <w:p w14:paraId="0EA8F8B7" w14:textId="09E35926" w:rsidR="00A47A5F" w:rsidRPr="00E425DB" w:rsidRDefault="00A47A5F" w:rsidP="00A47A5F">
      <w:pPr>
        <w:pStyle w:val="Nadpis2"/>
        <w:spacing w:before="60" w:after="160"/>
        <w:jc w:val="center"/>
        <w:rPr>
          <w:b/>
        </w:rPr>
      </w:pPr>
      <w:r w:rsidRPr="00E425DB">
        <w:rPr>
          <w:b/>
          <w:bCs/>
          <w:szCs w:val="24"/>
          <w:u w:val="none"/>
        </w:rPr>
        <w:t>Soustřeďování papíru, plastů, skla, kovů, biologického odpadu</w:t>
      </w:r>
      <w:r>
        <w:rPr>
          <w:b/>
          <w:bCs/>
          <w:szCs w:val="24"/>
          <w:u w:val="none"/>
        </w:rPr>
        <w:t xml:space="preserve">, jedlých olejů a tuků, </w:t>
      </w:r>
      <w:r w:rsidR="003D5EAB">
        <w:rPr>
          <w:b/>
          <w:bCs/>
          <w:szCs w:val="24"/>
          <w:u w:val="none"/>
        </w:rPr>
        <w:t>textilu</w:t>
      </w:r>
    </w:p>
    <w:p w14:paraId="035A4898" w14:textId="310DF5E7" w:rsidR="00A47A5F" w:rsidRDefault="00A47A5F" w:rsidP="00A47A5F">
      <w:pPr>
        <w:numPr>
          <w:ilvl w:val="0"/>
          <w:numId w:val="19"/>
        </w:numPr>
        <w:tabs>
          <w:tab w:val="num" w:pos="540"/>
          <w:tab w:val="num" w:pos="927"/>
        </w:tabs>
        <w:autoSpaceDE/>
        <w:autoSpaceDN/>
        <w:spacing w:after="60" w:line="264" w:lineRule="auto"/>
        <w:ind w:left="357" w:hanging="357"/>
        <w:jc w:val="both"/>
      </w:pPr>
      <w:r w:rsidRPr="00E425DB">
        <w:t>Papír, sklo, kovy, jedlé oleje a tuky</w:t>
      </w:r>
      <w:r>
        <w:t xml:space="preserve">, </w:t>
      </w:r>
      <w:r w:rsidR="003D5EAB">
        <w:t>textil</w:t>
      </w:r>
      <w:r>
        <w:t xml:space="preserve"> </w:t>
      </w:r>
      <w:r w:rsidRPr="00E425DB">
        <w:t xml:space="preserve">se soustřeďují do </w:t>
      </w:r>
      <w:r w:rsidRPr="00E425DB">
        <w:rPr>
          <w:bCs/>
        </w:rPr>
        <w:t>zvláštních sběrných nádob</w:t>
      </w:r>
      <w:r w:rsidRPr="00E425DB">
        <w:t>, kterými jsou</w:t>
      </w:r>
      <w:r>
        <w:t xml:space="preserve"> sběrné nádoby.</w:t>
      </w:r>
    </w:p>
    <w:p w14:paraId="399FA6F7" w14:textId="77777777" w:rsidR="00A47A5F" w:rsidRDefault="00A47A5F" w:rsidP="00A47A5F">
      <w:pPr>
        <w:tabs>
          <w:tab w:val="num" w:pos="540"/>
          <w:tab w:val="num" w:pos="927"/>
        </w:tabs>
        <w:spacing w:after="60" w:line="264" w:lineRule="auto"/>
        <w:ind w:left="357"/>
        <w:jc w:val="both"/>
      </w:pPr>
      <w:r>
        <w:t>Papír a plasty včetně PET lahví jsou shromažďovány do pytlů či balíků, které jsou umisťovány před nemovitosti v den svozu. Svozové dny probíhají 1x za měsíc. Informace o sběru jsou zveřejňovány na informačních deskách obce Truskovice a místní části Dlouhá Ves a na stránkách obce Truskovice.</w:t>
      </w:r>
    </w:p>
    <w:p w14:paraId="3CD530F7" w14:textId="77777777" w:rsidR="00A47A5F" w:rsidRPr="00E425DB" w:rsidRDefault="00A47A5F" w:rsidP="00A47A5F">
      <w:pPr>
        <w:tabs>
          <w:tab w:val="num" w:pos="540"/>
          <w:tab w:val="num" w:pos="927"/>
        </w:tabs>
        <w:spacing w:line="264" w:lineRule="auto"/>
        <w:ind w:left="360"/>
        <w:jc w:val="both"/>
      </w:pPr>
      <w:r>
        <w:t>Biologické odpady se soustřeďují do zvláštní sběrné nádoby, který je velkoobjemový kontejner.</w:t>
      </w:r>
    </w:p>
    <w:p w14:paraId="59C44866" w14:textId="77777777" w:rsidR="00A47A5F" w:rsidRDefault="00A47A5F" w:rsidP="00A47A5F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after="60" w:line="264" w:lineRule="auto"/>
        <w:ind w:left="0" w:firstLine="0"/>
        <w:textAlignment w:val="auto"/>
        <w:rPr>
          <w:szCs w:val="24"/>
        </w:rPr>
      </w:pPr>
      <w:r w:rsidRPr="00E425DB">
        <w:rPr>
          <w:szCs w:val="24"/>
        </w:rPr>
        <w:t xml:space="preserve">Zvláštní sběrné nádoby jsou umístěny na těchto stanovištích: </w:t>
      </w:r>
    </w:p>
    <w:p w14:paraId="5A1A54A2" w14:textId="0A0306F3" w:rsidR="00A47A5F" w:rsidRDefault="00A47A5F" w:rsidP="00BD672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textAlignment w:val="auto"/>
        <w:rPr>
          <w:szCs w:val="24"/>
        </w:rPr>
      </w:pPr>
      <w:r>
        <w:rPr>
          <w:szCs w:val="24"/>
        </w:rPr>
        <w:t xml:space="preserve">      Sběrné nádoby na papír, sklo, kovy, jedlé oleje a tuky, </w:t>
      </w:r>
      <w:r w:rsidR="003D5EAB">
        <w:rPr>
          <w:szCs w:val="24"/>
        </w:rPr>
        <w:t>textil</w:t>
      </w:r>
      <w:r>
        <w:rPr>
          <w:szCs w:val="24"/>
        </w:rPr>
        <w:t xml:space="preserve"> jsou umístěny na stanovišti v </w:t>
      </w:r>
    </w:p>
    <w:p w14:paraId="160A4E34" w14:textId="044A6D43" w:rsidR="00A47A5F" w:rsidRDefault="00A47A5F" w:rsidP="00BD672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textAlignment w:val="auto"/>
        <w:rPr>
          <w:szCs w:val="24"/>
        </w:rPr>
      </w:pPr>
      <w:r>
        <w:rPr>
          <w:szCs w:val="24"/>
        </w:rPr>
        <w:t xml:space="preserve">      Truskovicích, na pozemku p.č. KN 1494</w:t>
      </w:r>
      <w:r w:rsidR="00BD672E">
        <w:rPr>
          <w:szCs w:val="24"/>
        </w:rPr>
        <w:t xml:space="preserve"> v k.ú. Truskovice</w:t>
      </w:r>
      <w:r>
        <w:rPr>
          <w:szCs w:val="24"/>
        </w:rPr>
        <w:t>.</w:t>
      </w:r>
    </w:p>
    <w:p w14:paraId="0E9A1B4D" w14:textId="2576E533" w:rsidR="00A47A5F" w:rsidRDefault="00A47A5F" w:rsidP="00BD672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357"/>
        <w:textAlignment w:val="auto"/>
        <w:rPr>
          <w:szCs w:val="24"/>
        </w:rPr>
      </w:pPr>
      <w:r>
        <w:rPr>
          <w:szCs w:val="24"/>
        </w:rPr>
        <w:t>Sběrné nádoby na sklo, kovy jsou umístěny na stanovišti v Dlouhé Vsi, na pozemku p.č. KN</w:t>
      </w:r>
      <w:r w:rsidR="00BD672E">
        <w:rPr>
          <w:szCs w:val="24"/>
        </w:rPr>
        <w:t xml:space="preserve"> 214/1 v k.ú. Truskovice.</w:t>
      </w:r>
      <w:r>
        <w:rPr>
          <w:szCs w:val="24"/>
        </w:rPr>
        <w:t xml:space="preserve"> </w:t>
      </w:r>
    </w:p>
    <w:p w14:paraId="55802107" w14:textId="42D29056" w:rsidR="00A47A5F" w:rsidRPr="00A47A5F" w:rsidRDefault="00A47A5F" w:rsidP="00A47A5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textAlignment w:val="auto"/>
        <w:rPr>
          <w:szCs w:val="24"/>
        </w:rPr>
      </w:pPr>
      <w:r>
        <w:rPr>
          <w:szCs w:val="24"/>
        </w:rPr>
        <w:t xml:space="preserve">      Velkoobjemový kontejner je umístěn na stanovišti v Truskovicích, na pozemku p.č. KN 1494. </w:t>
      </w:r>
    </w:p>
    <w:p w14:paraId="68BAF49F" w14:textId="77777777" w:rsidR="00A47A5F" w:rsidRPr="00E425DB" w:rsidRDefault="00A47A5F" w:rsidP="00BD672E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64" w:lineRule="auto"/>
        <w:ind w:left="0" w:firstLine="0"/>
        <w:textAlignment w:val="auto"/>
        <w:rPr>
          <w:szCs w:val="24"/>
        </w:rPr>
      </w:pPr>
      <w:r w:rsidRPr="00E425DB">
        <w:rPr>
          <w:szCs w:val="24"/>
        </w:rPr>
        <w:t>Zvláštní sběrné nádoby jsou barevně odlišeny a označeny příslušnými nápisy:</w:t>
      </w:r>
    </w:p>
    <w:p w14:paraId="674770D8" w14:textId="62400807" w:rsidR="00A47A5F" w:rsidRDefault="00A47A5F" w:rsidP="0058412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 w:rsidR="00BD672E"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velkoobjemový</w:t>
      </w:r>
      <w:r w:rsidR="00BD672E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kontejner 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barva modrá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v Truskovicích</w:t>
      </w:r>
    </w:p>
    <w:p w14:paraId="3AC0FCB0" w14:textId="77ED6895" w:rsidR="00A47A5F" w:rsidRPr="00567DEF" w:rsidRDefault="00A47A5F" w:rsidP="0058412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>Papír</w:t>
      </w:r>
      <w:r w:rsidR="00BD672E"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567DE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sběrná</w:t>
      </w:r>
      <w:r w:rsidR="00BD672E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nádoba</w:t>
      </w:r>
      <w:r w:rsidR="00BD672E">
        <w:rPr>
          <w:rFonts w:ascii="Times New Roman" w:hAnsi="Times New Roman"/>
          <w:bCs/>
          <w:i/>
          <w:color w:val="000000"/>
          <w:sz w:val="24"/>
          <w:szCs w:val="24"/>
        </w:rPr>
        <w:t xml:space="preserve"> s víkem modré barvy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v Truskovicích</w:t>
      </w:r>
    </w:p>
    <w:p w14:paraId="18AACD32" w14:textId="75AE5CD1" w:rsidR="00A47A5F" w:rsidRPr="00E425DB" w:rsidRDefault="00A47A5F" w:rsidP="0058412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pytle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modré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barv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>y</w:t>
      </w:r>
    </w:p>
    <w:p w14:paraId="6DA42458" w14:textId="77777777" w:rsidR="0058412C" w:rsidRDefault="00A47A5F" w:rsidP="0058412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–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sběrná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nádoba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s víkem bílé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barv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>y v Truskovicích; sběrná nádoba bílé barvy v Dlouhé Vsi;</w:t>
      </w:r>
    </w:p>
    <w:p w14:paraId="6B8EC829" w14:textId="6D65885E" w:rsidR="00A47A5F" w:rsidRPr="00E425DB" w:rsidRDefault="0058412C" w:rsidP="0058412C">
      <w:pPr>
        <w:pStyle w:val="Odstavecseseznamem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Sklo barevné – </w:t>
      </w:r>
      <w:r w:rsidR="00A47A5F">
        <w:rPr>
          <w:rFonts w:ascii="Times New Roman" w:hAnsi="Times New Roman"/>
          <w:bCs/>
          <w:i/>
          <w:color w:val="000000"/>
          <w:sz w:val="24"/>
          <w:szCs w:val="24"/>
        </w:rPr>
        <w:t>sběrná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A47A5F">
        <w:rPr>
          <w:rFonts w:ascii="Times New Roman" w:hAnsi="Times New Roman"/>
          <w:bCs/>
          <w:i/>
          <w:color w:val="000000"/>
          <w:sz w:val="24"/>
          <w:szCs w:val="24"/>
        </w:rPr>
        <w:t>nádoba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s víkem zelené barvy v Truskovicích; sběrná nádoba zelené barvy v Dlouhé Vsi</w:t>
      </w:r>
    </w:p>
    <w:p w14:paraId="5FA1B44B" w14:textId="4F99B2C7" w:rsidR="00A47A5F" w:rsidRPr="00E425DB" w:rsidRDefault="00A47A5F" w:rsidP="0058412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425DB"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drobn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é – sběrná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nádoba</w:t>
      </w:r>
      <w:r w:rsidR="0058412C">
        <w:rPr>
          <w:rFonts w:ascii="Times New Roman" w:hAnsi="Times New Roman"/>
          <w:bCs/>
          <w:i/>
          <w:color w:val="000000"/>
          <w:sz w:val="24"/>
          <w:szCs w:val="24"/>
        </w:rPr>
        <w:t xml:space="preserve"> s víkem černé barvy v Truskovicích; nádoba černé barvy v Dlouhé Vsi</w:t>
      </w:r>
    </w:p>
    <w:p w14:paraId="598E948F" w14:textId="4B690945" w:rsidR="00A47A5F" w:rsidRDefault="00A47A5F" w:rsidP="0058412C">
      <w:pPr>
        <w:numPr>
          <w:ilvl w:val="0"/>
          <w:numId w:val="23"/>
        </w:numPr>
        <w:autoSpaceDE/>
        <w:autoSpaceDN/>
        <w:spacing w:line="264" w:lineRule="auto"/>
        <w:jc w:val="both"/>
        <w:rPr>
          <w:i/>
          <w:iCs/>
        </w:rPr>
      </w:pPr>
      <w:r w:rsidRPr="00E425DB">
        <w:rPr>
          <w:i/>
          <w:iCs/>
        </w:rPr>
        <w:t>Jedlé oleje a tuky</w:t>
      </w:r>
      <w:r w:rsidR="0058412C">
        <w:rPr>
          <w:i/>
          <w:iCs/>
        </w:rPr>
        <w:t xml:space="preserve"> –</w:t>
      </w:r>
      <w:r w:rsidRPr="00E425DB">
        <w:rPr>
          <w:i/>
          <w:iCs/>
        </w:rPr>
        <w:t xml:space="preserve"> </w:t>
      </w:r>
      <w:r>
        <w:rPr>
          <w:i/>
          <w:iCs/>
        </w:rPr>
        <w:t>nádoba</w:t>
      </w:r>
      <w:r w:rsidR="0058412C">
        <w:rPr>
          <w:i/>
          <w:iCs/>
        </w:rPr>
        <w:t xml:space="preserve"> zelené barvy v Truskovicích</w:t>
      </w:r>
    </w:p>
    <w:p w14:paraId="5915C96D" w14:textId="19DC926E" w:rsidR="0058412C" w:rsidRPr="00567DEF" w:rsidRDefault="003D5EAB" w:rsidP="0058412C">
      <w:pPr>
        <w:numPr>
          <w:ilvl w:val="0"/>
          <w:numId w:val="23"/>
        </w:numPr>
        <w:autoSpaceDE/>
        <w:autoSpaceDN/>
        <w:spacing w:line="264" w:lineRule="auto"/>
        <w:jc w:val="both"/>
        <w:rPr>
          <w:i/>
          <w:iCs/>
        </w:rPr>
      </w:pPr>
      <w:r>
        <w:rPr>
          <w:i/>
          <w:iCs/>
        </w:rPr>
        <w:t>Textil</w:t>
      </w:r>
      <w:r w:rsidR="0058412C">
        <w:rPr>
          <w:i/>
          <w:iCs/>
        </w:rPr>
        <w:t xml:space="preserve"> – sběrná nádoba šedé barvy v Truskovicích</w:t>
      </w:r>
    </w:p>
    <w:p w14:paraId="4DE620B1" w14:textId="77777777" w:rsidR="00A47A5F" w:rsidRPr="00E425DB" w:rsidRDefault="00A47A5F" w:rsidP="00BD672E">
      <w:pPr>
        <w:numPr>
          <w:ilvl w:val="0"/>
          <w:numId w:val="19"/>
        </w:numPr>
        <w:autoSpaceDE/>
        <w:autoSpaceDN/>
        <w:spacing w:before="120" w:line="264" w:lineRule="auto"/>
        <w:ind w:left="357" w:hanging="357"/>
        <w:jc w:val="both"/>
      </w:pPr>
      <w:r w:rsidRPr="00E425DB">
        <w:t>Do zvláštních sběrných nádob je zakázáno ukládat jiné složky komunálních odpadů, než pro které jsou určeny.</w:t>
      </w:r>
    </w:p>
    <w:p w14:paraId="108111FA" w14:textId="77777777" w:rsidR="00A47A5F" w:rsidRPr="00E425DB" w:rsidRDefault="00A47A5F" w:rsidP="00A47A5F">
      <w:pPr>
        <w:numPr>
          <w:ilvl w:val="0"/>
          <w:numId w:val="19"/>
        </w:numPr>
        <w:autoSpaceDE/>
        <w:autoSpaceDN/>
        <w:spacing w:before="120" w:line="264" w:lineRule="auto"/>
        <w:ind w:left="357" w:hanging="357"/>
        <w:jc w:val="both"/>
      </w:pPr>
      <w:r w:rsidRPr="00E425DB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8AAF1E" w14:textId="77777777" w:rsidR="00A47A5F" w:rsidRPr="00E425DB" w:rsidRDefault="00A47A5F" w:rsidP="00A47A5F">
      <w:pPr>
        <w:pStyle w:val="Default"/>
        <w:ind w:left="360"/>
        <w:rPr>
          <w:rFonts w:ascii="Times New Roman" w:hAnsi="Times New Roman" w:cs="Times New Roman"/>
        </w:rPr>
      </w:pPr>
    </w:p>
    <w:p w14:paraId="4F6CEC90" w14:textId="77777777" w:rsidR="00A47A5F" w:rsidRPr="00E425DB" w:rsidRDefault="00A47A5F" w:rsidP="00A47A5F">
      <w:pPr>
        <w:pStyle w:val="Nadpis2"/>
        <w:jc w:val="center"/>
        <w:rPr>
          <w:b/>
          <w:bCs/>
          <w:szCs w:val="24"/>
          <w:u w:val="none"/>
        </w:rPr>
      </w:pPr>
      <w:r w:rsidRPr="00E425DB">
        <w:rPr>
          <w:b/>
          <w:bCs/>
          <w:szCs w:val="24"/>
          <w:u w:val="none"/>
        </w:rPr>
        <w:t>Čl. 4</w:t>
      </w:r>
    </w:p>
    <w:p w14:paraId="20BC21E9" w14:textId="77777777" w:rsidR="00A47A5F" w:rsidRPr="00E425DB" w:rsidRDefault="00A47A5F" w:rsidP="00A47A5F">
      <w:pPr>
        <w:pStyle w:val="Nadpis2"/>
        <w:spacing w:before="60" w:after="160"/>
        <w:jc w:val="center"/>
        <w:rPr>
          <w:b/>
        </w:rPr>
      </w:pPr>
      <w:r w:rsidRPr="00E425DB">
        <w:rPr>
          <w:b/>
          <w:bCs/>
          <w:szCs w:val="24"/>
          <w:u w:val="none"/>
        </w:rPr>
        <w:t xml:space="preserve"> Svoz nebezpečných složek komunálního odpadu</w:t>
      </w:r>
    </w:p>
    <w:p w14:paraId="6C6DBA10" w14:textId="4E21CC0D" w:rsidR="00A47A5F" w:rsidRPr="007329A2" w:rsidRDefault="00A47A5F" w:rsidP="00A47A5F">
      <w:pPr>
        <w:numPr>
          <w:ilvl w:val="0"/>
          <w:numId w:val="22"/>
        </w:numPr>
        <w:autoSpaceDE/>
        <w:autoSpaceDN/>
        <w:spacing w:line="264" w:lineRule="auto"/>
        <w:ind w:left="357"/>
        <w:jc w:val="both"/>
        <w:rPr>
          <w:i/>
          <w:iCs/>
        </w:rPr>
      </w:pPr>
      <w:r w:rsidRPr="00E425DB">
        <w:t xml:space="preserve">Svoz nebezpečných složek komunálního odpadu je zajišťován </w:t>
      </w:r>
      <w:r w:rsidRPr="00E425DB">
        <w:rPr>
          <w:iCs/>
        </w:rPr>
        <w:t xml:space="preserve">minimálně </w:t>
      </w:r>
      <w:r w:rsidR="002E62EF">
        <w:rPr>
          <w:iCs/>
        </w:rPr>
        <w:t>jednou</w:t>
      </w:r>
      <w:r w:rsidRPr="00E425DB">
        <w:rPr>
          <w:iCs/>
        </w:rPr>
        <w:t xml:space="preserve"> ročně</w:t>
      </w:r>
      <w:r w:rsidRPr="00E425DB">
        <w:t xml:space="preserve"> jejich odebíráním na předem vyhlášených přechodných stanovištích přímo do zvláštních sběrných nádob k tomuto sběru určených. Informace o svozu jsou zveřejňovány</w:t>
      </w:r>
      <w:r>
        <w:t xml:space="preserve"> na</w:t>
      </w:r>
      <w:r w:rsidRPr="00E425DB">
        <w:t xml:space="preserve"> </w:t>
      </w:r>
      <w:r>
        <w:t xml:space="preserve">informačních deskách obce Truskovice a místní části Dlouhá Ves a na stránkách obce Truskovice. </w:t>
      </w:r>
    </w:p>
    <w:p w14:paraId="4887F086" w14:textId="77777777" w:rsidR="00A47A5F" w:rsidRPr="007329A2" w:rsidRDefault="00A47A5F" w:rsidP="00A47A5F">
      <w:pPr>
        <w:numPr>
          <w:ilvl w:val="0"/>
          <w:numId w:val="22"/>
        </w:numPr>
        <w:autoSpaceDE/>
        <w:autoSpaceDN/>
        <w:spacing w:before="120" w:line="264" w:lineRule="auto"/>
        <w:ind w:left="351" w:hanging="357"/>
        <w:jc w:val="both"/>
      </w:pPr>
      <w:r w:rsidRPr="007329A2">
        <w:t>Soustřeďování nebezpečných složek komunálního odpadu podléhá požadavkům stanoveným v čl. 3 odst. 4 a 5.</w:t>
      </w:r>
    </w:p>
    <w:p w14:paraId="362EBED2" w14:textId="77777777" w:rsidR="00A47A5F" w:rsidRPr="00E425DB" w:rsidRDefault="00A47A5F" w:rsidP="00A47A5F">
      <w:pPr>
        <w:jc w:val="center"/>
        <w:rPr>
          <w:b/>
        </w:rPr>
      </w:pPr>
      <w:r w:rsidRPr="00E425DB">
        <w:rPr>
          <w:b/>
        </w:rPr>
        <w:lastRenderedPageBreak/>
        <w:t>Čl. 5</w:t>
      </w:r>
    </w:p>
    <w:p w14:paraId="3A5B494B" w14:textId="77777777" w:rsidR="00A47A5F" w:rsidRPr="00E425DB" w:rsidRDefault="00A47A5F" w:rsidP="00A47A5F">
      <w:pPr>
        <w:spacing w:before="60" w:after="160"/>
        <w:jc w:val="center"/>
        <w:rPr>
          <w:b/>
          <w:u w:val="single"/>
        </w:rPr>
      </w:pPr>
      <w:r w:rsidRPr="00E425DB">
        <w:rPr>
          <w:b/>
        </w:rPr>
        <w:t xml:space="preserve"> Svoz objemného odpadu</w:t>
      </w:r>
    </w:p>
    <w:p w14:paraId="5B179544" w14:textId="77777777" w:rsidR="00A47A5F" w:rsidRPr="007329A2" w:rsidRDefault="00A47A5F" w:rsidP="00A47A5F">
      <w:pPr>
        <w:numPr>
          <w:ilvl w:val="0"/>
          <w:numId w:val="20"/>
        </w:numPr>
        <w:autoSpaceDE/>
        <w:autoSpaceDN/>
        <w:spacing w:line="264" w:lineRule="auto"/>
        <w:jc w:val="both"/>
        <w:rPr>
          <w:iCs/>
        </w:rPr>
      </w:pPr>
      <w:r w:rsidRPr="00E425DB">
        <w:t xml:space="preserve">Svoz objemného odpadu je zajišťován </w:t>
      </w:r>
      <w:r>
        <w:t>jedenkrát ročně</w:t>
      </w:r>
      <w:r w:rsidRPr="00E425DB">
        <w:t xml:space="preserve"> jeho odebíráním na předem vyhlášených přechodných stanovištích přímo do zvláštních sběrných nádob k tomuto účelu určených. Informace o svozu jsou zveřejňovány</w:t>
      </w:r>
      <w:r>
        <w:t xml:space="preserve"> na</w:t>
      </w:r>
      <w:r w:rsidRPr="00E425DB">
        <w:t xml:space="preserve"> </w:t>
      </w:r>
      <w:r>
        <w:t xml:space="preserve">informačních deskách obce Truskovice a místní části Dlouhá Ves a na stránkách obce Truskovice. </w:t>
      </w:r>
    </w:p>
    <w:p w14:paraId="10C0F0B1" w14:textId="23D1E98D" w:rsidR="002E62EF" w:rsidRPr="002E62EF" w:rsidRDefault="00A47A5F" w:rsidP="00A47A5F">
      <w:pPr>
        <w:numPr>
          <w:ilvl w:val="0"/>
          <w:numId w:val="20"/>
        </w:numPr>
        <w:tabs>
          <w:tab w:val="left" w:pos="567"/>
        </w:tabs>
        <w:autoSpaceDE/>
        <w:autoSpaceDN/>
        <w:spacing w:before="120" w:line="264" w:lineRule="auto"/>
        <w:ind w:left="0" w:firstLine="0"/>
        <w:jc w:val="both"/>
      </w:pPr>
      <w:r w:rsidRPr="007329A2">
        <w:t xml:space="preserve">Soustřeďování objemného odpadu podléhá požadavkům stanoveným v čl. 3 odst. 4 a 5. </w:t>
      </w:r>
    </w:p>
    <w:p w14:paraId="1195F595" w14:textId="77777777" w:rsidR="00A47A5F" w:rsidRPr="00E425DB" w:rsidRDefault="00A47A5F" w:rsidP="00A47A5F">
      <w:pPr>
        <w:rPr>
          <w:b/>
        </w:rPr>
      </w:pPr>
    </w:p>
    <w:p w14:paraId="40FB0828" w14:textId="77777777" w:rsidR="00A47A5F" w:rsidRPr="00E425DB" w:rsidRDefault="00A47A5F" w:rsidP="00A47A5F">
      <w:pPr>
        <w:jc w:val="center"/>
        <w:rPr>
          <w:b/>
        </w:rPr>
      </w:pPr>
      <w:r w:rsidRPr="00E425DB">
        <w:rPr>
          <w:b/>
        </w:rPr>
        <w:t>Čl. 6</w:t>
      </w:r>
    </w:p>
    <w:p w14:paraId="7974B4C1" w14:textId="77777777" w:rsidR="00A47A5F" w:rsidRPr="00E425DB" w:rsidRDefault="00A47A5F" w:rsidP="00A47A5F">
      <w:pPr>
        <w:spacing w:before="60" w:after="160"/>
        <w:jc w:val="center"/>
        <w:rPr>
          <w:b/>
        </w:rPr>
      </w:pPr>
      <w:r w:rsidRPr="00E425DB">
        <w:rPr>
          <w:b/>
        </w:rPr>
        <w:t xml:space="preserve">Soustřeďování směsného komunálního odpadu </w:t>
      </w:r>
    </w:p>
    <w:p w14:paraId="0D47423C" w14:textId="77777777" w:rsidR="00A47A5F" w:rsidRPr="00E425DB" w:rsidRDefault="00A47A5F" w:rsidP="00A47A5F">
      <w:pPr>
        <w:widowControl w:val="0"/>
        <w:numPr>
          <w:ilvl w:val="0"/>
          <w:numId w:val="26"/>
        </w:numPr>
        <w:autoSpaceDE/>
        <w:autoSpaceDN/>
        <w:spacing w:line="264" w:lineRule="auto"/>
        <w:ind w:left="426" w:hanging="426"/>
        <w:jc w:val="both"/>
        <w:rPr>
          <w:strike/>
          <w:color w:val="00B0F0"/>
        </w:rPr>
      </w:pPr>
      <w:r w:rsidRPr="00E425DB">
        <w:t>Směsný komunální odpad se odkládá do sběrných nádob. Pro účely této vyhlášky se sběrnými nádobami rozumějí</w:t>
      </w:r>
      <w:r>
        <w:t>:</w:t>
      </w:r>
    </w:p>
    <w:p w14:paraId="01C49D7D" w14:textId="77777777" w:rsidR="00A47A5F" w:rsidRPr="00AA2DA3" w:rsidRDefault="00A47A5F" w:rsidP="00A47A5F">
      <w:pPr>
        <w:numPr>
          <w:ilvl w:val="0"/>
          <w:numId w:val="18"/>
        </w:numPr>
        <w:autoSpaceDE/>
        <w:autoSpaceDN/>
        <w:spacing w:line="264" w:lineRule="auto"/>
        <w:ind w:firstLine="66"/>
        <w:jc w:val="both"/>
        <w:rPr>
          <w:i/>
        </w:rPr>
      </w:pPr>
      <w:r w:rsidRPr="00AA2DA3">
        <w:rPr>
          <w:bCs/>
          <w:i/>
        </w:rPr>
        <w:t>popelnice</w:t>
      </w:r>
    </w:p>
    <w:p w14:paraId="6EDA85E5" w14:textId="77777777" w:rsidR="00A47A5F" w:rsidRPr="00AA2DA3" w:rsidRDefault="00A47A5F" w:rsidP="00A47A5F">
      <w:pPr>
        <w:numPr>
          <w:ilvl w:val="0"/>
          <w:numId w:val="18"/>
        </w:numPr>
        <w:autoSpaceDE/>
        <w:autoSpaceDN/>
        <w:spacing w:line="264" w:lineRule="auto"/>
        <w:ind w:firstLine="66"/>
        <w:jc w:val="both"/>
        <w:rPr>
          <w:i/>
        </w:rPr>
      </w:pPr>
      <w:r w:rsidRPr="00AA2DA3">
        <w:rPr>
          <w:i/>
        </w:rPr>
        <w:t>kontejnery</w:t>
      </w:r>
      <w:r>
        <w:rPr>
          <w:i/>
        </w:rPr>
        <w:t xml:space="preserve"> umístěné k samotám a v místní části Dlouhá Ves</w:t>
      </w:r>
    </w:p>
    <w:p w14:paraId="504F98F4" w14:textId="77777777" w:rsidR="00A47A5F" w:rsidRDefault="00A47A5F" w:rsidP="00A47A5F">
      <w:pPr>
        <w:numPr>
          <w:ilvl w:val="0"/>
          <w:numId w:val="18"/>
        </w:numPr>
        <w:autoSpaceDE/>
        <w:autoSpaceDN/>
        <w:spacing w:line="264" w:lineRule="auto"/>
        <w:ind w:firstLine="66"/>
        <w:jc w:val="both"/>
        <w:rPr>
          <w:i/>
        </w:rPr>
      </w:pPr>
      <w:r w:rsidRPr="00CD2E4B">
        <w:rPr>
          <w:i/>
        </w:rPr>
        <w:t>odpadkové koše,</w:t>
      </w:r>
      <w:r w:rsidRPr="00CD2E4B">
        <w:t xml:space="preserve"> </w:t>
      </w:r>
      <w:r w:rsidRPr="00CD2E4B">
        <w:rPr>
          <w:i/>
        </w:rPr>
        <w:t xml:space="preserve">které jsou umístěny na veřejných prostranstvích v obci, sloužící pro </w:t>
      </w:r>
      <w:r>
        <w:rPr>
          <w:i/>
        </w:rPr>
        <w:t xml:space="preserve">   </w:t>
      </w:r>
    </w:p>
    <w:p w14:paraId="18ABB5AA" w14:textId="77777777" w:rsidR="00A47A5F" w:rsidRDefault="00A47A5F" w:rsidP="00A47A5F">
      <w:pPr>
        <w:spacing w:line="264" w:lineRule="auto"/>
        <w:ind w:left="426"/>
        <w:jc w:val="both"/>
        <w:rPr>
          <w:i/>
        </w:rPr>
      </w:pPr>
      <w:r>
        <w:rPr>
          <w:i/>
        </w:rPr>
        <w:t xml:space="preserve">    </w:t>
      </w:r>
      <w:r w:rsidRPr="00CD2E4B">
        <w:rPr>
          <w:i/>
        </w:rPr>
        <w:t>odkládání drobného směsného komunálního odpadu.</w:t>
      </w:r>
    </w:p>
    <w:p w14:paraId="0E64F940" w14:textId="77777777" w:rsidR="00A47A5F" w:rsidRPr="00D170E0" w:rsidRDefault="00A47A5F" w:rsidP="00A47A5F">
      <w:pPr>
        <w:numPr>
          <w:ilvl w:val="0"/>
          <w:numId w:val="26"/>
        </w:numPr>
        <w:autoSpaceDE/>
        <w:autoSpaceDN/>
        <w:spacing w:before="120" w:line="264" w:lineRule="auto"/>
        <w:ind w:left="425" w:hanging="425"/>
        <w:jc w:val="both"/>
        <w:rPr>
          <w:color w:val="00B0F0"/>
        </w:rPr>
      </w:pPr>
      <w:r w:rsidRPr="00E425DB">
        <w:t xml:space="preserve">Soustřeďování směsného komunálního odpadu podléhá požadavkům stanoveným </w:t>
      </w:r>
      <w:r w:rsidRPr="00E425DB">
        <w:br/>
        <w:t xml:space="preserve">v čl. 3 odst. 4 a 5. </w:t>
      </w:r>
    </w:p>
    <w:p w14:paraId="6428B3E9" w14:textId="77777777" w:rsidR="00A47A5F" w:rsidRPr="00E425DB" w:rsidRDefault="00A47A5F" w:rsidP="00A47A5F">
      <w:pPr>
        <w:pStyle w:val="Default"/>
        <w:ind w:left="360"/>
        <w:jc w:val="center"/>
        <w:rPr>
          <w:rFonts w:ascii="Times New Roman" w:hAnsi="Times New Roman" w:cs="Times New Roman"/>
          <w:color w:val="00B0F0"/>
        </w:rPr>
      </w:pPr>
    </w:p>
    <w:p w14:paraId="088AD095" w14:textId="77777777" w:rsidR="00A47A5F" w:rsidRPr="00E425DB" w:rsidRDefault="00A47A5F" w:rsidP="00CB12AE">
      <w:pPr>
        <w:jc w:val="center"/>
        <w:rPr>
          <w:b/>
        </w:rPr>
      </w:pPr>
      <w:r w:rsidRPr="00E425DB">
        <w:rPr>
          <w:b/>
        </w:rPr>
        <w:t>Čl. 7</w:t>
      </w:r>
    </w:p>
    <w:p w14:paraId="50709CED" w14:textId="77777777" w:rsidR="00A47A5F" w:rsidRPr="00E425DB" w:rsidRDefault="00A47A5F" w:rsidP="00A47A5F">
      <w:pPr>
        <w:pStyle w:val="Nadpis2"/>
        <w:spacing w:before="60" w:after="160"/>
        <w:jc w:val="center"/>
        <w:rPr>
          <w:b/>
          <w:bCs/>
          <w:szCs w:val="24"/>
          <w:u w:val="none"/>
        </w:rPr>
      </w:pPr>
      <w:r w:rsidRPr="00E425DB">
        <w:rPr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0B40FDCD" w14:textId="24402C3B" w:rsidR="00A47A5F" w:rsidRPr="00E425DB" w:rsidRDefault="00A47A5F" w:rsidP="00A47A5F">
      <w:pPr>
        <w:numPr>
          <w:ilvl w:val="0"/>
          <w:numId w:val="25"/>
        </w:numPr>
        <w:autoSpaceDE/>
        <w:autoSpaceDN/>
        <w:spacing w:line="264" w:lineRule="auto"/>
        <w:ind w:left="284" w:hanging="284"/>
        <w:jc w:val="both"/>
      </w:pPr>
      <w:r w:rsidRPr="00E425DB">
        <w:t>Právnické a podnikající fyzické osoby zapojené do obecního systému na základě smlouvy s obcí komunální odpad dle čl. 2 odst. 1 písm.</w:t>
      </w:r>
      <w:r>
        <w:t xml:space="preserve"> a), b), c), d), e), g), h)</w:t>
      </w:r>
      <w:r w:rsidR="002E62EF">
        <w:t>,</w:t>
      </w:r>
      <w:r>
        <w:t xml:space="preserve"> i)</w:t>
      </w:r>
      <w:r w:rsidR="002E62EF">
        <w:t xml:space="preserve"> a j)</w:t>
      </w:r>
      <w:r w:rsidRPr="00E425DB">
        <w:t xml:space="preserve"> předávají</w:t>
      </w:r>
      <w:r>
        <w:t xml:space="preserve"> dle čl. 3, 5 a 6.</w:t>
      </w:r>
    </w:p>
    <w:p w14:paraId="575562CF" w14:textId="61A40298" w:rsidR="00A47A5F" w:rsidRPr="00E425DB" w:rsidRDefault="00A47A5F" w:rsidP="00A47A5F">
      <w:pPr>
        <w:numPr>
          <w:ilvl w:val="0"/>
          <w:numId w:val="25"/>
        </w:numPr>
        <w:autoSpaceDE/>
        <w:autoSpaceDN/>
        <w:spacing w:before="120" w:line="264" w:lineRule="auto"/>
        <w:ind w:left="284" w:hanging="284"/>
        <w:jc w:val="both"/>
      </w:pPr>
      <w:r w:rsidRPr="00E425DB">
        <w:t xml:space="preserve">Výše úhrady za zapojení do obecního systému </w:t>
      </w:r>
      <w:r>
        <w:t>se stanovuje</w:t>
      </w:r>
      <w:r w:rsidRPr="00E425DB">
        <w:t xml:space="preserve"> </w:t>
      </w:r>
      <w:r>
        <w:t xml:space="preserve">paušálně, a to ve výši </w:t>
      </w:r>
      <w:r w:rsidR="002E62EF">
        <w:t>1 0</w:t>
      </w:r>
      <w:r>
        <w:t>00,00 Kč.</w:t>
      </w:r>
      <w:r w:rsidRPr="00E425DB">
        <w:rPr>
          <w:color w:val="00B0F0"/>
        </w:rPr>
        <w:t xml:space="preserve"> </w:t>
      </w:r>
    </w:p>
    <w:p w14:paraId="01BC8807" w14:textId="6C045C08" w:rsidR="00A47A5F" w:rsidRPr="00E425DB" w:rsidRDefault="00A47A5F" w:rsidP="00A47A5F">
      <w:pPr>
        <w:numPr>
          <w:ilvl w:val="0"/>
          <w:numId w:val="25"/>
        </w:numPr>
        <w:autoSpaceDE/>
        <w:autoSpaceDN/>
        <w:spacing w:before="120" w:line="264" w:lineRule="auto"/>
        <w:ind w:left="284" w:hanging="284"/>
        <w:jc w:val="both"/>
      </w:pPr>
      <w:r w:rsidRPr="00E425DB">
        <w:t>Úhrada se vybírá</w:t>
      </w:r>
      <w:r>
        <w:t xml:space="preserve"> jednorázově</w:t>
      </w:r>
      <w:r w:rsidR="002E62EF">
        <w:t>,</w:t>
      </w:r>
      <w:r w:rsidRPr="00E425DB">
        <w:rPr>
          <w:color w:val="00B0F0"/>
        </w:rPr>
        <w:t xml:space="preserve"> </w:t>
      </w:r>
      <w:r>
        <w:t>a to v hotovosti nebo převodem na účet.</w:t>
      </w:r>
    </w:p>
    <w:p w14:paraId="7FA4B1DB" w14:textId="77777777" w:rsidR="00A47A5F" w:rsidRPr="00E425DB" w:rsidRDefault="00A47A5F" w:rsidP="00A47A5F">
      <w:pPr>
        <w:jc w:val="center"/>
        <w:rPr>
          <w:b/>
        </w:rPr>
      </w:pPr>
    </w:p>
    <w:p w14:paraId="6C482859" w14:textId="45A6AD7A" w:rsidR="00A47A5F" w:rsidRPr="00E425DB" w:rsidRDefault="00A47A5F" w:rsidP="00CB12AE">
      <w:pPr>
        <w:jc w:val="center"/>
        <w:rPr>
          <w:b/>
        </w:rPr>
      </w:pPr>
      <w:r w:rsidRPr="00E425DB">
        <w:rPr>
          <w:b/>
        </w:rPr>
        <w:t xml:space="preserve">Čl. </w:t>
      </w:r>
      <w:r w:rsidR="002E62EF">
        <w:rPr>
          <w:b/>
        </w:rPr>
        <w:t>8</w:t>
      </w:r>
    </w:p>
    <w:p w14:paraId="2740E009" w14:textId="75245BAF" w:rsidR="00A47A5F" w:rsidRPr="00E425DB" w:rsidRDefault="00A47A5F" w:rsidP="00CB12AE">
      <w:pPr>
        <w:spacing w:before="60" w:after="160"/>
        <w:jc w:val="center"/>
        <w:rPr>
          <w:b/>
          <w:u w:val="single"/>
        </w:rPr>
      </w:pPr>
      <w:r w:rsidRPr="00E425DB">
        <w:rPr>
          <w:b/>
        </w:rPr>
        <w:t>Z</w:t>
      </w:r>
      <w:r w:rsidR="002E62EF">
        <w:rPr>
          <w:b/>
        </w:rPr>
        <w:t>rušovací</w:t>
      </w:r>
      <w:r w:rsidRPr="00E425DB">
        <w:rPr>
          <w:b/>
        </w:rPr>
        <w:t xml:space="preserve"> ustanovení</w:t>
      </w:r>
    </w:p>
    <w:p w14:paraId="7EDF7CED" w14:textId="07505838" w:rsidR="00A47A5F" w:rsidRDefault="002E62EF" w:rsidP="00CB12AE">
      <w:pPr>
        <w:autoSpaceDE/>
        <w:autoSpaceDN/>
        <w:spacing w:line="264" w:lineRule="auto"/>
        <w:jc w:val="both"/>
      </w:pPr>
      <w:r>
        <w:t>Zrušuje se obecně závazná</w:t>
      </w:r>
      <w:r w:rsidR="00CB12AE">
        <w:t xml:space="preserve"> vyhláška č. 1/2021, Obecně závazná vyhláška obce Truskovice č. 1/2021 o stanovení obecního systému odpadového hospodářství, ze dne 10. listopadu 2021.</w:t>
      </w:r>
    </w:p>
    <w:p w14:paraId="4B10342B" w14:textId="77777777" w:rsidR="00CB12AE" w:rsidRDefault="00CB12AE" w:rsidP="00CB12AE">
      <w:pPr>
        <w:autoSpaceDE/>
        <w:autoSpaceDN/>
        <w:spacing w:line="264" w:lineRule="auto"/>
        <w:jc w:val="both"/>
      </w:pPr>
    </w:p>
    <w:p w14:paraId="429C1E21" w14:textId="35505D04" w:rsidR="00CB12AE" w:rsidRPr="00E425DB" w:rsidRDefault="00CB12AE" w:rsidP="00CB12AE">
      <w:pPr>
        <w:jc w:val="center"/>
        <w:rPr>
          <w:b/>
        </w:rPr>
      </w:pPr>
      <w:r w:rsidRPr="00E425DB">
        <w:rPr>
          <w:b/>
        </w:rPr>
        <w:t xml:space="preserve">Čl. </w:t>
      </w:r>
      <w:r>
        <w:rPr>
          <w:b/>
        </w:rPr>
        <w:t>9</w:t>
      </w:r>
    </w:p>
    <w:p w14:paraId="7E8DE87C" w14:textId="32D7296B" w:rsidR="00CB12AE" w:rsidRPr="00E425DB" w:rsidRDefault="00CB12AE" w:rsidP="00CB12AE">
      <w:pPr>
        <w:autoSpaceDE/>
        <w:autoSpaceDN/>
        <w:spacing w:before="60" w:after="160" w:line="264" w:lineRule="auto"/>
        <w:jc w:val="center"/>
      </w:pPr>
      <w:r>
        <w:rPr>
          <w:b/>
        </w:rPr>
        <w:t>Účinnost</w:t>
      </w:r>
    </w:p>
    <w:p w14:paraId="5EC8911F" w14:textId="772726A3" w:rsidR="00A47A5F" w:rsidRDefault="00A47A5F" w:rsidP="00CB12AE">
      <w:pPr>
        <w:autoSpaceDE/>
        <w:autoSpaceDN/>
        <w:spacing w:before="120" w:line="264" w:lineRule="auto"/>
        <w:jc w:val="both"/>
      </w:pPr>
      <w:r w:rsidRPr="00E425DB">
        <w:t>Tato vyhláška nabývá účinnosti dnem</w:t>
      </w:r>
      <w:r>
        <w:t xml:space="preserve"> 1.1.202</w:t>
      </w:r>
      <w:r w:rsidR="00CB12AE">
        <w:t>5</w:t>
      </w:r>
      <w:r>
        <w:t>.</w:t>
      </w:r>
    </w:p>
    <w:p w14:paraId="4F744A5F" w14:textId="77777777" w:rsidR="00A47A5F" w:rsidRDefault="00A47A5F" w:rsidP="00A47A5F">
      <w:pPr>
        <w:ind w:left="360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7FA4" w:rsidRPr="00DF095C" w14:paraId="27C097C3" w14:textId="77777777" w:rsidTr="009269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6D5E2" w14:textId="77777777" w:rsidR="00E87FA4" w:rsidRPr="00DF095C" w:rsidRDefault="00E87FA4" w:rsidP="009269E9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83471" w14:textId="31CF5729" w:rsidR="00E87FA4" w:rsidRPr="00DF095C" w:rsidRDefault="00E87FA4" w:rsidP="009269E9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E87FA4" w:rsidRPr="00DF095C" w14:paraId="31DE62E0" w14:textId="77777777" w:rsidTr="00E87FA4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ADCF9" w14:textId="77777777" w:rsidR="00E87FA4" w:rsidRPr="00DF095C" w:rsidRDefault="00E87FA4" w:rsidP="009269E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BFAB9" w14:textId="77777777" w:rsidR="00E87FA4" w:rsidRPr="00DF095C" w:rsidRDefault="00E87FA4" w:rsidP="009269E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4663BA5E" w14:textId="2999D85E" w:rsidR="00FA2E4B" w:rsidRPr="004F17D4" w:rsidRDefault="00FA2E4B" w:rsidP="00E87FA4"/>
    <w:sectPr w:rsidR="00FA2E4B" w:rsidRPr="004F17D4" w:rsidSect="003D2E12">
      <w:headerReference w:type="default" r:id="rId7"/>
      <w:footerReference w:type="default" r:id="rId8"/>
      <w:pgSz w:w="11906" w:h="16838"/>
      <w:pgMar w:top="1134" w:right="1134" w:bottom="28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8A45" w14:textId="77777777" w:rsidR="0042723D" w:rsidRDefault="0042723D">
      <w:r>
        <w:separator/>
      </w:r>
    </w:p>
  </w:endnote>
  <w:endnote w:type="continuationSeparator" w:id="0">
    <w:p w14:paraId="13E45CBD" w14:textId="77777777" w:rsidR="0042723D" w:rsidRDefault="004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BBE6F" w14:textId="77777777" w:rsidR="003D2E12" w:rsidRPr="003D2E12" w:rsidRDefault="003D2E12">
    <w:pPr>
      <w:pStyle w:val="Zpat"/>
      <w:jc w:val="center"/>
      <w:rPr>
        <w:sz w:val="20"/>
        <w:szCs w:val="20"/>
      </w:rPr>
    </w:pPr>
    <w:r w:rsidRPr="003D2E12">
      <w:rPr>
        <w:sz w:val="20"/>
        <w:szCs w:val="20"/>
      </w:rPr>
      <w:fldChar w:fldCharType="begin"/>
    </w:r>
    <w:r w:rsidRPr="003D2E12">
      <w:rPr>
        <w:sz w:val="20"/>
        <w:szCs w:val="20"/>
      </w:rPr>
      <w:instrText xml:space="preserve"> PAGE   \* MERGEFORMAT </w:instrText>
    </w:r>
    <w:r w:rsidRPr="003D2E12">
      <w:rPr>
        <w:sz w:val="20"/>
        <w:szCs w:val="20"/>
      </w:rPr>
      <w:fldChar w:fldCharType="separate"/>
    </w:r>
    <w:r w:rsidR="00B45763">
      <w:rPr>
        <w:noProof/>
        <w:sz w:val="20"/>
        <w:szCs w:val="20"/>
      </w:rPr>
      <w:t>1</w:t>
    </w:r>
    <w:r w:rsidRPr="003D2E12">
      <w:rPr>
        <w:sz w:val="20"/>
        <w:szCs w:val="20"/>
      </w:rPr>
      <w:fldChar w:fldCharType="end"/>
    </w:r>
  </w:p>
  <w:p w14:paraId="25657786" w14:textId="77777777" w:rsidR="003D2E12" w:rsidRDefault="003D2E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82553" w14:textId="77777777" w:rsidR="0042723D" w:rsidRDefault="0042723D">
      <w:r>
        <w:separator/>
      </w:r>
    </w:p>
  </w:footnote>
  <w:footnote w:type="continuationSeparator" w:id="0">
    <w:p w14:paraId="3977D041" w14:textId="77777777" w:rsidR="0042723D" w:rsidRDefault="0042723D">
      <w:r>
        <w:continuationSeparator/>
      </w:r>
    </w:p>
  </w:footnote>
  <w:footnote w:id="1">
    <w:p w14:paraId="3044950F" w14:textId="77777777" w:rsidR="00A47A5F" w:rsidRPr="00DF28D8" w:rsidRDefault="00A47A5F" w:rsidP="00A47A5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17205D" w14:textId="77777777" w:rsidR="00A47A5F" w:rsidRDefault="00A47A5F" w:rsidP="00A47A5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6F99" w14:textId="667D9EBA" w:rsidR="003D2E12" w:rsidRDefault="003D2E12" w:rsidP="003D2E12">
    <w:pPr>
      <w:pStyle w:val="Zhlav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 xml:space="preserve">obce Truskovice o </w:t>
    </w:r>
    <w:r w:rsidR="004B1E1A">
      <w:rPr>
        <w:sz w:val="18"/>
        <w:szCs w:val="18"/>
      </w:rPr>
      <w:t>stanovení obecního</w:t>
    </w:r>
    <w:r w:rsidR="00044C44">
      <w:rPr>
        <w:sz w:val="18"/>
        <w:szCs w:val="18"/>
      </w:rPr>
      <w:t xml:space="preserve"> systém</w:t>
    </w:r>
    <w:r w:rsidR="004B1E1A">
      <w:rPr>
        <w:sz w:val="18"/>
        <w:szCs w:val="18"/>
      </w:rPr>
      <w:t>u</w:t>
    </w:r>
    <w:r w:rsidR="00044C44">
      <w:rPr>
        <w:sz w:val="18"/>
        <w:szCs w:val="18"/>
      </w:rPr>
      <w:t xml:space="preserve"> odpadového hospodářství</w:t>
    </w:r>
  </w:p>
  <w:p w14:paraId="436CD3A3" w14:textId="77777777" w:rsidR="004B1E1A" w:rsidRPr="003D2E12" w:rsidRDefault="004B1E1A" w:rsidP="003D2E12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3500BE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7596"/>
    <w:multiLevelType w:val="hybridMultilevel"/>
    <w:tmpl w:val="BC161F8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A75D45"/>
    <w:multiLevelType w:val="hybridMultilevel"/>
    <w:tmpl w:val="E37455DC"/>
    <w:lvl w:ilvl="0" w:tplc="F18E83F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51541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05"/>
    <w:multiLevelType w:val="multilevel"/>
    <w:tmpl w:val="9F46CD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1488"/>
    <w:multiLevelType w:val="hybridMultilevel"/>
    <w:tmpl w:val="C984517C"/>
    <w:lvl w:ilvl="0" w:tplc="D908B6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5EC2"/>
    <w:multiLevelType w:val="hybridMultilevel"/>
    <w:tmpl w:val="EBFE142E"/>
    <w:lvl w:ilvl="0" w:tplc="729C57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DFAC6A2E"/>
    <w:lvl w:ilvl="0" w:tplc="015C8C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5F34C25C"/>
    <w:lvl w:ilvl="0" w:tplc="CCE628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1334A"/>
    <w:multiLevelType w:val="hybridMultilevel"/>
    <w:tmpl w:val="9F16B66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11C77"/>
    <w:multiLevelType w:val="hybridMultilevel"/>
    <w:tmpl w:val="70F4D6D0"/>
    <w:lvl w:ilvl="0" w:tplc="06D2E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752AD"/>
    <w:multiLevelType w:val="hybridMultilevel"/>
    <w:tmpl w:val="F2A8A21E"/>
    <w:lvl w:ilvl="0" w:tplc="6372A8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0C37"/>
    <w:multiLevelType w:val="hybridMultilevel"/>
    <w:tmpl w:val="8A0A3DF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E1C9F"/>
    <w:multiLevelType w:val="multilevel"/>
    <w:tmpl w:val="860046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hybridMultilevel"/>
    <w:tmpl w:val="2B48C4B6"/>
    <w:lvl w:ilvl="0" w:tplc="063CAF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247525">
    <w:abstractNumId w:val="8"/>
  </w:num>
  <w:num w:numId="2" w16cid:durableId="1177768298">
    <w:abstractNumId w:val="24"/>
  </w:num>
  <w:num w:numId="3" w16cid:durableId="395125522">
    <w:abstractNumId w:val="0"/>
  </w:num>
  <w:num w:numId="4" w16cid:durableId="522981220">
    <w:abstractNumId w:val="15"/>
  </w:num>
  <w:num w:numId="5" w16cid:durableId="463043136">
    <w:abstractNumId w:val="12"/>
  </w:num>
  <w:num w:numId="6" w16cid:durableId="711223270">
    <w:abstractNumId w:val="22"/>
  </w:num>
  <w:num w:numId="7" w16cid:durableId="1024330868">
    <w:abstractNumId w:val="17"/>
  </w:num>
  <w:num w:numId="8" w16cid:durableId="1990011049">
    <w:abstractNumId w:val="18"/>
  </w:num>
  <w:num w:numId="9" w16cid:durableId="461116302">
    <w:abstractNumId w:val="19"/>
  </w:num>
  <w:num w:numId="10" w16cid:durableId="1753316710">
    <w:abstractNumId w:val="3"/>
  </w:num>
  <w:num w:numId="11" w16cid:durableId="61027221">
    <w:abstractNumId w:val="11"/>
  </w:num>
  <w:num w:numId="12" w16cid:durableId="674722477">
    <w:abstractNumId w:val="25"/>
  </w:num>
  <w:num w:numId="13" w16cid:durableId="516314168">
    <w:abstractNumId w:val="23"/>
  </w:num>
  <w:num w:numId="14" w16cid:durableId="692922397">
    <w:abstractNumId w:val="5"/>
  </w:num>
  <w:num w:numId="15" w16cid:durableId="8505309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11452196">
    <w:abstractNumId w:val="20"/>
  </w:num>
  <w:num w:numId="17" w16cid:durableId="1506433121">
    <w:abstractNumId w:val="9"/>
  </w:num>
  <w:num w:numId="18" w16cid:durableId="2113819188">
    <w:abstractNumId w:val="26"/>
  </w:num>
  <w:num w:numId="19" w16cid:durableId="514416062">
    <w:abstractNumId w:val="21"/>
  </w:num>
  <w:num w:numId="20" w16cid:durableId="1193030188">
    <w:abstractNumId w:val="13"/>
  </w:num>
  <w:num w:numId="21" w16cid:durableId="1859468218">
    <w:abstractNumId w:val="4"/>
  </w:num>
  <w:num w:numId="22" w16cid:durableId="1878201911">
    <w:abstractNumId w:val="14"/>
  </w:num>
  <w:num w:numId="23" w16cid:durableId="1008026487">
    <w:abstractNumId w:val="2"/>
  </w:num>
  <w:num w:numId="24" w16cid:durableId="869226792">
    <w:abstractNumId w:val="10"/>
  </w:num>
  <w:num w:numId="25" w16cid:durableId="741217090">
    <w:abstractNumId w:val="7"/>
  </w:num>
  <w:num w:numId="26" w16cid:durableId="84813847">
    <w:abstractNumId w:val="16"/>
  </w:num>
  <w:num w:numId="27" w16cid:durableId="15927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5E"/>
    <w:rsid w:val="00044C44"/>
    <w:rsid w:val="0016376E"/>
    <w:rsid w:val="00192E9A"/>
    <w:rsid w:val="001B63AC"/>
    <w:rsid w:val="001D0D5E"/>
    <w:rsid w:val="00226F45"/>
    <w:rsid w:val="00262115"/>
    <w:rsid w:val="002E2B8E"/>
    <w:rsid w:val="002E62EF"/>
    <w:rsid w:val="003403B6"/>
    <w:rsid w:val="003753C9"/>
    <w:rsid w:val="003D2E12"/>
    <w:rsid w:val="003D5EAB"/>
    <w:rsid w:val="0042723D"/>
    <w:rsid w:val="004B1E1A"/>
    <w:rsid w:val="00511299"/>
    <w:rsid w:val="0052554A"/>
    <w:rsid w:val="0058412C"/>
    <w:rsid w:val="005E525E"/>
    <w:rsid w:val="005F48C8"/>
    <w:rsid w:val="007B56C7"/>
    <w:rsid w:val="007F504E"/>
    <w:rsid w:val="0082624A"/>
    <w:rsid w:val="009F6EFE"/>
    <w:rsid w:val="00A47A5F"/>
    <w:rsid w:val="00B45763"/>
    <w:rsid w:val="00B53E3C"/>
    <w:rsid w:val="00B84F95"/>
    <w:rsid w:val="00BD672E"/>
    <w:rsid w:val="00BF26E8"/>
    <w:rsid w:val="00BF49B6"/>
    <w:rsid w:val="00CB11DC"/>
    <w:rsid w:val="00CB12AE"/>
    <w:rsid w:val="00D77F39"/>
    <w:rsid w:val="00DB4886"/>
    <w:rsid w:val="00E87FA4"/>
    <w:rsid w:val="00EC6C49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A5ECA"/>
  <w15:chartTrackingRefBased/>
  <w15:docId w15:val="{C283683C-2153-42F3-9BAD-B60BD8F0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12AE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47A5F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ss-p-msobodytext">
    <w:name w:val="css-p-msobodytext"/>
    <w:basedOn w:val="Normln"/>
    <w:rsid w:val="001D0D5E"/>
    <w:pPr>
      <w:autoSpaceDE/>
      <w:autoSpaceDN/>
    </w:pPr>
    <w:rPr>
      <w:color w:val="000000"/>
      <w:sz w:val="28"/>
      <w:szCs w:val="28"/>
    </w:rPr>
  </w:style>
  <w:style w:type="paragraph" w:customStyle="1" w:styleId="slalnk">
    <w:name w:val="Čísla článků"/>
    <w:basedOn w:val="Normln"/>
    <w:rsid w:val="00EC6C49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6C49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D77F39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77F39"/>
    <w:rPr>
      <w:noProof/>
      <w:lang w:val="cs-CZ" w:eastAsia="cs-CZ" w:bidi="ar-SA"/>
    </w:rPr>
  </w:style>
  <w:style w:type="character" w:styleId="Znakapoznpodarou">
    <w:name w:val="footnote reference"/>
    <w:semiHidden/>
    <w:rsid w:val="00D77F39"/>
    <w:rPr>
      <w:vertAlign w:val="superscript"/>
    </w:rPr>
  </w:style>
  <w:style w:type="paragraph" w:styleId="Zhlav">
    <w:name w:val="header"/>
    <w:basedOn w:val="Normln"/>
    <w:link w:val="ZhlavChar"/>
    <w:rsid w:val="003D2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D2E1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D2E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2E12"/>
    <w:rPr>
      <w:sz w:val="24"/>
      <w:szCs w:val="24"/>
    </w:rPr>
  </w:style>
  <w:style w:type="paragraph" w:styleId="Zkladntext">
    <w:name w:val="Body Text"/>
    <w:basedOn w:val="Normln"/>
    <w:link w:val="ZkladntextChar"/>
    <w:rsid w:val="003D2E12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3D2E12"/>
    <w:rPr>
      <w:sz w:val="24"/>
      <w:szCs w:val="24"/>
    </w:rPr>
  </w:style>
  <w:style w:type="paragraph" w:customStyle="1" w:styleId="Default">
    <w:name w:val="Default"/>
    <w:rsid w:val="00B53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F6E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F6EF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F50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04E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F504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47A5F"/>
    <w:rPr>
      <w:sz w:val="24"/>
      <w:u w:val="single"/>
    </w:rPr>
  </w:style>
  <w:style w:type="paragraph" w:customStyle="1" w:styleId="NormlnIMP">
    <w:name w:val="Normální_IMP"/>
    <w:basedOn w:val="Normln"/>
    <w:rsid w:val="00A47A5F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E87FA4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MV ČR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subject/>
  <dc:creator>Vesely</dc:creator>
  <cp:keywords/>
  <dc:description/>
  <cp:lastModifiedBy>Alena Baloušková</cp:lastModifiedBy>
  <cp:revision>3</cp:revision>
  <cp:lastPrinted>2024-11-21T11:21:00Z</cp:lastPrinted>
  <dcterms:created xsi:type="dcterms:W3CDTF">2024-11-21T07:55:00Z</dcterms:created>
  <dcterms:modified xsi:type="dcterms:W3CDTF">2024-11-21T11:21:00Z</dcterms:modified>
</cp:coreProperties>
</file>