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02" w:rsidRPr="00065002" w:rsidRDefault="00065002" w:rsidP="009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65002">
        <w:rPr>
          <w:rFonts w:ascii="Arial" w:hAnsi="Arial" w:cs="Arial"/>
          <w:b/>
          <w:sz w:val="22"/>
          <w:szCs w:val="22"/>
        </w:rPr>
        <w:t xml:space="preserve">     </w:t>
      </w:r>
      <w:r w:rsidR="00300BF9">
        <w:rPr>
          <w:rFonts w:ascii="Arial" w:hAnsi="Arial" w:cs="Arial"/>
          <w:b/>
          <w:sz w:val="22"/>
          <w:szCs w:val="22"/>
        </w:rPr>
        <w:t xml:space="preserve">                               </w:t>
      </w:r>
    </w:p>
    <w:p w:rsidR="009662C9" w:rsidRDefault="009662C9" w:rsidP="009662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Český Těšín </w:t>
      </w:r>
    </w:p>
    <w:p w:rsidR="009662C9" w:rsidRPr="00686CC9" w:rsidRDefault="009662C9" w:rsidP="009662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Český Těšín </w:t>
      </w:r>
    </w:p>
    <w:p w:rsidR="009662C9" w:rsidRDefault="009662C9" w:rsidP="00065002">
      <w:pPr>
        <w:spacing w:line="276" w:lineRule="auto"/>
        <w:rPr>
          <w:rFonts w:ascii="Arial" w:hAnsi="Arial" w:cs="Arial"/>
          <w:b/>
        </w:rPr>
      </w:pPr>
    </w:p>
    <w:p w:rsidR="009662C9" w:rsidRPr="00686CC9" w:rsidRDefault="009662C9" w:rsidP="009662C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Český Těšín</w:t>
      </w:r>
    </w:p>
    <w:p w:rsidR="009662C9" w:rsidRDefault="009662C9" w:rsidP="009662C9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9662C9" w:rsidRPr="002D0857" w:rsidRDefault="009662C9" w:rsidP="009662C9">
      <w:pPr>
        <w:spacing w:line="276" w:lineRule="auto"/>
        <w:jc w:val="center"/>
        <w:rPr>
          <w:rFonts w:ascii="Arial" w:hAnsi="Arial" w:cs="Arial"/>
          <w:b/>
        </w:rPr>
      </w:pPr>
    </w:p>
    <w:p w:rsidR="009662C9" w:rsidRPr="00B1791A" w:rsidRDefault="009662C9" w:rsidP="009662C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Český Těšín </w:t>
      </w:r>
      <w:r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A86F35">
        <w:rPr>
          <w:rFonts w:ascii="Arial" w:hAnsi="Arial" w:cs="Arial"/>
          <w:sz w:val="22"/>
          <w:szCs w:val="22"/>
        </w:rPr>
        <w:t>13. 11. 2023 usnesením č. 202/7.ZM</w:t>
      </w:r>
      <w:r w:rsidRPr="00261F4E">
        <w:rPr>
          <w:rFonts w:ascii="Arial" w:hAnsi="Arial" w:cs="Arial"/>
          <w:color w:val="FF000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</w:t>
      </w:r>
      <w:r>
        <w:rPr>
          <w:rFonts w:ascii="Arial" w:hAnsi="Arial" w:cs="Arial"/>
          <w:sz w:val="22"/>
          <w:szCs w:val="22"/>
        </w:rPr>
        <w:t> </w:t>
      </w:r>
      <w:r w:rsidR="00715F67">
        <w:rPr>
          <w:rFonts w:ascii="Arial" w:hAnsi="Arial" w:cs="Arial"/>
          <w:sz w:val="22"/>
          <w:szCs w:val="22"/>
        </w:rPr>
        <w:t xml:space="preserve">v souladu s § 10 písm. d) a 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9662C9" w:rsidRPr="00E97A8E" w:rsidRDefault="009662C9" w:rsidP="009662C9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9662C9" w:rsidRPr="00E97A8E" w:rsidRDefault="009662C9" w:rsidP="009662C9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9662C9" w:rsidRPr="00B1791A" w:rsidRDefault="009662C9" w:rsidP="009662C9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Český Těšín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9662C9" w:rsidRPr="00B1791A" w:rsidRDefault="009662C9" w:rsidP="009662C9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 xml:space="preserve">Městský úřad Český Těšín, odbor místního hospodářství (dále jen „správce </w:t>
      </w:r>
      <w:proofErr w:type="gramStart"/>
      <w:r>
        <w:rPr>
          <w:rFonts w:ascii="Arial" w:hAnsi="Arial" w:cs="Arial"/>
          <w:sz w:val="22"/>
          <w:szCs w:val="22"/>
        </w:rPr>
        <w:t>poplatku“).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proofErr w:type="gramEnd"/>
    </w:p>
    <w:p w:rsidR="009662C9" w:rsidRPr="00E97A8E" w:rsidRDefault="009662C9" w:rsidP="009662C9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9662C9" w:rsidRPr="00E97A8E" w:rsidRDefault="009662C9" w:rsidP="009662C9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:rsidR="009662C9" w:rsidRPr="00B1791A" w:rsidRDefault="009662C9" w:rsidP="009662C9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</w:t>
      </w:r>
      <w:r>
        <w:rPr>
          <w:rFonts w:ascii="Arial" w:hAnsi="Arial" w:cs="Arial"/>
          <w:sz w:val="22"/>
          <w:szCs w:val="22"/>
        </w:rPr>
        <w:t xml:space="preserve"> umístění zařízení sloužících pro poskytování prodeje,</w:t>
      </w:r>
      <w:r w:rsidRPr="00B1791A">
        <w:rPr>
          <w:rFonts w:ascii="Arial" w:hAnsi="Arial" w:cs="Arial"/>
          <w:sz w:val="22"/>
          <w:szCs w:val="22"/>
        </w:rPr>
        <w:t xml:space="preserve"> umístění dočasných stave</w:t>
      </w:r>
      <w:r>
        <w:rPr>
          <w:rFonts w:ascii="Arial" w:hAnsi="Arial" w:cs="Arial"/>
          <w:sz w:val="22"/>
          <w:szCs w:val="22"/>
        </w:rPr>
        <w:t xml:space="preserve">b </w:t>
      </w:r>
      <w:r w:rsidRPr="00B1791A">
        <w:rPr>
          <w:rFonts w:ascii="Arial" w:hAnsi="Arial" w:cs="Arial"/>
          <w:sz w:val="22"/>
          <w:szCs w:val="22"/>
        </w:rPr>
        <w:t>slouž</w:t>
      </w:r>
      <w:r>
        <w:rPr>
          <w:rFonts w:ascii="Arial" w:hAnsi="Arial" w:cs="Arial"/>
          <w:sz w:val="22"/>
          <w:szCs w:val="22"/>
        </w:rPr>
        <w:t>ících pro</w:t>
      </w:r>
      <w:r w:rsidR="004807F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poskytování </w:t>
      </w:r>
      <w:r w:rsidRPr="00B1791A">
        <w:rPr>
          <w:rFonts w:ascii="Arial" w:hAnsi="Arial" w:cs="Arial"/>
          <w:sz w:val="22"/>
          <w:szCs w:val="22"/>
        </w:rPr>
        <w:t>služeb, pro umístění stavebních nebo reklamních zařízení, zařízení cirkusů, lunaparků a jiných obdobných</w:t>
      </w:r>
      <w:r>
        <w:rPr>
          <w:rFonts w:ascii="Arial" w:hAnsi="Arial" w:cs="Arial"/>
          <w:sz w:val="22"/>
          <w:szCs w:val="22"/>
        </w:rPr>
        <w:t xml:space="preserve"> 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</w:t>
      </w:r>
      <w:r w:rsidR="004807F2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televizních </w:t>
      </w:r>
      <w:proofErr w:type="gramStart"/>
      <w:r w:rsidRPr="00B1791A">
        <w:rPr>
          <w:rFonts w:ascii="Arial" w:hAnsi="Arial" w:cs="Arial"/>
          <w:sz w:val="22"/>
          <w:szCs w:val="22"/>
        </w:rPr>
        <w:t>děl.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</w:p>
    <w:p w:rsidR="009662C9" w:rsidRPr="00B1791A" w:rsidRDefault="009662C9" w:rsidP="009662C9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</w:t>
      </w:r>
      <w:proofErr w:type="gramStart"/>
      <w:r w:rsidRPr="00B1791A">
        <w:rPr>
          <w:rFonts w:ascii="Arial" w:hAnsi="Arial" w:cs="Arial"/>
          <w:sz w:val="22"/>
          <w:szCs w:val="22"/>
        </w:rPr>
        <w:t>poplatník“).</w:t>
      </w:r>
      <w:r w:rsidRPr="00BF44BE">
        <w:rPr>
          <w:rFonts w:ascii="Arial" w:hAnsi="Arial" w:cs="Arial"/>
          <w:sz w:val="22"/>
          <w:szCs w:val="22"/>
          <w:vertAlign w:val="superscript"/>
        </w:rPr>
        <w:t>3</w:t>
      </w:r>
      <w:proofErr w:type="gramEnd"/>
    </w:p>
    <w:p w:rsidR="009662C9" w:rsidRPr="00E97A8E" w:rsidRDefault="009662C9" w:rsidP="009662C9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9662C9" w:rsidRPr="00E97A8E" w:rsidRDefault="009662C9" w:rsidP="009662C9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:rsidR="009662C9" w:rsidRDefault="009662C9" w:rsidP="004807F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</w:t>
      </w:r>
      <w:r w:rsidR="004807F2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Tato 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9662C9" w:rsidRDefault="009662C9" w:rsidP="009662C9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9662C9" w:rsidRPr="00262FBA" w:rsidRDefault="009662C9" w:rsidP="009662C9">
      <w:pPr>
        <w:pStyle w:val="Default"/>
        <w:rPr>
          <w:color w:val="auto"/>
          <w:sz w:val="20"/>
          <w:szCs w:val="20"/>
        </w:rPr>
      </w:pPr>
      <w:r w:rsidRPr="00262FBA">
        <w:rPr>
          <w:color w:val="auto"/>
          <w:sz w:val="13"/>
          <w:szCs w:val="13"/>
        </w:rPr>
        <w:t xml:space="preserve">1 </w:t>
      </w:r>
      <w:r w:rsidRPr="00262FBA">
        <w:rPr>
          <w:color w:val="auto"/>
          <w:sz w:val="20"/>
          <w:szCs w:val="20"/>
        </w:rPr>
        <w:t xml:space="preserve">§ 15 odst. 1 zákona o místních poplatcích </w:t>
      </w:r>
    </w:p>
    <w:p w:rsidR="009662C9" w:rsidRPr="00262FBA" w:rsidRDefault="009662C9" w:rsidP="009662C9">
      <w:pPr>
        <w:pStyle w:val="Default"/>
        <w:rPr>
          <w:color w:val="auto"/>
          <w:sz w:val="20"/>
          <w:szCs w:val="20"/>
        </w:rPr>
      </w:pPr>
      <w:r w:rsidRPr="00262FBA">
        <w:rPr>
          <w:color w:val="auto"/>
          <w:sz w:val="13"/>
          <w:szCs w:val="13"/>
        </w:rPr>
        <w:t xml:space="preserve">2 </w:t>
      </w:r>
      <w:r w:rsidRPr="00262FBA">
        <w:rPr>
          <w:color w:val="auto"/>
          <w:sz w:val="20"/>
          <w:szCs w:val="20"/>
        </w:rPr>
        <w:t xml:space="preserve">§ 4 odst. 1 zákona o místních poplatcích </w:t>
      </w:r>
    </w:p>
    <w:p w:rsidR="009662C9" w:rsidRPr="00262FBA" w:rsidRDefault="009662C9" w:rsidP="009662C9">
      <w:pPr>
        <w:pStyle w:val="Default"/>
        <w:rPr>
          <w:color w:val="auto"/>
          <w:sz w:val="23"/>
          <w:szCs w:val="23"/>
        </w:rPr>
      </w:pPr>
      <w:r w:rsidRPr="00262FBA">
        <w:rPr>
          <w:color w:val="auto"/>
          <w:sz w:val="13"/>
          <w:szCs w:val="13"/>
        </w:rPr>
        <w:t xml:space="preserve">3 </w:t>
      </w:r>
      <w:r w:rsidRPr="00262FBA">
        <w:rPr>
          <w:color w:val="auto"/>
          <w:sz w:val="20"/>
          <w:szCs w:val="20"/>
        </w:rPr>
        <w:t xml:space="preserve">§ 4 odst. 2 zákona o místních poplatcích </w:t>
      </w:r>
      <w:r w:rsidRPr="00262FBA">
        <w:rPr>
          <w:color w:val="auto"/>
          <w:sz w:val="23"/>
          <w:szCs w:val="23"/>
        </w:rPr>
        <w:t xml:space="preserve"> </w:t>
      </w:r>
    </w:p>
    <w:p w:rsidR="009662C9" w:rsidRDefault="009662C9" w:rsidP="009662C9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9662C9" w:rsidRDefault="009662C9" w:rsidP="009662C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9662C9" w:rsidRDefault="009662C9" w:rsidP="009662C9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017F2">
        <w:rPr>
          <w:rFonts w:ascii="Arial" w:hAnsi="Arial" w:cs="Arial"/>
          <w:sz w:val="22"/>
          <w:szCs w:val="22"/>
        </w:rPr>
        <w:t xml:space="preserve">Poplatník je povinen podat ohlášení nejpozději 10 dnů před zahájením užívání veřejného prostranství; </w:t>
      </w:r>
      <w:r>
        <w:rPr>
          <w:rFonts w:ascii="Arial" w:hAnsi="Arial" w:cs="Arial"/>
          <w:sz w:val="22"/>
          <w:szCs w:val="22"/>
        </w:rPr>
        <w:t>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9662C9" w:rsidRDefault="009662C9" w:rsidP="009662C9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uváděné v ohlášení upravuje </w:t>
      </w:r>
      <w:proofErr w:type="gramStart"/>
      <w:r>
        <w:rPr>
          <w:rFonts w:ascii="Arial" w:hAnsi="Arial" w:cs="Arial"/>
          <w:sz w:val="22"/>
          <w:szCs w:val="22"/>
        </w:rPr>
        <w:t>zákon.</w:t>
      </w:r>
      <w:r w:rsidRPr="005D444D">
        <w:rPr>
          <w:rFonts w:ascii="Arial" w:hAnsi="Arial" w:cs="Arial"/>
          <w:sz w:val="22"/>
          <w:szCs w:val="22"/>
          <w:vertAlign w:val="superscript"/>
        </w:rPr>
        <w:t>4</w:t>
      </w:r>
      <w:proofErr w:type="gramEnd"/>
    </w:p>
    <w:p w:rsidR="009662C9" w:rsidRDefault="009662C9" w:rsidP="009662C9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>dnů  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t>5</w:t>
      </w:r>
    </w:p>
    <w:p w:rsidR="009662C9" w:rsidRDefault="009662C9" w:rsidP="009662C9">
      <w:pPr>
        <w:pStyle w:val="slalnk"/>
        <w:rPr>
          <w:rFonts w:ascii="Arial" w:hAnsi="Arial" w:cs="Arial"/>
          <w:szCs w:val="24"/>
        </w:rPr>
      </w:pPr>
    </w:p>
    <w:p w:rsidR="009662C9" w:rsidRPr="006C4EC2" w:rsidRDefault="009662C9" w:rsidP="009662C9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9662C9" w:rsidRPr="006C4EC2" w:rsidRDefault="009662C9" w:rsidP="009662C9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9662C9" w:rsidRDefault="009662C9" w:rsidP="009662C9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9662C9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dočasných staveb sloužících pro poskytování </w:t>
      </w:r>
      <w:proofErr w:type="gramStart"/>
      <w:r w:rsidRPr="00B1791A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               10,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="00A86F35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9662C9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  <w:r>
        <w:rPr>
          <w:rFonts w:ascii="Arial" w:hAnsi="Arial" w:cs="Arial"/>
          <w:sz w:val="22"/>
          <w:szCs w:val="22"/>
        </w:rPr>
        <w:t>prodeje:</w:t>
      </w:r>
    </w:p>
    <w:p w:rsidR="009662C9" w:rsidRDefault="009662C9" w:rsidP="009662C9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ba) na kulturních, sportovních a společenských </w:t>
      </w:r>
      <w:proofErr w:type="gramStart"/>
      <w:r>
        <w:rPr>
          <w:rFonts w:ascii="Arial" w:hAnsi="Arial" w:cs="Arial"/>
          <w:sz w:val="22"/>
          <w:szCs w:val="22"/>
        </w:rPr>
        <w:t>akcích                                 80,</w:t>
      </w:r>
      <w:proofErr w:type="gramEnd"/>
      <w:r>
        <w:rPr>
          <w:rFonts w:ascii="Arial" w:hAnsi="Arial" w:cs="Arial"/>
          <w:sz w:val="22"/>
          <w:szCs w:val="22"/>
        </w:rPr>
        <w:t xml:space="preserve">- Kč </w:t>
      </w:r>
    </w:p>
    <w:p w:rsidR="009662C9" w:rsidRPr="00D367FE" w:rsidRDefault="009662C9" w:rsidP="009662C9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bb</w:t>
      </w:r>
      <w:proofErr w:type="spellEnd"/>
      <w:r>
        <w:rPr>
          <w:rFonts w:ascii="Arial" w:hAnsi="Arial" w:cs="Arial"/>
          <w:sz w:val="22"/>
          <w:szCs w:val="22"/>
        </w:rPr>
        <w:t xml:space="preserve">) mimo kulturní, sportovní a společenské </w:t>
      </w:r>
      <w:proofErr w:type="gramStart"/>
      <w:r>
        <w:rPr>
          <w:rFonts w:ascii="Arial" w:hAnsi="Arial" w:cs="Arial"/>
          <w:sz w:val="22"/>
          <w:szCs w:val="22"/>
        </w:rPr>
        <w:t>akce                                          40,</w:t>
      </w:r>
      <w:proofErr w:type="gramEnd"/>
      <w:r>
        <w:rPr>
          <w:rFonts w:ascii="Arial" w:hAnsi="Arial" w:cs="Arial"/>
          <w:sz w:val="22"/>
          <w:szCs w:val="22"/>
        </w:rPr>
        <w:t xml:space="preserve">- Kč  </w:t>
      </w:r>
    </w:p>
    <w:p w:rsidR="009662C9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D367FE">
        <w:rPr>
          <w:rFonts w:ascii="Arial" w:hAnsi="Arial" w:cs="Arial"/>
          <w:sz w:val="22"/>
          <w:szCs w:val="22"/>
        </w:rPr>
        <w:t>provádění výkopových prací</w:t>
      </w:r>
      <w:r>
        <w:rPr>
          <w:rFonts w:ascii="Arial" w:hAnsi="Arial" w:cs="Arial"/>
          <w:sz w:val="22"/>
          <w:szCs w:val="22"/>
        </w:rPr>
        <w:t xml:space="preserve">, umístění stavebního zařízení  </w:t>
      </w:r>
    </w:p>
    <w:p w:rsidR="009662C9" w:rsidRPr="005D2CEA" w:rsidRDefault="009662C9" w:rsidP="009662C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5D2CEA">
        <w:rPr>
          <w:rFonts w:ascii="Arial" w:hAnsi="Arial" w:cs="Arial"/>
          <w:sz w:val="22"/>
          <w:szCs w:val="22"/>
        </w:rPr>
        <w:t xml:space="preserve">a za umístění </w:t>
      </w:r>
      <w:proofErr w:type="gramStart"/>
      <w:r w:rsidRPr="005D2CEA">
        <w:rPr>
          <w:rFonts w:ascii="Arial" w:hAnsi="Arial" w:cs="Arial"/>
          <w:sz w:val="22"/>
          <w:szCs w:val="22"/>
        </w:rPr>
        <w:t xml:space="preserve">skládek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5D2CEA">
        <w:rPr>
          <w:rFonts w:ascii="Arial" w:hAnsi="Arial" w:cs="Arial"/>
          <w:sz w:val="22"/>
          <w:szCs w:val="22"/>
        </w:rPr>
        <w:t>5,</w:t>
      </w:r>
      <w:proofErr w:type="gramEnd"/>
      <w:r w:rsidRPr="005D2CEA">
        <w:rPr>
          <w:rFonts w:ascii="Arial" w:hAnsi="Arial" w:cs="Arial"/>
          <w:sz w:val="22"/>
          <w:szCs w:val="22"/>
        </w:rPr>
        <w:t>-</w:t>
      </w:r>
      <w:r w:rsidR="00A86F35">
        <w:rPr>
          <w:rFonts w:ascii="Arial" w:hAnsi="Arial" w:cs="Arial"/>
          <w:sz w:val="22"/>
          <w:szCs w:val="22"/>
        </w:rPr>
        <w:t xml:space="preserve"> </w:t>
      </w:r>
      <w:r w:rsidRPr="005D2CEA">
        <w:rPr>
          <w:rFonts w:ascii="Arial" w:hAnsi="Arial" w:cs="Arial"/>
          <w:sz w:val="22"/>
          <w:szCs w:val="22"/>
        </w:rPr>
        <w:t>Kč,</w:t>
      </w:r>
    </w:p>
    <w:p w:rsidR="009662C9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provádění výkopových prací při odstraňování havárie </w:t>
      </w:r>
    </w:p>
    <w:p w:rsidR="009662C9" w:rsidRPr="00261A3D" w:rsidRDefault="009662C9" w:rsidP="009662C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inženýrských </w:t>
      </w:r>
      <w:proofErr w:type="gramStart"/>
      <w:r>
        <w:rPr>
          <w:rFonts w:ascii="Arial" w:hAnsi="Arial" w:cs="Arial"/>
          <w:sz w:val="22"/>
          <w:szCs w:val="22"/>
        </w:rPr>
        <w:t xml:space="preserve">sítí                       </w:t>
      </w:r>
      <w:r w:rsidRPr="00D367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10</w:t>
      </w:r>
      <w:r w:rsidRPr="00261A3D">
        <w:rPr>
          <w:rFonts w:ascii="Arial" w:hAnsi="Arial" w:cs="Arial"/>
          <w:sz w:val="22"/>
          <w:szCs w:val="22"/>
        </w:rPr>
        <w:t>,</w:t>
      </w:r>
      <w:proofErr w:type="gramEnd"/>
      <w:r w:rsidRPr="00261A3D">
        <w:rPr>
          <w:rFonts w:ascii="Arial" w:hAnsi="Arial" w:cs="Arial"/>
          <w:sz w:val="22"/>
          <w:szCs w:val="22"/>
        </w:rPr>
        <w:t>-</w:t>
      </w:r>
      <w:r w:rsidR="00A86F35">
        <w:rPr>
          <w:rFonts w:ascii="Arial" w:hAnsi="Arial" w:cs="Arial"/>
          <w:sz w:val="22"/>
          <w:szCs w:val="22"/>
        </w:rPr>
        <w:t xml:space="preserve"> </w:t>
      </w:r>
      <w:r w:rsidRPr="00261A3D">
        <w:rPr>
          <w:rFonts w:ascii="Arial" w:hAnsi="Arial" w:cs="Arial"/>
          <w:sz w:val="22"/>
          <w:szCs w:val="22"/>
        </w:rPr>
        <w:t>Kč,</w:t>
      </w:r>
    </w:p>
    <w:p w:rsidR="009662C9" w:rsidRPr="005D444D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D444D">
        <w:rPr>
          <w:rFonts w:ascii="Arial" w:hAnsi="Arial" w:cs="Arial"/>
          <w:iCs/>
          <w:sz w:val="22"/>
          <w:szCs w:val="22"/>
        </w:rPr>
        <w:t xml:space="preserve">za umístění reklamních </w:t>
      </w:r>
      <w:proofErr w:type="gramStart"/>
      <w:r w:rsidRPr="005D444D">
        <w:rPr>
          <w:rFonts w:ascii="Arial" w:hAnsi="Arial" w:cs="Arial"/>
          <w:iCs/>
          <w:sz w:val="22"/>
          <w:szCs w:val="22"/>
        </w:rPr>
        <w:t>zařízení                                                                      5,</w:t>
      </w:r>
      <w:proofErr w:type="gramEnd"/>
      <w:r w:rsidRPr="005D444D">
        <w:rPr>
          <w:rFonts w:ascii="Arial" w:hAnsi="Arial" w:cs="Arial"/>
          <w:iCs/>
          <w:sz w:val="22"/>
          <w:szCs w:val="22"/>
        </w:rPr>
        <w:t>-</w:t>
      </w:r>
      <w:r w:rsidR="00A86F35">
        <w:rPr>
          <w:rFonts w:ascii="Arial" w:hAnsi="Arial" w:cs="Arial"/>
          <w:iCs/>
          <w:sz w:val="22"/>
          <w:szCs w:val="22"/>
        </w:rPr>
        <w:t xml:space="preserve"> </w:t>
      </w:r>
      <w:r w:rsidRPr="005D444D">
        <w:rPr>
          <w:rFonts w:ascii="Arial" w:hAnsi="Arial" w:cs="Arial"/>
          <w:iCs/>
          <w:sz w:val="22"/>
          <w:szCs w:val="22"/>
        </w:rPr>
        <w:t>K</w:t>
      </w:r>
      <w:r w:rsidRPr="005D444D">
        <w:rPr>
          <w:rFonts w:ascii="Arial" w:hAnsi="Arial" w:cs="Arial"/>
          <w:sz w:val="22"/>
          <w:szCs w:val="22"/>
        </w:rPr>
        <w:t>č,</w:t>
      </w:r>
    </w:p>
    <w:p w:rsidR="009662C9" w:rsidRPr="00D367FE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D444D">
        <w:rPr>
          <w:rFonts w:ascii="Arial" w:hAnsi="Arial" w:cs="Arial"/>
          <w:iCs/>
          <w:sz w:val="22"/>
          <w:szCs w:val="22"/>
        </w:rPr>
        <w:t xml:space="preserve">za umístění zařízení lunaparků a jiných obdobných atrakcí  a </w:t>
      </w:r>
      <w:proofErr w:type="gramStart"/>
      <w:r w:rsidRPr="005D444D">
        <w:rPr>
          <w:rFonts w:ascii="Arial" w:hAnsi="Arial" w:cs="Arial"/>
          <w:iCs/>
          <w:sz w:val="22"/>
          <w:szCs w:val="22"/>
        </w:rPr>
        <w:t>cirkusů</w:t>
      </w:r>
      <w:r>
        <w:rPr>
          <w:rFonts w:ascii="Arial" w:hAnsi="Arial" w:cs="Arial"/>
          <w:iCs/>
          <w:sz w:val="22"/>
          <w:szCs w:val="22"/>
        </w:rPr>
        <w:t xml:space="preserve">          10,</w:t>
      </w:r>
      <w:proofErr w:type="gramEnd"/>
      <w:r>
        <w:rPr>
          <w:rFonts w:ascii="Arial" w:hAnsi="Arial" w:cs="Arial"/>
          <w:iCs/>
          <w:sz w:val="22"/>
          <w:szCs w:val="22"/>
        </w:rPr>
        <w:t>-</w:t>
      </w:r>
      <w:r w:rsidR="00A86F35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Kč,</w:t>
      </w:r>
    </w:p>
    <w:p w:rsidR="009662C9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</w:t>
      </w:r>
      <w:r w:rsidRPr="00D367FE">
        <w:rPr>
          <w:rFonts w:ascii="Arial" w:hAnsi="Arial" w:cs="Arial"/>
          <w:sz w:val="22"/>
          <w:szCs w:val="22"/>
        </w:rPr>
        <w:t xml:space="preserve">veřejného prostranství pro </w:t>
      </w:r>
      <w:proofErr w:type="gramStart"/>
      <w:r w:rsidRPr="00D367FE">
        <w:rPr>
          <w:rFonts w:ascii="Arial" w:hAnsi="Arial" w:cs="Arial"/>
          <w:sz w:val="22"/>
          <w:szCs w:val="22"/>
        </w:rPr>
        <w:t xml:space="preserve">kulturní </w:t>
      </w:r>
      <w:r>
        <w:rPr>
          <w:rFonts w:ascii="Arial" w:hAnsi="Arial" w:cs="Arial"/>
          <w:sz w:val="22"/>
          <w:szCs w:val="22"/>
        </w:rPr>
        <w:t xml:space="preserve"> a </w:t>
      </w:r>
      <w:r w:rsidRPr="00261A3D">
        <w:rPr>
          <w:rFonts w:ascii="Arial" w:hAnsi="Arial" w:cs="Arial"/>
          <w:sz w:val="22"/>
          <w:szCs w:val="22"/>
        </w:rPr>
        <w:t>sportovní</w:t>
      </w:r>
      <w:proofErr w:type="gramEnd"/>
      <w:r w:rsidRPr="00261A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akce                     1,-</w:t>
      </w:r>
      <w:r w:rsidR="00A86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:rsidR="009662C9" w:rsidRPr="00D367FE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 w:rsidRPr="00D367FE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 xml:space="preserve">                                   10,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="00A86F35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9662C9" w:rsidRDefault="009662C9" w:rsidP="009662C9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</w:t>
      </w:r>
    </w:p>
    <w:p w:rsidR="009662C9" w:rsidRDefault="009662C9" w:rsidP="009662C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filmových a televizních </w:t>
      </w:r>
      <w:proofErr w:type="gramStart"/>
      <w:r w:rsidRPr="00B1791A">
        <w:rPr>
          <w:rFonts w:ascii="Arial" w:hAnsi="Arial" w:cs="Arial"/>
          <w:sz w:val="22"/>
          <w:szCs w:val="22"/>
        </w:rPr>
        <w:t>děl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5,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="00A86F35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9662C9" w:rsidRDefault="009662C9" w:rsidP="009662C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86F35" w:rsidRDefault="009662C9" w:rsidP="009662C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 w:rsidR="00A86F35">
        <w:rPr>
          <w:rFonts w:ascii="Arial" w:hAnsi="Arial" w:cs="Arial"/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</w:t>
      </w:r>
    </w:p>
    <w:p w:rsidR="009662C9" w:rsidRPr="00D005A8" w:rsidRDefault="00A86F35" w:rsidP="009662C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9662C9" w:rsidRPr="00D005A8">
        <w:rPr>
          <w:rFonts w:ascii="Arial" w:hAnsi="Arial" w:cs="Arial"/>
          <w:sz w:val="18"/>
          <w:szCs w:val="18"/>
        </w:rPr>
        <w:t>a</w:t>
      </w:r>
      <w:r w:rsidR="009662C9">
        <w:t> </w:t>
      </w:r>
      <w:r w:rsidR="009662C9" w:rsidRPr="00D005A8">
        <w:rPr>
          <w:rFonts w:ascii="Arial" w:hAnsi="Arial" w:cs="Arial"/>
          <w:sz w:val="18"/>
          <w:szCs w:val="18"/>
        </w:rPr>
        <w:t>skutečnosti rozhodné pro stanovení poplatku</w:t>
      </w:r>
    </w:p>
    <w:p w:rsidR="009662C9" w:rsidRDefault="009662C9" w:rsidP="009662C9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 xml:space="preserve"> § 14a odst. 4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9662C9" w:rsidRPr="00B1791A" w:rsidRDefault="009662C9" w:rsidP="009662C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9662C9" w:rsidRPr="009671FD" w:rsidRDefault="009662C9" w:rsidP="009662C9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</w:t>
      </w:r>
      <w:r w:rsidRPr="009671FD">
        <w:rPr>
          <w:rFonts w:ascii="Arial" w:hAnsi="Arial" w:cs="Arial"/>
          <w:szCs w:val="24"/>
        </w:rPr>
        <w:t>l. 6</w:t>
      </w:r>
    </w:p>
    <w:p w:rsidR="009662C9" w:rsidRPr="009671FD" w:rsidRDefault="009662C9" w:rsidP="009662C9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9662C9" w:rsidRPr="009A7E5A" w:rsidRDefault="009662C9" w:rsidP="00A86F35">
      <w:pPr>
        <w:pStyle w:val="Nzvylnk"/>
        <w:numPr>
          <w:ilvl w:val="0"/>
          <w:numId w:val="6"/>
        </w:numPr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>Poplatek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ve výši stanovené podle čl. 5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 xml:space="preserve">písm. </w:t>
      </w:r>
      <w:r w:rsidRPr="006D7B80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), </w:t>
      </w:r>
      <w:r w:rsidRPr="006D7B80">
        <w:rPr>
          <w:rFonts w:ascii="Arial" w:hAnsi="Arial" w:cs="Arial"/>
          <w:b w:val="0"/>
          <w:bCs w:val="0"/>
          <w:sz w:val="22"/>
          <w:szCs w:val="22"/>
        </w:rPr>
        <w:t>b</w:t>
      </w:r>
      <w:r>
        <w:rPr>
          <w:rFonts w:ascii="Arial" w:hAnsi="Arial" w:cs="Arial"/>
          <w:b w:val="0"/>
          <w:bCs w:val="0"/>
          <w:sz w:val="22"/>
          <w:szCs w:val="22"/>
        </w:rPr>
        <w:t>), e), f), g), h), i)  je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splatný  nejpozději v den zahájení užívání veřejného prostranství.</w:t>
      </w:r>
    </w:p>
    <w:p w:rsidR="009662C9" w:rsidRPr="006D7B80" w:rsidRDefault="009662C9" w:rsidP="00A86F35">
      <w:pPr>
        <w:pStyle w:val="Odstavecseseznamem"/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7B80">
        <w:rPr>
          <w:rFonts w:ascii="Arial" w:hAnsi="Arial" w:cs="Arial"/>
          <w:sz w:val="22"/>
          <w:szCs w:val="22"/>
        </w:rPr>
        <w:t xml:space="preserve">Poplatek ve </w:t>
      </w:r>
      <w:r>
        <w:rPr>
          <w:rFonts w:ascii="Arial" w:hAnsi="Arial" w:cs="Arial"/>
          <w:sz w:val="22"/>
          <w:szCs w:val="22"/>
        </w:rPr>
        <w:t>výši stanovené podle čl. 5 písm. c), d) je splatný nejpozději 15 dni po</w:t>
      </w:r>
      <w:r w:rsidR="00A86F3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ukončení užívání veřejného prostranství. </w:t>
      </w:r>
    </w:p>
    <w:p w:rsidR="009662C9" w:rsidRPr="00BF7A3F" w:rsidRDefault="009662C9" w:rsidP="00A86F35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662C9" w:rsidRPr="009671FD" w:rsidRDefault="009662C9" w:rsidP="009662C9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9662C9" w:rsidRDefault="009662C9" w:rsidP="009662C9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9662C9" w:rsidRDefault="009662C9" w:rsidP="00A86F35">
      <w:pPr>
        <w:pStyle w:val="Odstavecseseznamem"/>
        <w:numPr>
          <w:ilvl w:val="0"/>
          <w:numId w:val="7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Poplatek se neplatí z akcí pořádaných na veřejném prostranství, jejichž celý výtěžek je</w:t>
      </w:r>
      <w:r w:rsidR="004807F2">
        <w:rPr>
          <w:rFonts w:ascii="Arial" w:hAnsi="Arial" w:cs="Arial"/>
          <w:sz w:val="22"/>
          <w:szCs w:val="22"/>
        </w:rPr>
        <w:t> </w:t>
      </w:r>
      <w:r w:rsidRPr="00B41A65">
        <w:rPr>
          <w:rFonts w:ascii="Arial" w:hAnsi="Arial" w:cs="Arial"/>
          <w:sz w:val="22"/>
          <w:szCs w:val="22"/>
        </w:rPr>
        <w:t xml:space="preserve">odveden na charitativní a veřejně prospěšné </w:t>
      </w:r>
      <w:proofErr w:type="gramStart"/>
      <w:r w:rsidRPr="00B41A65">
        <w:rPr>
          <w:rFonts w:ascii="Arial" w:hAnsi="Arial" w:cs="Arial"/>
          <w:sz w:val="22"/>
          <w:szCs w:val="22"/>
        </w:rPr>
        <w:t>účely</w:t>
      </w:r>
      <w:r w:rsidR="004807F2">
        <w:rPr>
          <w:rFonts w:ascii="Arial" w:hAnsi="Arial" w:cs="Arial"/>
          <w:sz w:val="22"/>
          <w:szCs w:val="22"/>
        </w:rPr>
        <w:t>.</w:t>
      </w:r>
      <w:r w:rsidRPr="00B41A65">
        <w:rPr>
          <w:rFonts w:ascii="Arial" w:hAnsi="Arial" w:cs="Arial"/>
          <w:sz w:val="22"/>
          <w:szCs w:val="22"/>
          <w:vertAlign w:val="superscript"/>
        </w:rPr>
        <w:t>6</w:t>
      </w:r>
      <w:proofErr w:type="gramEnd"/>
      <w:r w:rsidRPr="00B41A65">
        <w:rPr>
          <w:rFonts w:ascii="Arial" w:hAnsi="Arial" w:cs="Arial"/>
          <w:sz w:val="22"/>
          <w:szCs w:val="22"/>
        </w:rPr>
        <w:t xml:space="preserve"> </w:t>
      </w:r>
    </w:p>
    <w:p w:rsidR="00A86F35" w:rsidRDefault="00A86F35" w:rsidP="00A86F35">
      <w:pPr>
        <w:pStyle w:val="Odstavecseseznamem"/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9662C9" w:rsidRDefault="009662C9" w:rsidP="00A86F35">
      <w:pPr>
        <w:pStyle w:val="Odstavecseseznamem"/>
        <w:numPr>
          <w:ilvl w:val="0"/>
          <w:numId w:val="7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9662C9" w:rsidRPr="002B6F2C" w:rsidRDefault="009662C9" w:rsidP="00A86F35">
      <w:pPr>
        <w:pStyle w:val="Default"/>
        <w:numPr>
          <w:ilvl w:val="1"/>
          <w:numId w:val="4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2B6F2C">
        <w:rPr>
          <w:rFonts w:ascii="Arial" w:hAnsi="Arial" w:cs="Arial"/>
          <w:color w:val="auto"/>
          <w:sz w:val="22"/>
          <w:szCs w:val="22"/>
        </w:rPr>
        <w:t>užívání veřejného pros</w:t>
      </w:r>
      <w:r>
        <w:rPr>
          <w:rFonts w:ascii="Arial" w:hAnsi="Arial" w:cs="Arial"/>
          <w:color w:val="auto"/>
          <w:sz w:val="22"/>
          <w:szCs w:val="22"/>
        </w:rPr>
        <w:t>tranství jeho vlastníkem</w:t>
      </w:r>
      <w:r w:rsidRPr="002B6F2C">
        <w:rPr>
          <w:rFonts w:ascii="Arial" w:hAnsi="Arial" w:cs="Arial"/>
          <w:color w:val="auto"/>
          <w:sz w:val="22"/>
          <w:szCs w:val="22"/>
        </w:rPr>
        <w:t xml:space="preserve">, </w:t>
      </w:r>
    </w:p>
    <w:p w:rsidR="009662C9" w:rsidRDefault="009662C9" w:rsidP="00A86F35">
      <w:pPr>
        <w:pStyle w:val="Default"/>
        <w:ind w:left="709" w:hanging="454"/>
        <w:jc w:val="both"/>
        <w:rPr>
          <w:rFonts w:ascii="Arial" w:hAnsi="Arial" w:cs="Arial"/>
          <w:color w:val="auto"/>
          <w:sz w:val="22"/>
          <w:szCs w:val="22"/>
        </w:rPr>
      </w:pPr>
    </w:p>
    <w:p w:rsidR="009662C9" w:rsidRPr="002B6F2C" w:rsidRDefault="009662C9" w:rsidP="00A86F35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B6F2C">
        <w:rPr>
          <w:rFonts w:ascii="Arial" w:hAnsi="Arial" w:cs="Arial"/>
          <w:color w:val="auto"/>
          <w:sz w:val="22"/>
          <w:szCs w:val="22"/>
        </w:rPr>
        <w:t xml:space="preserve">užívání veřejného prostranství, kde je stanoveno nájemné platnou nájemní </w:t>
      </w:r>
      <w:r w:rsidR="00A86F35">
        <w:rPr>
          <w:rFonts w:ascii="Arial" w:hAnsi="Arial" w:cs="Arial"/>
          <w:color w:val="auto"/>
          <w:sz w:val="22"/>
          <w:szCs w:val="22"/>
        </w:rPr>
        <w:t>s</w:t>
      </w:r>
      <w:r w:rsidRPr="002B6F2C">
        <w:rPr>
          <w:rFonts w:ascii="Arial" w:hAnsi="Arial" w:cs="Arial"/>
          <w:color w:val="auto"/>
          <w:sz w:val="22"/>
          <w:szCs w:val="22"/>
        </w:rPr>
        <w:t xml:space="preserve">mlouvou s městem Český Těšín, </w:t>
      </w:r>
    </w:p>
    <w:p w:rsidR="009662C9" w:rsidRPr="002B6F2C" w:rsidRDefault="009662C9" w:rsidP="00A86F35">
      <w:pPr>
        <w:pStyle w:val="Default"/>
        <w:ind w:left="709" w:hanging="454"/>
        <w:jc w:val="both"/>
        <w:rPr>
          <w:rFonts w:ascii="Arial" w:hAnsi="Arial" w:cs="Arial"/>
          <w:color w:val="auto"/>
          <w:sz w:val="22"/>
          <w:szCs w:val="22"/>
        </w:rPr>
      </w:pPr>
    </w:p>
    <w:p w:rsidR="009662C9" w:rsidRPr="002B6F2C" w:rsidRDefault="009662C9" w:rsidP="00A86F35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B6F2C">
        <w:rPr>
          <w:rFonts w:ascii="Arial" w:hAnsi="Arial" w:cs="Arial"/>
          <w:color w:val="auto"/>
          <w:sz w:val="22"/>
          <w:szCs w:val="22"/>
        </w:rPr>
        <w:t xml:space="preserve">užívání veřejného prostranství městem Český Těšín a jeho příspěvkovými organizacemi, </w:t>
      </w:r>
    </w:p>
    <w:p w:rsidR="009662C9" w:rsidRPr="002B6F2C" w:rsidRDefault="009662C9" w:rsidP="00A86F35">
      <w:pPr>
        <w:pStyle w:val="Default"/>
        <w:ind w:left="709" w:hanging="454"/>
        <w:jc w:val="both"/>
        <w:rPr>
          <w:rFonts w:ascii="Arial" w:hAnsi="Arial" w:cs="Arial"/>
          <w:color w:val="auto"/>
          <w:sz w:val="22"/>
          <w:szCs w:val="22"/>
        </w:rPr>
      </w:pPr>
    </w:p>
    <w:p w:rsidR="009662C9" w:rsidRPr="002B6F2C" w:rsidRDefault="009662C9" w:rsidP="00A86F35">
      <w:pPr>
        <w:pStyle w:val="Default"/>
        <w:numPr>
          <w:ilvl w:val="1"/>
          <w:numId w:val="4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2B6F2C">
        <w:rPr>
          <w:rFonts w:ascii="Arial" w:hAnsi="Arial" w:cs="Arial"/>
          <w:color w:val="auto"/>
          <w:sz w:val="22"/>
          <w:szCs w:val="22"/>
        </w:rPr>
        <w:t>užívání veřejného prostranství na akcích organizovaných městem Český Těšín a</w:t>
      </w:r>
      <w:r w:rsidR="00A86F35">
        <w:rPr>
          <w:rFonts w:ascii="Arial" w:hAnsi="Arial" w:cs="Arial"/>
          <w:color w:val="auto"/>
          <w:sz w:val="22"/>
          <w:szCs w:val="22"/>
        </w:rPr>
        <w:t> </w:t>
      </w:r>
      <w:r w:rsidRPr="002B6F2C">
        <w:rPr>
          <w:rFonts w:ascii="Arial" w:hAnsi="Arial" w:cs="Arial"/>
          <w:color w:val="auto"/>
          <w:sz w:val="22"/>
          <w:szCs w:val="22"/>
        </w:rPr>
        <w:t>jeho příspěvkovými organizacemi, mimo užívání veřejného prostranství ve</w:t>
      </w:r>
      <w:r w:rsidR="00A86F35">
        <w:rPr>
          <w:rFonts w:ascii="Arial" w:hAnsi="Arial" w:cs="Arial"/>
          <w:color w:val="auto"/>
          <w:sz w:val="22"/>
          <w:szCs w:val="22"/>
        </w:rPr>
        <w:t> </w:t>
      </w:r>
      <w:r w:rsidRPr="002B6F2C">
        <w:rPr>
          <w:rFonts w:ascii="Arial" w:hAnsi="Arial" w:cs="Arial"/>
          <w:color w:val="auto"/>
          <w:sz w:val="22"/>
          <w:szCs w:val="22"/>
        </w:rPr>
        <w:t xml:space="preserve">dnech pátek a sobota na akci města Svátek tří bratří, </w:t>
      </w:r>
    </w:p>
    <w:p w:rsidR="009662C9" w:rsidRPr="002B6F2C" w:rsidRDefault="009662C9" w:rsidP="00A86F35">
      <w:pPr>
        <w:pStyle w:val="Default"/>
        <w:spacing w:after="27"/>
        <w:ind w:left="709" w:hanging="454"/>
        <w:jc w:val="both"/>
        <w:rPr>
          <w:rFonts w:ascii="Arial" w:hAnsi="Arial" w:cs="Arial"/>
          <w:color w:val="auto"/>
          <w:sz w:val="22"/>
          <w:szCs w:val="22"/>
        </w:rPr>
      </w:pPr>
    </w:p>
    <w:p w:rsidR="009662C9" w:rsidRPr="002B6F2C" w:rsidRDefault="009662C9" w:rsidP="00A86F35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B6F2C">
        <w:rPr>
          <w:rFonts w:ascii="Arial" w:hAnsi="Arial" w:cs="Arial"/>
          <w:color w:val="auto"/>
          <w:sz w:val="22"/>
          <w:szCs w:val="22"/>
        </w:rPr>
        <w:t>užívání veřejného prostranství při konání společenské, kulturní nebo sportovní akce pro veř</w:t>
      </w:r>
      <w:r>
        <w:rPr>
          <w:rFonts w:ascii="Arial" w:hAnsi="Arial" w:cs="Arial"/>
          <w:color w:val="auto"/>
          <w:sz w:val="22"/>
          <w:szCs w:val="22"/>
        </w:rPr>
        <w:t>ejnost bez vstupného se</w:t>
      </w:r>
      <w:r w:rsidRPr="002B6F2C">
        <w:rPr>
          <w:rFonts w:ascii="Arial" w:hAnsi="Arial" w:cs="Arial"/>
          <w:color w:val="auto"/>
          <w:sz w:val="22"/>
          <w:szCs w:val="22"/>
        </w:rPr>
        <w:t xml:space="preserve"> spoluúčast</w:t>
      </w:r>
      <w:r>
        <w:rPr>
          <w:rFonts w:ascii="Arial" w:hAnsi="Arial" w:cs="Arial"/>
          <w:color w:val="auto"/>
          <w:sz w:val="22"/>
          <w:szCs w:val="22"/>
        </w:rPr>
        <w:t>í</w:t>
      </w:r>
      <w:r w:rsidRPr="002B6F2C">
        <w:rPr>
          <w:rFonts w:ascii="Arial" w:hAnsi="Arial" w:cs="Arial"/>
          <w:color w:val="auto"/>
          <w:sz w:val="22"/>
          <w:szCs w:val="22"/>
        </w:rPr>
        <w:t xml:space="preserve"> města Český Těšín, </w:t>
      </w:r>
    </w:p>
    <w:p w:rsidR="009662C9" w:rsidRPr="002B6F2C" w:rsidRDefault="009662C9" w:rsidP="00A86F35">
      <w:pPr>
        <w:pStyle w:val="Default"/>
        <w:ind w:left="709" w:hanging="454"/>
        <w:jc w:val="both"/>
        <w:rPr>
          <w:rFonts w:ascii="Arial" w:hAnsi="Arial" w:cs="Arial"/>
          <w:color w:val="auto"/>
          <w:sz w:val="22"/>
          <w:szCs w:val="22"/>
        </w:rPr>
      </w:pPr>
    </w:p>
    <w:p w:rsidR="009662C9" w:rsidRPr="002B6F2C" w:rsidRDefault="009662C9" w:rsidP="00A86F35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B6F2C">
        <w:rPr>
          <w:rFonts w:ascii="Arial" w:hAnsi="Arial" w:cs="Arial"/>
          <w:color w:val="auto"/>
          <w:sz w:val="22"/>
          <w:szCs w:val="22"/>
        </w:rPr>
        <w:t xml:space="preserve">užívání veřejného prostranství organizacemi poskytujícími sociální služby registrované dle zákona č.108/2006 </w:t>
      </w:r>
      <w:proofErr w:type="gramStart"/>
      <w:r w:rsidRPr="002B6F2C">
        <w:rPr>
          <w:rFonts w:ascii="Arial" w:hAnsi="Arial" w:cs="Arial"/>
          <w:color w:val="auto"/>
          <w:sz w:val="22"/>
          <w:szCs w:val="22"/>
        </w:rPr>
        <w:t>Sb.,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8</w:t>
      </w:r>
      <w:r w:rsidRPr="002B6F2C">
        <w:rPr>
          <w:rFonts w:ascii="Arial" w:hAnsi="Arial" w:cs="Arial"/>
          <w:color w:val="auto"/>
          <w:sz w:val="22"/>
          <w:szCs w:val="22"/>
        </w:rPr>
        <w:t xml:space="preserve"> pro</w:t>
      </w:r>
      <w:proofErr w:type="gramEnd"/>
      <w:r w:rsidRPr="002B6F2C">
        <w:rPr>
          <w:rFonts w:ascii="Arial" w:hAnsi="Arial" w:cs="Arial"/>
          <w:color w:val="auto"/>
          <w:sz w:val="22"/>
          <w:szCs w:val="22"/>
        </w:rPr>
        <w:t xml:space="preserve"> prezentaci těchto služeb, </w:t>
      </w:r>
    </w:p>
    <w:p w:rsidR="009662C9" w:rsidRPr="002B6F2C" w:rsidRDefault="009662C9" w:rsidP="00A86F35">
      <w:pPr>
        <w:pStyle w:val="Default"/>
        <w:ind w:left="709" w:hanging="454"/>
        <w:jc w:val="both"/>
        <w:rPr>
          <w:rFonts w:ascii="Arial" w:hAnsi="Arial" w:cs="Arial"/>
          <w:color w:val="auto"/>
          <w:sz w:val="22"/>
          <w:szCs w:val="22"/>
        </w:rPr>
      </w:pPr>
    </w:p>
    <w:p w:rsidR="009662C9" w:rsidRPr="002B6F2C" w:rsidRDefault="009662C9" w:rsidP="00A86F35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B6F2C">
        <w:rPr>
          <w:rFonts w:ascii="Arial" w:hAnsi="Arial" w:cs="Arial"/>
          <w:color w:val="auto"/>
          <w:sz w:val="22"/>
          <w:szCs w:val="22"/>
        </w:rPr>
        <w:t>užívání veřejného prostranství pr</w:t>
      </w:r>
      <w:r>
        <w:rPr>
          <w:rFonts w:ascii="Arial" w:hAnsi="Arial" w:cs="Arial"/>
          <w:color w:val="auto"/>
          <w:sz w:val="22"/>
          <w:szCs w:val="22"/>
        </w:rPr>
        <w:t>o umístění restaurační zahrádky.</w:t>
      </w:r>
      <w:r w:rsidRPr="002B6F2C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662C9" w:rsidRPr="002B6F2C" w:rsidRDefault="009662C9" w:rsidP="009662C9">
      <w:pPr>
        <w:pStyle w:val="Default"/>
        <w:ind w:left="567"/>
        <w:rPr>
          <w:rFonts w:ascii="Arial" w:hAnsi="Arial" w:cs="Arial"/>
          <w:color w:val="auto"/>
          <w:sz w:val="22"/>
          <w:szCs w:val="22"/>
        </w:rPr>
      </w:pPr>
    </w:p>
    <w:p w:rsidR="00A86F35" w:rsidRDefault="009662C9" w:rsidP="00A86F3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2D3B53">
        <w:rPr>
          <w:rFonts w:ascii="Arial" w:hAnsi="Arial" w:cs="Arial"/>
          <w:color w:val="auto"/>
          <w:sz w:val="22"/>
          <w:szCs w:val="22"/>
        </w:rPr>
        <w:t xml:space="preserve">(3) </w:t>
      </w:r>
      <w:r w:rsidR="00A86F35">
        <w:rPr>
          <w:rFonts w:ascii="Arial" w:hAnsi="Arial" w:cs="Arial"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color w:val="auto"/>
          <w:sz w:val="22"/>
          <w:szCs w:val="22"/>
        </w:rPr>
        <w:t>V </w:t>
      </w:r>
      <w:r w:rsidR="00983026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případě</w:t>
      </w:r>
      <w:proofErr w:type="gramEnd"/>
      <w:r>
        <w:rPr>
          <w:rFonts w:ascii="Arial" w:hAnsi="Arial" w:cs="Arial"/>
          <w:color w:val="auto"/>
          <w:sz w:val="22"/>
          <w:szCs w:val="22"/>
        </w:rPr>
        <w:t>, že</w:t>
      </w:r>
      <w:r w:rsidR="00A86F3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poplatník </w:t>
      </w:r>
      <w:r w:rsidR="00A86F3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nesplní povinnost </w:t>
      </w:r>
      <w:r w:rsidR="00A86F3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ohlásit údaj rozhodný pro osvobození ve </w:t>
      </w:r>
    </w:p>
    <w:p w:rsidR="009662C9" w:rsidRPr="002D3B53" w:rsidRDefault="00A86F35" w:rsidP="00A86F3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9662C9">
        <w:rPr>
          <w:rFonts w:ascii="Arial" w:hAnsi="Arial" w:cs="Arial"/>
          <w:color w:val="auto"/>
          <w:sz w:val="22"/>
          <w:szCs w:val="22"/>
        </w:rPr>
        <w:t>lhůtách stanovených touto vyhláškou nebo zákonem, nárok na osvobození zaniká.</w:t>
      </w:r>
      <w:r w:rsidR="009662C9" w:rsidRPr="002D3B53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="009662C9" w:rsidRPr="00784823">
        <w:rPr>
          <w:rFonts w:ascii="Arial" w:hAnsi="Arial" w:cs="Arial"/>
          <w:color w:val="auto"/>
          <w:sz w:val="22"/>
          <w:szCs w:val="22"/>
          <w:vertAlign w:val="superscript"/>
        </w:rPr>
        <w:t>7</w:t>
      </w:r>
    </w:p>
    <w:p w:rsidR="009662C9" w:rsidRDefault="009662C9" w:rsidP="009662C9">
      <w:pPr>
        <w:pStyle w:val="Default"/>
        <w:ind w:left="567"/>
        <w:rPr>
          <w:rFonts w:ascii="Arial" w:hAnsi="Arial" w:cs="Arial"/>
          <w:color w:val="auto"/>
          <w:sz w:val="22"/>
          <w:szCs w:val="22"/>
        </w:rPr>
      </w:pPr>
    </w:p>
    <w:p w:rsidR="00A86F35" w:rsidRDefault="00A86F35" w:rsidP="009662C9">
      <w:pPr>
        <w:pStyle w:val="Default"/>
        <w:ind w:left="567"/>
        <w:rPr>
          <w:rFonts w:ascii="Arial" w:hAnsi="Arial" w:cs="Arial"/>
          <w:color w:val="auto"/>
          <w:sz w:val="22"/>
          <w:szCs w:val="22"/>
        </w:rPr>
      </w:pPr>
    </w:p>
    <w:p w:rsidR="00A86F35" w:rsidRPr="002B6F2C" w:rsidRDefault="00A86F35" w:rsidP="009662C9">
      <w:pPr>
        <w:pStyle w:val="Default"/>
        <w:ind w:left="567"/>
        <w:rPr>
          <w:rFonts w:ascii="Arial" w:hAnsi="Arial" w:cs="Arial"/>
          <w:color w:val="auto"/>
          <w:sz w:val="22"/>
          <w:szCs w:val="22"/>
        </w:rPr>
      </w:pPr>
    </w:p>
    <w:p w:rsidR="009662C9" w:rsidRDefault="009662C9" w:rsidP="009662C9">
      <w:pPr>
        <w:pStyle w:val="Default"/>
        <w:ind w:left="567"/>
        <w:rPr>
          <w:color w:val="auto"/>
          <w:sz w:val="13"/>
          <w:szCs w:val="13"/>
        </w:rPr>
      </w:pPr>
    </w:p>
    <w:p w:rsidR="009662C9" w:rsidRDefault="009662C9" w:rsidP="009662C9">
      <w:pPr>
        <w:pStyle w:val="Default"/>
        <w:ind w:left="567"/>
        <w:rPr>
          <w:color w:val="auto"/>
          <w:sz w:val="13"/>
          <w:szCs w:val="13"/>
        </w:rPr>
      </w:pPr>
    </w:p>
    <w:p w:rsidR="009662C9" w:rsidRDefault="009662C9" w:rsidP="004807F2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13"/>
          <w:szCs w:val="13"/>
        </w:rPr>
        <w:t xml:space="preserve">6  </w:t>
      </w:r>
      <w:r>
        <w:rPr>
          <w:color w:val="auto"/>
          <w:sz w:val="20"/>
          <w:szCs w:val="20"/>
        </w:rPr>
        <w:t>§ 4 odst.</w:t>
      </w:r>
      <w:proofErr w:type="gramEnd"/>
      <w:r>
        <w:rPr>
          <w:color w:val="auto"/>
          <w:sz w:val="20"/>
          <w:szCs w:val="20"/>
        </w:rPr>
        <w:t xml:space="preserve"> 1 zákona o místních poplatcích </w:t>
      </w:r>
    </w:p>
    <w:p w:rsidR="009662C9" w:rsidRDefault="009662C9" w:rsidP="004807F2">
      <w:pPr>
        <w:pStyle w:val="Default"/>
        <w:rPr>
          <w:color w:val="auto"/>
          <w:sz w:val="23"/>
          <w:szCs w:val="23"/>
        </w:rPr>
      </w:pPr>
      <w:proofErr w:type="gramStart"/>
      <w:r w:rsidRPr="004807F2">
        <w:rPr>
          <w:color w:val="auto"/>
          <w:sz w:val="13"/>
          <w:szCs w:val="13"/>
        </w:rPr>
        <w:t>7</w:t>
      </w:r>
      <w:r>
        <w:rPr>
          <w:color w:val="auto"/>
          <w:sz w:val="16"/>
          <w:szCs w:val="16"/>
        </w:rPr>
        <w:t xml:space="preserve">  </w:t>
      </w:r>
      <w:r>
        <w:rPr>
          <w:color w:val="auto"/>
          <w:sz w:val="20"/>
          <w:szCs w:val="20"/>
        </w:rPr>
        <w:t>§ 14a</w:t>
      </w:r>
      <w:proofErr w:type="gramEnd"/>
      <w:r>
        <w:rPr>
          <w:color w:val="auto"/>
          <w:sz w:val="20"/>
          <w:szCs w:val="20"/>
        </w:rPr>
        <w:t xml:space="preserve"> odst. 6 zákona o místních poplatcích </w:t>
      </w:r>
    </w:p>
    <w:p w:rsidR="009662C9" w:rsidRDefault="009662C9" w:rsidP="004807F2">
      <w:pPr>
        <w:pStyle w:val="Default"/>
        <w:rPr>
          <w:color w:val="auto"/>
          <w:sz w:val="23"/>
          <w:szCs w:val="23"/>
        </w:rPr>
      </w:pPr>
      <w:proofErr w:type="gramStart"/>
      <w:r w:rsidRPr="004807F2">
        <w:rPr>
          <w:color w:val="auto"/>
          <w:sz w:val="13"/>
          <w:szCs w:val="13"/>
        </w:rPr>
        <w:t>8</w:t>
      </w:r>
      <w:r>
        <w:rPr>
          <w:color w:val="auto"/>
          <w:sz w:val="16"/>
          <w:szCs w:val="16"/>
        </w:rPr>
        <w:t xml:space="preserve">  </w:t>
      </w:r>
      <w:r>
        <w:rPr>
          <w:color w:val="auto"/>
          <w:sz w:val="20"/>
          <w:szCs w:val="20"/>
        </w:rPr>
        <w:t>zákon</w:t>
      </w:r>
      <w:proofErr w:type="gramEnd"/>
      <w:r>
        <w:rPr>
          <w:color w:val="auto"/>
          <w:sz w:val="20"/>
          <w:szCs w:val="20"/>
        </w:rPr>
        <w:t xml:space="preserve"> č. 108/2006 Sb., o sociálních službách, ve znění pozdějších předpisů </w:t>
      </w:r>
    </w:p>
    <w:p w:rsidR="009662C9" w:rsidRPr="00B8462F" w:rsidRDefault="009662C9" w:rsidP="009662C9">
      <w:pPr>
        <w:pStyle w:val="Default"/>
        <w:ind w:left="567"/>
        <w:rPr>
          <w:color w:val="FF0000"/>
          <w:sz w:val="23"/>
          <w:szCs w:val="23"/>
        </w:rPr>
      </w:pPr>
      <w:r w:rsidRPr="00B8462F">
        <w:rPr>
          <w:color w:val="FF0000"/>
          <w:sz w:val="23"/>
          <w:szCs w:val="23"/>
        </w:rPr>
        <w:t xml:space="preserve"> </w:t>
      </w:r>
    </w:p>
    <w:p w:rsidR="009662C9" w:rsidRPr="00B8462F" w:rsidRDefault="009662C9" w:rsidP="009662C9">
      <w:pPr>
        <w:pStyle w:val="Default"/>
        <w:ind w:left="567"/>
        <w:rPr>
          <w:color w:val="FF0000"/>
          <w:sz w:val="23"/>
          <w:szCs w:val="23"/>
        </w:rPr>
      </w:pPr>
    </w:p>
    <w:p w:rsidR="009662C9" w:rsidRDefault="009662C9" w:rsidP="009662C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Čl. 8</w:t>
      </w:r>
    </w:p>
    <w:p w:rsidR="009662C9" w:rsidRPr="00DF5857" w:rsidRDefault="009662C9" w:rsidP="00A86F3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9662C9" w:rsidRDefault="009662C9" w:rsidP="00A86F35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662C9" w:rsidRPr="00C12905" w:rsidRDefault="009662C9" w:rsidP="00A86F35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12905">
        <w:rPr>
          <w:rFonts w:ascii="Arial" w:hAnsi="Arial" w:cs="Arial"/>
          <w:sz w:val="22"/>
          <w:szCs w:val="22"/>
        </w:rPr>
        <w:t>Zrušuje se obecně závazná vyhláška č. 8/2019</w:t>
      </w:r>
      <w:r>
        <w:rPr>
          <w:rFonts w:ascii="Arial" w:hAnsi="Arial" w:cs="Arial"/>
          <w:sz w:val="22"/>
          <w:szCs w:val="22"/>
        </w:rPr>
        <w:t>,</w:t>
      </w:r>
      <w:r w:rsidRPr="00C12905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sz w:val="22"/>
          <w:szCs w:val="22"/>
        </w:rPr>
        <w:t>,</w:t>
      </w:r>
      <w:r w:rsidRPr="00C12905">
        <w:rPr>
          <w:rFonts w:ascii="Arial" w:hAnsi="Arial" w:cs="Arial"/>
          <w:sz w:val="22"/>
          <w:szCs w:val="22"/>
        </w:rPr>
        <w:t xml:space="preserve"> ze dne 18.</w:t>
      </w:r>
      <w:r>
        <w:rPr>
          <w:rFonts w:ascii="Arial" w:hAnsi="Arial" w:cs="Arial"/>
          <w:sz w:val="22"/>
          <w:szCs w:val="22"/>
        </w:rPr>
        <w:t xml:space="preserve"> </w:t>
      </w:r>
      <w:r w:rsidRPr="00C12905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C12905">
        <w:rPr>
          <w:rFonts w:ascii="Arial" w:hAnsi="Arial" w:cs="Arial"/>
          <w:sz w:val="22"/>
          <w:szCs w:val="22"/>
        </w:rPr>
        <w:t>2019.</w:t>
      </w:r>
    </w:p>
    <w:p w:rsidR="009662C9" w:rsidRDefault="009662C9" w:rsidP="009662C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9662C9" w:rsidRPr="00BF7A3F" w:rsidRDefault="009662C9" w:rsidP="009662C9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9662C9" w:rsidRPr="00BF7A3F" w:rsidRDefault="009662C9" w:rsidP="009662C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9662C9" w:rsidRDefault="009662C9" w:rsidP="009662C9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01. 01. 2024. </w:t>
      </w:r>
    </w:p>
    <w:p w:rsidR="009662C9" w:rsidRDefault="009662C9" w:rsidP="009662C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83026" w:rsidRDefault="00983026" w:rsidP="009662C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83026" w:rsidRDefault="00983026" w:rsidP="009662C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662C9" w:rsidRDefault="009662C9" w:rsidP="009662C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662C9" w:rsidRDefault="009662C9" w:rsidP="00A86F3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Kula</w:t>
      </w:r>
      <w:r w:rsidR="009830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9662C9" w:rsidRDefault="009662C9" w:rsidP="00A86F3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</w:t>
      </w:r>
    </w:p>
    <w:p w:rsidR="009662C9" w:rsidRDefault="009662C9" w:rsidP="00A86F3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9662C9" w:rsidRDefault="009662C9" w:rsidP="00A86F3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9662C9" w:rsidRDefault="009662C9" w:rsidP="00A86F3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9662C9" w:rsidRPr="00C12905" w:rsidRDefault="009662C9" w:rsidP="00A86F3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Pekař, CFA, MBA, v. r.</w:t>
      </w:r>
    </w:p>
    <w:p w:rsidR="009662C9" w:rsidRDefault="009662C9" w:rsidP="00A86F35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 w:rsidR="00A86F35">
        <w:rPr>
          <w:rFonts w:ascii="Arial" w:hAnsi="Arial" w:cs="Arial"/>
          <w:sz w:val="22"/>
          <w:szCs w:val="22"/>
        </w:rPr>
        <w:t xml:space="preserve"> města</w:t>
      </w:r>
    </w:p>
    <w:p w:rsidR="009662C9" w:rsidRDefault="009662C9" w:rsidP="00A86F35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62C9" w:rsidRDefault="009662C9" w:rsidP="009662C9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b/>
        </w:rPr>
      </w:pPr>
    </w:p>
    <w:p w:rsidR="009662C9" w:rsidRDefault="009662C9" w:rsidP="009662C9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b/>
        </w:rPr>
      </w:pPr>
    </w:p>
    <w:p w:rsidR="009662C9" w:rsidRDefault="009662C9" w:rsidP="009662C9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b/>
        </w:rPr>
      </w:pPr>
    </w:p>
    <w:p w:rsidR="009662C9" w:rsidRDefault="009662C9" w:rsidP="009662C9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b/>
        </w:rPr>
      </w:pPr>
    </w:p>
    <w:p w:rsidR="009662C9" w:rsidRDefault="009662C9" w:rsidP="009662C9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b/>
        </w:rPr>
      </w:pPr>
    </w:p>
    <w:p w:rsidR="00DE14C1" w:rsidRDefault="00DE14C1"/>
    <w:sectPr w:rsidR="00DE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7093698"/>
    <w:multiLevelType w:val="hybridMultilevel"/>
    <w:tmpl w:val="FE88359C"/>
    <w:lvl w:ilvl="0" w:tplc="6B4469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6FE0A78"/>
    <w:multiLevelType w:val="hybridMultilevel"/>
    <w:tmpl w:val="E79E3784"/>
    <w:lvl w:ilvl="0" w:tplc="6B446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3D"/>
    <w:rsid w:val="00065002"/>
    <w:rsid w:val="000B183D"/>
    <w:rsid w:val="00300BF9"/>
    <w:rsid w:val="004807F2"/>
    <w:rsid w:val="00551197"/>
    <w:rsid w:val="00715F67"/>
    <w:rsid w:val="009662C9"/>
    <w:rsid w:val="00983026"/>
    <w:rsid w:val="00A86F35"/>
    <w:rsid w:val="00BA5EC5"/>
    <w:rsid w:val="00DE14C1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33759-B465-424D-A2CB-83E7B42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662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662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662C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62C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662C9"/>
    <w:rPr>
      <w:vertAlign w:val="superscript"/>
    </w:rPr>
  </w:style>
  <w:style w:type="paragraph" w:customStyle="1" w:styleId="slalnk">
    <w:name w:val="Čísla článků"/>
    <w:basedOn w:val="Normln"/>
    <w:rsid w:val="009662C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662C9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662C9"/>
    <w:pPr>
      <w:ind w:left="720"/>
      <w:contextualSpacing/>
    </w:pPr>
  </w:style>
  <w:style w:type="paragraph" w:customStyle="1" w:styleId="Default">
    <w:name w:val="Default"/>
    <w:rsid w:val="00966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rsid w:val="009662C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5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EC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Beierová Martina</dc:creator>
  <cp:keywords/>
  <dc:description/>
  <cp:lastModifiedBy>Mynarzová Kateřina</cp:lastModifiedBy>
  <cp:revision>10</cp:revision>
  <cp:lastPrinted>2023-11-20T12:02:00Z</cp:lastPrinted>
  <dcterms:created xsi:type="dcterms:W3CDTF">2023-10-30T14:46:00Z</dcterms:created>
  <dcterms:modified xsi:type="dcterms:W3CDTF">2023-11-20T12:23:00Z</dcterms:modified>
</cp:coreProperties>
</file>