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F90C" w14:textId="4459077B" w:rsidR="00AB6D8E" w:rsidRPr="00995D4D" w:rsidRDefault="00851008">
      <w:pPr>
        <w:pStyle w:val="Nzev"/>
        <w:rPr>
          <w:rFonts w:ascii="Calibri" w:hAnsi="Calibri" w:cs="Calibri"/>
        </w:rPr>
      </w:pPr>
      <w:r w:rsidRPr="00995D4D">
        <w:rPr>
          <w:rFonts w:ascii="Calibri" w:hAnsi="Calibri" w:cs="Calibri"/>
          <w:b w:val="0"/>
          <w:caps/>
          <w:noProof/>
          <w:color w:val="FF0000"/>
          <w:spacing w:val="2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80E026" wp14:editId="237C8284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745490" cy="862965"/>
            <wp:effectExtent l="0" t="0" r="0" b="0"/>
            <wp:wrapSquare wrapText="bothSides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4667" r="79636" b="7333"/>
                    <a:stretch/>
                  </pic:blipFill>
                  <pic:spPr bwMode="auto">
                    <a:xfrm>
                      <a:off x="0" y="0"/>
                      <a:ext cx="7454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D4D">
        <w:rPr>
          <w:rFonts w:ascii="Calibri" w:hAnsi="Calibri" w:cs="Calibri"/>
        </w:rPr>
        <w:t>Obec Hluboké Dvory</w:t>
      </w:r>
      <w:r w:rsidRPr="00995D4D">
        <w:rPr>
          <w:rFonts w:ascii="Calibri" w:hAnsi="Calibri" w:cs="Calibri"/>
        </w:rPr>
        <w:br/>
        <w:t>Zastupitelstvo obce Hluboké Dvory</w:t>
      </w:r>
    </w:p>
    <w:p w14:paraId="5C133D37" w14:textId="6473CEB7" w:rsidR="00AB6D8E" w:rsidRPr="00995D4D" w:rsidRDefault="00C44235">
      <w:pPr>
        <w:pStyle w:val="Nadpis1"/>
        <w:rPr>
          <w:rFonts w:ascii="Calibri" w:hAnsi="Calibri" w:cs="Calibri"/>
        </w:rPr>
      </w:pPr>
      <w:r w:rsidRPr="00995D4D">
        <w:rPr>
          <w:rFonts w:ascii="Calibri" w:hAnsi="Calibri" w:cs="Calibri"/>
        </w:rPr>
        <w:t>Obecně závazná vyhláška obce Hluboké Dvory</w:t>
      </w:r>
      <w:r w:rsidR="00176AC5" w:rsidRPr="00995D4D">
        <w:rPr>
          <w:rFonts w:ascii="Calibri" w:hAnsi="Calibri" w:cs="Calibri"/>
        </w:rPr>
        <w:t xml:space="preserve"> č. 3/2025,</w:t>
      </w:r>
      <w:r w:rsidRPr="00995D4D">
        <w:rPr>
          <w:rFonts w:ascii="Calibri" w:hAnsi="Calibri" w:cs="Calibri"/>
        </w:rPr>
        <w:br/>
        <w:t>o místním poplatku za obecní systém odpadového hospodářství</w:t>
      </w:r>
    </w:p>
    <w:p w14:paraId="16CF1D72" w14:textId="77777777" w:rsidR="00851008" w:rsidRPr="00995D4D" w:rsidRDefault="00851008">
      <w:pPr>
        <w:pStyle w:val="UvodniVeta"/>
        <w:rPr>
          <w:rFonts w:ascii="Calibri" w:hAnsi="Calibri" w:cs="Calibri"/>
        </w:rPr>
      </w:pPr>
    </w:p>
    <w:p w14:paraId="658C6DED" w14:textId="450CF391" w:rsidR="00ED615A" w:rsidRPr="00ED615A" w:rsidRDefault="00ED615A" w:rsidP="00ED615A">
      <w:pPr>
        <w:pStyle w:val="UvodniVeta"/>
        <w:rPr>
          <w:rFonts w:ascii="Calibri" w:hAnsi="Calibri" w:cs="Calibri"/>
        </w:rPr>
      </w:pPr>
      <w:r w:rsidRPr="00ED615A">
        <w:rPr>
          <w:rFonts w:ascii="Calibri" w:hAnsi="Calibri" w:cs="Calibri"/>
        </w:rPr>
        <w:t>Zastupitelstvo obce Hluboké Dvory se na svém zasedání dne 3. listopadu 2025</w:t>
      </w:r>
      <w:r w:rsidR="00F415E5" w:rsidRPr="00F415E5">
        <w:rPr>
          <w:rFonts w:ascii="Calibri" w:hAnsi="Calibri" w:cs="Calibri"/>
        </w:rPr>
        <w:t xml:space="preserve"> </w:t>
      </w:r>
      <w:r w:rsidR="00F415E5" w:rsidRPr="00F415E5">
        <w:rPr>
          <w:rFonts w:ascii="Calibri" w:hAnsi="Calibri" w:cs="Calibri"/>
        </w:rPr>
        <w:t xml:space="preserve">usnesením č. </w:t>
      </w:r>
      <w:r w:rsidR="00F415E5">
        <w:rPr>
          <w:rFonts w:ascii="Calibri" w:hAnsi="Calibri" w:cs="Calibri"/>
        </w:rPr>
        <w:t>3</w:t>
      </w:r>
      <w:r w:rsidR="00F415E5" w:rsidRPr="00F415E5">
        <w:rPr>
          <w:rFonts w:ascii="Calibri" w:hAnsi="Calibri" w:cs="Calibri"/>
        </w:rPr>
        <w:t>/30/2025</w:t>
      </w:r>
      <w:r w:rsidRPr="00ED615A">
        <w:rPr>
          <w:rFonts w:ascii="Calibri" w:hAnsi="Calibri" w:cs="Calibr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D65948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t>Čl. 1</w:t>
      </w:r>
      <w:r w:rsidRPr="00995D4D">
        <w:rPr>
          <w:rFonts w:ascii="Calibri" w:hAnsi="Calibri" w:cs="Calibri"/>
        </w:rPr>
        <w:br/>
        <w:t>Úvodní ustanovení</w:t>
      </w:r>
    </w:p>
    <w:p w14:paraId="382BD7A7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Obec Hluboké Dvory touto vyhláškou zavádí místní poplatek za obecní systém odpadového hospodářství (dále jen „poplatek“).</w:t>
      </w:r>
    </w:p>
    <w:p w14:paraId="04FCF9DD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Poplatkovým obdobím poplatku je kalendářní rok</w:t>
      </w:r>
      <w:r w:rsidRPr="00995D4D">
        <w:rPr>
          <w:rStyle w:val="Znakapoznpodarou"/>
          <w:rFonts w:ascii="Calibri" w:hAnsi="Calibri" w:cs="Calibri"/>
        </w:rPr>
        <w:footnoteReference w:id="1"/>
      </w:r>
      <w:r w:rsidRPr="00995D4D">
        <w:rPr>
          <w:rFonts w:ascii="Calibri" w:hAnsi="Calibri" w:cs="Calibri"/>
        </w:rPr>
        <w:t>.</w:t>
      </w:r>
    </w:p>
    <w:p w14:paraId="780A3EBE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Správcem poplatku je obecní úřad</w:t>
      </w:r>
      <w:r w:rsidRPr="00995D4D">
        <w:rPr>
          <w:rStyle w:val="Znakapoznpodarou"/>
          <w:rFonts w:ascii="Calibri" w:hAnsi="Calibri" w:cs="Calibri"/>
        </w:rPr>
        <w:footnoteReference w:id="2"/>
      </w:r>
      <w:r w:rsidRPr="00995D4D">
        <w:rPr>
          <w:rFonts w:ascii="Calibri" w:hAnsi="Calibri" w:cs="Calibri"/>
        </w:rPr>
        <w:t>.</w:t>
      </w:r>
    </w:p>
    <w:p w14:paraId="3C15E65A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t>Čl. 2</w:t>
      </w:r>
      <w:r w:rsidRPr="00995D4D">
        <w:rPr>
          <w:rFonts w:ascii="Calibri" w:hAnsi="Calibri" w:cs="Calibri"/>
        </w:rPr>
        <w:br/>
        <w:t>Poplatník</w:t>
      </w:r>
    </w:p>
    <w:p w14:paraId="2F32D0C1" w14:textId="77777777" w:rsidR="00AB6D8E" w:rsidRPr="00995D4D" w:rsidRDefault="00C44235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Poplatníkem poplatku je</w:t>
      </w:r>
      <w:r w:rsidRPr="00995D4D">
        <w:rPr>
          <w:rStyle w:val="Znakapoznpodarou"/>
          <w:rFonts w:ascii="Calibri" w:hAnsi="Calibri" w:cs="Calibri"/>
        </w:rPr>
        <w:footnoteReference w:id="3"/>
      </w:r>
    </w:p>
    <w:p w14:paraId="4B7F4F95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fyzická osoba přihlášená v obci</w:t>
      </w:r>
      <w:r w:rsidRPr="00995D4D">
        <w:rPr>
          <w:rStyle w:val="Znakapoznpodarou"/>
          <w:rFonts w:ascii="Calibri" w:hAnsi="Calibri" w:cs="Calibri"/>
        </w:rPr>
        <w:footnoteReference w:id="4"/>
      </w:r>
    </w:p>
    <w:p w14:paraId="6E1CEE4D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6EF04BE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 w:rsidRPr="00995D4D">
        <w:rPr>
          <w:rStyle w:val="Znakapoznpodarou"/>
          <w:rFonts w:ascii="Calibri" w:hAnsi="Calibri" w:cs="Calibri"/>
        </w:rPr>
        <w:footnoteReference w:id="5"/>
      </w:r>
      <w:r w:rsidRPr="00995D4D">
        <w:rPr>
          <w:rFonts w:ascii="Calibri" w:hAnsi="Calibri" w:cs="Calibri"/>
        </w:rPr>
        <w:t>.</w:t>
      </w:r>
    </w:p>
    <w:p w14:paraId="7A95E821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lastRenderedPageBreak/>
        <w:t>Čl. 3</w:t>
      </w:r>
      <w:r w:rsidRPr="00995D4D">
        <w:rPr>
          <w:rFonts w:ascii="Calibri" w:hAnsi="Calibri" w:cs="Calibri"/>
        </w:rPr>
        <w:br/>
        <w:t>Ohlašovací povinnost</w:t>
      </w:r>
    </w:p>
    <w:p w14:paraId="63F72489" w14:textId="77777777" w:rsidR="00AB6D8E" w:rsidRPr="00995D4D" w:rsidRDefault="00C44235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Poplatník je povinen podat správci poplatku ohlášení nejpozději do 15 dnů ode dne vzniku své poplatkové povinnosti; údaje uváděné v ohlášení upravuje zákon</w:t>
      </w:r>
      <w:r w:rsidRPr="00995D4D">
        <w:rPr>
          <w:rStyle w:val="Znakapoznpodarou"/>
          <w:rFonts w:ascii="Calibri" w:hAnsi="Calibri" w:cs="Calibri"/>
        </w:rPr>
        <w:footnoteReference w:id="6"/>
      </w:r>
      <w:r w:rsidRPr="00995D4D">
        <w:rPr>
          <w:rFonts w:ascii="Calibri" w:hAnsi="Calibri" w:cs="Calibri"/>
        </w:rPr>
        <w:t>.</w:t>
      </w:r>
    </w:p>
    <w:p w14:paraId="1B418100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 w:rsidRPr="00995D4D">
        <w:rPr>
          <w:rStyle w:val="Znakapoznpodarou"/>
          <w:rFonts w:ascii="Calibri" w:hAnsi="Calibri" w:cs="Calibri"/>
        </w:rPr>
        <w:footnoteReference w:id="7"/>
      </w:r>
      <w:r w:rsidRPr="00995D4D">
        <w:rPr>
          <w:rFonts w:ascii="Calibri" w:hAnsi="Calibri" w:cs="Calibri"/>
        </w:rPr>
        <w:t>.</w:t>
      </w:r>
    </w:p>
    <w:p w14:paraId="3AFE9FB0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t>Čl. 4</w:t>
      </w:r>
      <w:r w:rsidRPr="00995D4D">
        <w:rPr>
          <w:rFonts w:ascii="Calibri" w:hAnsi="Calibri" w:cs="Calibri"/>
        </w:rPr>
        <w:br/>
        <w:t>Sazba poplatku</w:t>
      </w:r>
    </w:p>
    <w:p w14:paraId="5540EFBD" w14:textId="77777777" w:rsidR="00AB6D8E" w:rsidRPr="00995D4D" w:rsidRDefault="00C44235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 xml:space="preserve">Sazba poplatku za kalendářní rok činí </w:t>
      </w:r>
      <w:r w:rsidRPr="00995D4D">
        <w:rPr>
          <w:rFonts w:ascii="Calibri" w:hAnsi="Calibri" w:cs="Calibri"/>
          <w:b/>
          <w:bCs/>
        </w:rPr>
        <w:t>800 Kč</w:t>
      </w:r>
      <w:r w:rsidRPr="00995D4D">
        <w:rPr>
          <w:rFonts w:ascii="Calibri" w:hAnsi="Calibri" w:cs="Calibri"/>
        </w:rPr>
        <w:t>.</w:t>
      </w:r>
    </w:p>
    <w:p w14:paraId="373A0678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Poplatek se v případě, že poplatková povinnost vznikla z důvodu přihlášení fyzické osoby v obci, snižuje o jednu dvanáctinu za každý kalendářní měsíc, na jehož konci</w:t>
      </w:r>
      <w:r w:rsidRPr="00995D4D">
        <w:rPr>
          <w:rStyle w:val="Znakapoznpodarou"/>
          <w:rFonts w:ascii="Calibri" w:hAnsi="Calibri" w:cs="Calibri"/>
        </w:rPr>
        <w:footnoteReference w:id="8"/>
      </w:r>
    </w:p>
    <w:p w14:paraId="4816F725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není tato fyzická osoba přihlášena v obci,</w:t>
      </w:r>
    </w:p>
    <w:p w14:paraId="34142035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nebo je tato fyzická osoba od poplatku osvobozena.</w:t>
      </w:r>
    </w:p>
    <w:p w14:paraId="03245BF6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995D4D">
        <w:rPr>
          <w:rStyle w:val="Znakapoznpodarou"/>
          <w:rFonts w:ascii="Calibri" w:hAnsi="Calibri" w:cs="Calibri"/>
        </w:rPr>
        <w:footnoteReference w:id="9"/>
      </w:r>
    </w:p>
    <w:p w14:paraId="24E8A384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je v této nemovité věci přihlášena alespoň 1 fyzická osoba,</w:t>
      </w:r>
    </w:p>
    <w:p w14:paraId="0BD5CCCF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poplatník nevlastní tuto nemovitou věc,</w:t>
      </w:r>
    </w:p>
    <w:p w14:paraId="241EE11D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nebo je poplatník od poplatku osvobozen.</w:t>
      </w:r>
    </w:p>
    <w:p w14:paraId="4FAEED0D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t>Čl. 5</w:t>
      </w:r>
      <w:r w:rsidRPr="00995D4D">
        <w:rPr>
          <w:rFonts w:ascii="Calibri" w:hAnsi="Calibri" w:cs="Calibri"/>
        </w:rPr>
        <w:br/>
        <w:t>Splatnost poplatku</w:t>
      </w:r>
    </w:p>
    <w:p w14:paraId="04C8EB8F" w14:textId="77777777" w:rsidR="00AB6D8E" w:rsidRPr="00995D4D" w:rsidRDefault="00C44235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Poplatek je splatný nejpozději do 31. května příslušného kalendářního roku.</w:t>
      </w:r>
    </w:p>
    <w:p w14:paraId="2B018CA4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7D3230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Lhůta splatnosti neskončí poplatníkovi dříve než lhůta pro podání ohlášení podle čl. 3 odst. 1.</w:t>
      </w:r>
    </w:p>
    <w:p w14:paraId="5EFB47A2" w14:textId="77777777" w:rsidR="00AB6D8E" w:rsidRPr="00995D4D" w:rsidRDefault="00C44235">
      <w:pPr>
        <w:pStyle w:val="Nadpis2"/>
        <w:rPr>
          <w:rFonts w:ascii="Calibri" w:hAnsi="Calibri" w:cs="Calibri"/>
        </w:rPr>
      </w:pPr>
      <w:r w:rsidRPr="00995D4D">
        <w:rPr>
          <w:rFonts w:ascii="Calibri" w:hAnsi="Calibri" w:cs="Calibri"/>
        </w:rPr>
        <w:lastRenderedPageBreak/>
        <w:t>Čl. 6</w:t>
      </w:r>
      <w:r w:rsidRPr="00995D4D">
        <w:rPr>
          <w:rFonts w:ascii="Calibri" w:hAnsi="Calibri" w:cs="Calibri"/>
        </w:rPr>
        <w:br/>
        <w:t xml:space="preserve"> Osvobození</w:t>
      </w:r>
    </w:p>
    <w:p w14:paraId="68F7F6C7" w14:textId="77777777" w:rsidR="00AB6D8E" w:rsidRPr="00995D4D" w:rsidRDefault="00C44235">
      <w:pPr>
        <w:pStyle w:val="Odstavec"/>
        <w:numPr>
          <w:ilvl w:val="0"/>
          <w:numId w:val="6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995D4D">
        <w:rPr>
          <w:rStyle w:val="Znakapoznpodarou"/>
          <w:rFonts w:ascii="Calibri" w:hAnsi="Calibri" w:cs="Calibri"/>
        </w:rPr>
        <w:footnoteReference w:id="10"/>
      </w:r>
      <w:r w:rsidRPr="00995D4D">
        <w:rPr>
          <w:rFonts w:ascii="Calibri" w:hAnsi="Calibri" w:cs="Calibri"/>
        </w:rPr>
        <w:t>:</w:t>
      </w:r>
    </w:p>
    <w:p w14:paraId="0BC323D6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58427FAA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0A287C12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E2C73D0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1A63D206" w14:textId="77777777" w:rsidR="00AB6D8E" w:rsidRPr="00995D4D" w:rsidRDefault="00C44235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027CF365" w14:textId="77777777" w:rsidR="00AB6D8E" w:rsidRPr="00995D4D" w:rsidRDefault="00C44235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995D4D">
        <w:rPr>
          <w:rFonts w:ascii="Calibri" w:hAnsi="Calibri" w:cs="Calibri"/>
        </w:rPr>
        <w:t>V případě, že poplatník nesplní povinnost ohlásit údaj rozhodný pro osvobození ve lhůtách stanovených touto vyhláškou nebo zákonem, nárok na osvobození zaniká</w:t>
      </w:r>
      <w:r w:rsidRPr="00995D4D">
        <w:rPr>
          <w:rStyle w:val="Znakapoznpodarou"/>
          <w:rFonts w:ascii="Calibri" w:hAnsi="Calibri" w:cs="Calibri"/>
        </w:rPr>
        <w:footnoteReference w:id="11"/>
      </w:r>
      <w:r w:rsidRPr="00995D4D">
        <w:rPr>
          <w:rFonts w:ascii="Calibri" w:hAnsi="Calibri" w:cs="Calibri"/>
        </w:rPr>
        <w:t>.</w:t>
      </w:r>
    </w:p>
    <w:p w14:paraId="49265D58" w14:textId="77777777" w:rsidR="00C44235" w:rsidRPr="00C44235" w:rsidRDefault="00C44235" w:rsidP="00C44235">
      <w:pPr>
        <w:pStyle w:val="Nadpis2"/>
        <w:rPr>
          <w:rFonts w:ascii="Calibri" w:hAnsi="Calibri" w:cs="Calibri"/>
        </w:rPr>
      </w:pPr>
      <w:r w:rsidRPr="00C44235">
        <w:rPr>
          <w:rFonts w:ascii="Calibri" w:hAnsi="Calibri" w:cs="Calibri"/>
        </w:rPr>
        <w:t>Čl. 7</w:t>
      </w:r>
      <w:r w:rsidRPr="00C44235">
        <w:rPr>
          <w:rFonts w:ascii="Calibri" w:hAnsi="Calibri" w:cs="Calibri"/>
        </w:rPr>
        <w:br/>
        <w:t>Přechodné a zrušovací ustanovení</w:t>
      </w:r>
    </w:p>
    <w:p w14:paraId="5FD7D31B" w14:textId="77777777" w:rsidR="00C44235" w:rsidRPr="00C44235" w:rsidRDefault="00C44235" w:rsidP="00C44235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 w:rsidRPr="00C44235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75CAA05A" w14:textId="77777777" w:rsidR="00C44235" w:rsidRPr="00C44235" w:rsidRDefault="00C44235" w:rsidP="00C44235">
      <w:pPr>
        <w:pStyle w:val="Odstavec"/>
        <w:numPr>
          <w:ilvl w:val="0"/>
          <w:numId w:val="8"/>
        </w:numPr>
        <w:rPr>
          <w:rFonts w:ascii="Calibri" w:hAnsi="Calibri" w:cs="Calibri"/>
        </w:rPr>
      </w:pPr>
      <w:r w:rsidRPr="00C44235">
        <w:rPr>
          <w:rFonts w:ascii="Calibri" w:hAnsi="Calibri" w:cs="Calibri"/>
        </w:rPr>
        <w:t>Zrušuje se obecně závazná vyhláška č. 1/2023, Obecně závazná vyhláška obce Hluboké Dvory č. 1/2023 o místním poplatku za obecní systém odpadového hospodářství, ze dne 6. listopadu 2023.</w:t>
      </w:r>
    </w:p>
    <w:p w14:paraId="79768BF6" w14:textId="77777777" w:rsidR="00C44235" w:rsidRPr="00C44235" w:rsidRDefault="00C44235" w:rsidP="00C44235">
      <w:pPr>
        <w:pStyle w:val="Nadpis2"/>
        <w:rPr>
          <w:rFonts w:ascii="Calibri" w:hAnsi="Calibri" w:cs="Calibri"/>
        </w:rPr>
      </w:pPr>
      <w:r w:rsidRPr="00C44235">
        <w:rPr>
          <w:rFonts w:ascii="Calibri" w:hAnsi="Calibri" w:cs="Calibri"/>
        </w:rPr>
        <w:t>Čl. 8</w:t>
      </w:r>
      <w:r w:rsidRPr="00C44235">
        <w:rPr>
          <w:rFonts w:ascii="Calibri" w:hAnsi="Calibri" w:cs="Calibri"/>
        </w:rPr>
        <w:br/>
        <w:t>Účinnost</w:t>
      </w:r>
    </w:p>
    <w:p w14:paraId="53E45287" w14:textId="77777777" w:rsidR="00C44235" w:rsidRPr="00C44235" w:rsidRDefault="00C44235" w:rsidP="00C44235">
      <w:pPr>
        <w:pStyle w:val="Odstavec"/>
        <w:rPr>
          <w:rFonts w:ascii="Calibri" w:hAnsi="Calibri" w:cs="Calibri"/>
        </w:rPr>
      </w:pPr>
      <w:r w:rsidRPr="00C44235">
        <w:rPr>
          <w:rFonts w:ascii="Calibri" w:hAnsi="Calibri" w:cs="Calibri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4235" w:rsidRPr="00C44235" w14:paraId="3A9F892C" w14:textId="77777777" w:rsidTr="0058484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EF01D" w14:textId="77777777" w:rsidR="00C44235" w:rsidRPr="00C44235" w:rsidRDefault="00C44235" w:rsidP="00584843">
            <w:pPr>
              <w:pStyle w:val="PodpisovePole"/>
              <w:rPr>
                <w:rFonts w:ascii="Calibri" w:hAnsi="Calibri" w:cs="Calibri"/>
              </w:rPr>
            </w:pPr>
            <w:r w:rsidRPr="00C44235">
              <w:rPr>
                <w:rFonts w:ascii="Calibri" w:hAnsi="Calibri" w:cs="Calibri"/>
              </w:rPr>
              <w:t>prof. Ing. Tomáš Urban, Ph.D. v. r.</w:t>
            </w:r>
            <w:r w:rsidRPr="00C44235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E7806" w14:textId="77777777" w:rsidR="00C44235" w:rsidRPr="00C44235" w:rsidRDefault="00C44235" w:rsidP="00584843">
            <w:pPr>
              <w:pStyle w:val="PodpisovePole"/>
              <w:rPr>
                <w:rFonts w:ascii="Calibri" w:hAnsi="Calibri" w:cs="Calibri"/>
              </w:rPr>
            </w:pPr>
            <w:r w:rsidRPr="00C44235">
              <w:rPr>
                <w:rFonts w:ascii="Calibri" w:hAnsi="Calibri" w:cs="Calibri"/>
              </w:rPr>
              <w:t>Drahomír Zeman v. r.</w:t>
            </w:r>
            <w:r w:rsidRPr="00C44235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C44235" w:rsidRPr="00C44235" w14:paraId="2200CA9B" w14:textId="77777777" w:rsidTr="0058484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E34BA" w14:textId="77777777" w:rsidR="00C44235" w:rsidRPr="00C44235" w:rsidRDefault="00C44235" w:rsidP="00584843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991F2" w14:textId="77777777" w:rsidR="00C44235" w:rsidRPr="00C44235" w:rsidRDefault="00C44235" w:rsidP="00584843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7EB048D4" w14:textId="77777777" w:rsidR="00BA4947" w:rsidRPr="00995D4D" w:rsidRDefault="00BA4947">
      <w:pPr>
        <w:rPr>
          <w:rFonts w:ascii="Calibri" w:hAnsi="Calibri" w:cs="Calibri"/>
        </w:rPr>
      </w:pPr>
    </w:p>
    <w:sectPr w:rsidR="00BA4947" w:rsidRPr="00995D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4349" w14:textId="77777777" w:rsidR="00C01811" w:rsidRDefault="00C01811">
      <w:r>
        <w:separator/>
      </w:r>
    </w:p>
  </w:endnote>
  <w:endnote w:type="continuationSeparator" w:id="0">
    <w:p w14:paraId="204A898E" w14:textId="77777777" w:rsidR="00C01811" w:rsidRDefault="00C0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099A5" w14:textId="77777777" w:rsidR="00C01811" w:rsidRDefault="00C01811">
      <w:r>
        <w:rPr>
          <w:color w:val="000000"/>
        </w:rPr>
        <w:separator/>
      </w:r>
    </w:p>
  </w:footnote>
  <w:footnote w:type="continuationSeparator" w:id="0">
    <w:p w14:paraId="3C2B10DE" w14:textId="77777777" w:rsidR="00C01811" w:rsidRDefault="00C01811">
      <w:r>
        <w:continuationSeparator/>
      </w:r>
    </w:p>
  </w:footnote>
  <w:footnote w:id="1">
    <w:p w14:paraId="165FA14D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10o odst. 1 zákona o místních poplatcích.</w:t>
      </w:r>
    </w:p>
    <w:p w14:paraId="6DBBCDED" w14:textId="77777777" w:rsidR="00720ABD" w:rsidRPr="00ED615A" w:rsidRDefault="00720ABD">
      <w:pPr>
        <w:rPr>
          <w:rFonts w:ascii="Calibri" w:hAnsi="Calibri" w:cs="Calibri"/>
        </w:rPr>
      </w:pPr>
    </w:p>
  </w:footnote>
  <w:footnote w:id="2">
    <w:p w14:paraId="58D7FDD3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15 odst. 1 zákona o místních poplatcích.</w:t>
      </w:r>
    </w:p>
    <w:p w14:paraId="713163E3" w14:textId="77777777" w:rsidR="00720ABD" w:rsidRPr="00ED615A" w:rsidRDefault="00720ABD">
      <w:pPr>
        <w:rPr>
          <w:rFonts w:ascii="Calibri" w:hAnsi="Calibri" w:cs="Calibri"/>
        </w:rPr>
      </w:pPr>
    </w:p>
  </w:footnote>
  <w:footnote w:id="3">
    <w:p w14:paraId="0ED1EC4F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10e zákona o místních poplatcích.</w:t>
      </w:r>
    </w:p>
    <w:p w14:paraId="26635B75" w14:textId="77777777" w:rsidR="00720ABD" w:rsidRPr="00ED615A" w:rsidRDefault="00720ABD">
      <w:pPr>
        <w:rPr>
          <w:rFonts w:ascii="Calibri" w:hAnsi="Calibri" w:cs="Calibri"/>
        </w:rPr>
      </w:pPr>
    </w:p>
  </w:footnote>
  <w:footnote w:id="4">
    <w:p w14:paraId="4CB8594A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7465827" w14:textId="77777777" w:rsidR="00720ABD" w:rsidRPr="00ED615A" w:rsidRDefault="00720ABD">
      <w:pPr>
        <w:rPr>
          <w:rFonts w:ascii="Calibri" w:hAnsi="Calibri" w:cs="Calibri"/>
        </w:rPr>
      </w:pPr>
    </w:p>
  </w:footnote>
  <w:footnote w:id="5">
    <w:p w14:paraId="40B0BC11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10p zákona o místních poplatcích.</w:t>
      </w:r>
    </w:p>
    <w:p w14:paraId="572BA13B" w14:textId="77777777" w:rsidR="00720ABD" w:rsidRPr="00ED615A" w:rsidRDefault="00720ABD">
      <w:pPr>
        <w:rPr>
          <w:rFonts w:ascii="Calibri" w:hAnsi="Calibri" w:cs="Calibri"/>
        </w:rPr>
      </w:pPr>
    </w:p>
  </w:footnote>
  <w:footnote w:id="6">
    <w:p w14:paraId="3FD53218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14a odst. 1 a 2 zákona o místních poplatcích; v ohlášení poplatník uvede zejména své identifikační údaje a skutečnosti rozhodné pro stanovení poplatku.</w:t>
      </w:r>
    </w:p>
    <w:p w14:paraId="70EF9E81" w14:textId="77777777" w:rsidR="00720ABD" w:rsidRPr="00ED615A" w:rsidRDefault="00720ABD">
      <w:pPr>
        <w:rPr>
          <w:rFonts w:ascii="Calibri" w:hAnsi="Calibri" w:cs="Calibri"/>
        </w:rPr>
      </w:pPr>
    </w:p>
  </w:footnote>
  <w:footnote w:id="7">
    <w:p w14:paraId="33A0A842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14a odst. 4 zákona o místních poplatcích.</w:t>
      </w:r>
    </w:p>
    <w:p w14:paraId="3563CD4F" w14:textId="77777777" w:rsidR="00720ABD" w:rsidRPr="00ED615A" w:rsidRDefault="00720ABD">
      <w:pPr>
        <w:rPr>
          <w:rFonts w:ascii="Calibri" w:hAnsi="Calibri" w:cs="Calibri"/>
        </w:rPr>
      </w:pPr>
    </w:p>
  </w:footnote>
  <w:footnote w:id="8">
    <w:p w14:paraId="50C827AA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10h odst. 2 ve spojení s § 10o odst. 2 zákona o místních poplatcích.</w:t>
      </w:r>
    </w:p>
    <w:p w14:paraId="29A6880A" w14:textId="77777777" w:rsidR="00720ABD" w:rsidRPr="00ED615A" w:rsidRDefault="00720ABD">
      <w:pPr>
        <w:rPr>
          <w:rFonts w:ascii="Calibri" w:hAnsi="Calibri" w:cs="Calibri"/>
        </w:rPr>
      </w:pPr>
    </w:p>
  </w:footnote>
  <w:footnote w:id="9">
    <w:p w14:paraId="74BDB4F5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10h odst. 3 ve spojení s § 10o odst. 2 zákona o místních poplatcích.</w:t>
      </w:r>
    </w:p>
    <w:p w14:paraId="2CD4063A" w14:textId="77777777" w:rsidR="00720ABD" w:rsidRDefault="00720ABD"/>
  </w:footnote>
  <w:footnote w:id="10">
    <w:p w14:paraId="5CFFB636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10g zákona o místních poplatcích.</w:t>
      </w:r>
    </w:p>
    <w:p w14:paraId="58FE18F9" w14:textId="77777777" w:rsidR="00720ABD" w:rsidRPr="00ED615A" w:rsidRDefault="00720ABD">
      <w:pPr>
        <w:rPr>
          <w:rFonts w:ascii="Calibri" w:hAnsi="Calibri" w:cs="Calibri"/>
        </w:rPr>
      </w:pPr>
    </w:p>
  </w:footnote>
  <w:footnote w:id="11">
    <w:p w14:paraId="2710DCC1" w14:textId="77777777" w:rsidR="00AB6D8E" w:rsidRPr="00ED615A" w:rsidRDefault="00C44235">
      <w:pPr>
        <w:pStyle w:val="Footnote"/>
        <w:rPr>
          <w:rFonts w:ascii="Calibri" w:hAnsi="Calibri" w:cs="Calibri"/>
        </w:rPr>
      </w:pPr>
      <w:r w:rsidRPr="00ED615A">
        <w:rPr>
          <w:rStyle w:val="Znakapoznpodarou"/>
          <w:rFonts w:ascii="Calibri" w:hAnsi="Calibri" w:cs="Calibri"/>
        </w:rPr>
        <w:footnoteRef/>
      </w:r>
      <w:r w:rsidRPr="00ED615A">
        <w:rPr>
          <w:rFonts w:ascii="Calibri" w:hAnsi="Calibri" w:cs="Calibri"/>
        </w:rPr>
        <w:t>§ 14a odst. 6 zákona o místních poplatcích.</w:t>
      </w:r>
    </w:p>
    <w:p w14:paraId="4CF198DA" w14:textId="77777777" w:rsidR="00720ABD" w:rsidRDefault="00720A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42CA"/>
    <w:multiLevelType w:val="multilevel"/>
    <w:tmpl w:val="E23005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20F4AD1"/>
    <w:multiLevelType w:val="multilevel"/>
    <w:tmpl w:val="FFA050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C6145BB"/>
    <w:multiLevelType w:val="multilevel"/>
    <w:tmpl w:val="CD108A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9133899">
    <w:abstractNumId w:val="0"/>
  </w:num>
  <w:num w:numId="2" w16cid:durableId="666831682">
    <w:abstractNumId w:val="0"/>
    <w:lvlOverride w:ilvl="0">
      <w:startOverride w:val="1"/>
    </w:lvlOverride>
  </w:num>
  <w:num w:numId="3" w16cid:durableId="1322853706">
    <w:abstractNumId w:val="0"/>
    <w:lvlOverride w:ilvl="0">
      <w:startOverride w:val="1"/>
    </w:lvlOverride>
  </w:num>
  <w:num w:numId="4" w16cid:durableId="1013414588">
    <w:abstractNumId w:val="0"/>
    <w:lvlOverride w:ilvl="0">
      <w:startOverride w:val="1"/>
    </w:lvlOverride>
  </w:num>
  <w:num w:numId="5" w16cid:durableId="621033866">
    <w:abstractNumId w:val="0"/>
    <w:lvlOverride w:ilvl="0">
      <w:startOverride w:val="1"/>
    </w:lvlOverride>
  </w:num>
  <w:num w:numId="6" w16cid:durableId="2144735966">
    <w:abstractNumId w:val="0"/>
    <w:lvlOverride w:ilvl="0">
      <w:startOverride w:val="1"/>
    </w:lvlOverride>
  </w:num>
  <w:num w:numId="7" w16cid:durableId="1540971796">
    <w:abstractNumId w:val="2"/>
  </w:num>
  <w:num w:numId="8" w16cid:durableId="1570188902">
    <w:abstractNumId w:val="1"/>
  </w:num>
  <w:num w:numId="9" w16cid:durableId="10103762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8E"/>
    <w:rsid w:val="00176AC5"/>
    <w:rsid w:val="001B7348"/>
    <w:rsid w:val="001E3D39"/>
    <w:rsid w:val="003402DB"/>
    <w:rsid w:val="003B1C80"/>
    <w:rsid w:val="00720ABD"/>
    <w:rsid w:val="00851008"/>
    <w:rsid w:val="00995D4D"/>
    <w:rsid w:val="00A867FB"/>
    <w:rsid w:val="00AB6D8E"/>
    <w:rsid w:val="00B70F6A"/>
    <w:rsid w:val="00BA4947"/>
    <w:rsid w:val="00BD7094"/>
    <w:rsid w:val="00C01811"/>
    <w:rsid w:val="00C44235"/>
    <w:rsid w:val="00DA4DB8"/>
    <w:rsid w:val="00DC58E2"/>
    <w:rsid w:val="00DD6ACB"/>
    <w:rsid w:val="00E54135"/>
    <w:rsid w:val="00ED615A"/>
    <w:rsid w:val="00F415E5"/>
    <w:rsid w:val="00FB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6196"/>
  <w15:docId w15:val="{6F070F6F-A7BD-4160-AF4B-47B55967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Starosta</cp:lastModifiedBy>
  <cp:revision>12</cp:revision>
  <dcterms:created xsi:type="dcterms:W3CDTF">2025-10-24T17:59:00Z</dcterms:created>
  <dcterms:modified xsi:type="dcterms:W3CDTF">2025-11-10T17:07:00Z</dcterms:modified>
</cp:coreProperties>
</file>