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8"/>
        <w:gridCol w:w="5812"/>
        <w:gridCol w:w="2143"/>
      </w:tblGrid>
      <w:tr w:rsidR="00411A6A" w:rsidRPr="00237F2A" w14:paraId="248C5363" w14:textId="77777777" w:rsidTr="00C8773F">
        <w:trPr>
          <w:cantSplit/>
          <w:trHeight w:hRule="exact" w:val="728"/>
          <w:tblHeader/>
          <w:jc w:val="center"/>
        </w:trPr>
        <w:tc>
          <w:tcPr>
            <w:tcW w:w="1718" w:type="dxa"/>
            <w:vMerge w:val="restart"/>
            <w:tcBorders>
              <w:top w:val="single" w:sz="4" w:space="0" w:color="auto"/>
              <w:left w:val="single" w:sz="4" w:space="0" w:color="auto"/>
              <w:bottom w:val="single" w:sz="4" w:space="0" w:color="auto"/>
              <w:right w:val="single" w:sz="4" w:space="0" w:color="auto"/>
            </w:tcBorders>
            <w:vAlign w:val="center"/>
          </w:tcPr>
          <w:p w14:paraId="3B1DF1C7" w14:textId="77777777" w:rsidR="00411A6A" w:rsidRPr="00237F2A" w:rsidRDefault="00411A6A" w:rsidP="002B6143">
            <w:pPr>
              <w:rPr>
                <w:rFonts w:ascii="Arial" w:hAnsi="Arial" w:cs="Arial"/>
                <w:b/>
              </w:rPr>
            </w:pPr>
            <w:r w:rsidRPr="00237F2A">
              <w:rPr>
                <w:rStyle w:val="StylTimesNewRoman"/>
                <w:rFonts w:ascii="Arial" w:hAnsi="Arial" w:cs="Arial"/>
              </w:rPr>
              <w:br w:type="page"/>
            </w:r>
            <w:r w:rsidRPr="00237F2A">
              <w:rPr>
                <w:rFonts w:ascii="Arial" w:hAnsi="Arial" w:cs="Arial"/>
                <w:noProof/>
              </w:rPr>
              <w:drawing>
                <wp:anchor distT="0" distB="0" distL="114300" distR="114300" simplePos="0" relativeHeight="251659264" behindDoc="0" locked="0" layoutInCell="0" allowOverlap="1" wp14:anchorId="4632867D" wp14:editId="1B5E5263">
                  <wp:simplePos x="0" y="0"/>
                  <wp:positionH relativeFrom="column">
                    <wp:posOffset>257175</wp:posOffset>
                  </wp:positionH>
                  <wp:positionV relativeFrom="paragraph">
                    <wp:posOffset>74930</wp:posOffset>
                  </wp:positionV>
                  <wp:extent cx="579120" cy="723900"/>
                  <wp:effectExtent l="1905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9120" cy="723900"/>
                          </a:xfrm>
                          <a:prstGeom prst="rect">
                            <a:avLst/>
                          </a:prstGeom>
                          <a:noFill/>
                        </pic:spPr>
                      </pic:pic>
                    </a:graphicData>
                  </a:graphic>
                </wp:anchor>
              </w:drawing>
            </w:r>
          </w:p>
        </w:tc>
        <w:tc>
          <w:tcPr>
            <w:tcW w:w="7955" w:type="dxa"/>
            <w:gridSpan w:val="2"/>
            <w:tcBorders>
              <w:top w:val="single" w:sz="4" w:space="0" w:color="auto"/>
              <w:left w:val="single" w:sz="4" w:space="0" w:color="auto"/>
              <w:bottom w:val="single" w:sz="4" w:space="0" w:color="auto"/>
              <w:right w:val="single" w:sz="4" w:space="0" w:color="auto"/>
            </w:tcBorders>
            <w:vAlign w:val="center"/>
          </w:tcPr>
          <w:p w14:paraId="3C4E6D50" w14:textId="299B68AA" w:rsidR="00411A6A" w:rsidRPr="00237F2A" w:rsidRDefault="00411A6A" w:rsidP="002B6143">
            <w:pPr>
              <w:rPr>
                <w:rFonts w:ascii="Arial" w:hAnsi="Arial" w:cs="Arial"/>
                <w:b/>
              </w:rPr>
            </w:pPr>
            <w:r w:rsidRPr="00237F2A">
              <w:rPr>
                <w:rFonts w:ascii="Arial" w:hAnsi="Arial" w:cs="Arial"/>
                <w:b/>
              </w:rPr>
              <w:t>Město Frenštát pod Radhoště</w:t>
            </w:r>
            <w:r w:rsidR="00C8773F" w:rsidRPr="00237F2A">
              <w:rPr>
                <w:rFonts w:ascii="Arial" w:hAnsi="Arial" w:cs="Arial"/>
                <w:b/>
              </w:rPr>
              <w:t>m</w:t>
            </w:r>
          </w:p>
          <w:p w14:paraId="06D13FE1" w14:textId="3C6C0A4A" w:rsidR="00C8773F" w:rsidRPr="00237F2A" w:rsidRDefault="00C8773F" w:rsidP="002B6143">
            <w:pPr>
              <w:rPr>
                <w:rFonts w:ascii="Arial" w:hAnsi="Arial" w:cs="Arial"/>
                <w:b/>
              </w:rPr>
            </w:pPr>
            <w:r w:rsidRPr="00237F2A">
              <w:rPr>
                <w:rFonts w:ascii="Arial" w:hAnsi="Arial" w:cs="Arial"/>
                <w:b/>
              </w:rPr>
              <w:t>Zastupitelstvo města Frenštát pod Radhoštěm</w:t>
            </w:r>
          </w:p>
        </w:tc>
      </w:tr>
      <w:tr w:rsidR="00411A6A" w:rsidRPr="00237F2A" w14:paraId="3E125710" w14:textId="77777777" w:rsidTr="00C8773F">
        <w:trPr>
          <w:cantSplit/>
          <w:trHeight w:val="393"/>
          <w:jc w:val="center"/>
        </w:trPr>
        <w:tc>
          <w:tcPr>
            <w:tcW w:w="1718" w:type="dxa"/>
            <w:vMerge/>
            <w:tcBorders>
              <w:top w:val="single" w:sz="4" w:space="0" w:color="auto"/>
              <w:left w:val="single" w:sz="4" w:space="0" w:color="auto"/>
              <w:bottom w:val="single" w:sz="4" w:space="0" w:color="auto"/>
              <w:right w:val="single" w:sz="4" w:space="0" w:color="auto"/>
            </w:tcBorders>
            <w:vAlign w:val="center"/>
          </w:tcPr>
          <w:p w14:paraId="3667BCBB" w14:textId="77777777" w:rsidR="00411A6A" w:rsidRPr="00237F2A" w:rsidRDefault="00411A6A" w:rsidP="002B6143">
            <w:pPr>
              <w:rPr>
                <w:rFonts w:ascii="Arial"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44C01B83"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Identifikace dokumentu</w:t>
            </w:r>
          </w:p>
        </w:tc>
        <w:tc>
          <w:tcPr>
            <w:tcW w:w="2143" w:type="dxa"/>
            <w:tcBorders>
              <w:top w:val="single" w:sz="4" w:space="0" w:color="auto"/>
              <w:left w:val="single" w:sz="4" w:space="0" w:color="auto"/>
              <w:bottom w:val="single" w:sz="4" w:space="0" w:color="auto"/>
              <w:right w:val="single" w:sz="4" w:space="0" w:color="auto"/>
            </w:tcBorders>
            <w:vAlign w:val="center"/>
          </w:tcPr>
          <w:p w14:paraId="18EC58AB"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Stav dokumentu</w:t>
            </w:r>
          </w:p>
        </w:tc>
      </w:tr>
      <w:tr w:rsidR="00411A6A" w:rsidRPr="00237F2A" w14:paraId="376F4D11" w14:textId="77777777" w:rsidTr="002B6143">
        <w:trPr>
          <w:cantSplit/>
          <w:trHeight w:val="710"/>
          <w:jc w:val="center"/>
        </w:trPr>
        <w:tc>
          <w:tcPr>
            <w:tcW w:w="1718" w:type="dxa"/>
            <w:vMerge/>
            <w:tcBorders>
              <w:top w:val="single" w:sz="4" w:space="0" w:color="auto"/>
              <w:left w:val="single" w:sz="4" w:space="0" w:color="auto"/>
              <w:bottom w:val="single" w:sz="4" w:space="0" w:color="auto"/>
              <w:right w:val="single" w:sz="4" w:space="0" w:color="auto"/>
            </w:tcBorders>
            <w:vAlign w:val="center"/>
          </w:tcPr>
          <w:p w14:paraId="60A2CA77" w14:textId="77777777" w:rsidR="00411A6A" w:rsidRPr="00237F2A" w:rsidRDefault="00411A6A" w:rsidP="002B6143">
            <w:pPr>
              <w:rPr>
                <w:rFonts w:ascii="Arial" w:hAnsi="Arial" w:cs="Arial"/>
                <w:b/>
              </w:rPr>
            </w:pPr>
          </w:p>
        </w:tc>
        <w:tc>
          <w:tcPr>
            <w:tcW w:w="5812" w:type="dxa"/>
            <w:tcBorders>
              <w:top w:val="single" w:sz="4" w:space="0" w:color="auto"/>
              <w:left w:val="single" w:sz="4" w:space="0" w:color="auto"/>
              <w:bottom w:val="single" w:sz="4" w:space="0" w:color="auto"/>
              <w:right w:val="single" w:sz="4" w:space="0" w:color="auto"/>
            </w:tcBorders>
            <w:vAlign w:val="center"/>
          </w:tcPr>
          <w:p w14:paraId="603E2646" w14:textId="2B4ED917" w:rsidR="00411A6A" w:rsidRPr="00237F2A" w:rsidRDefault="00D77A4E" w:rsidP="00D77A4E">
            <w:pPr>
              <w:jc w:val="both"/>
              <w:rPr>
                <w:rFonts w:ascii="Arial" w:hAnsi="Arial" w:cs="Arial"/>
                <w:b/>
              </w:rPr>
            </w:pPr>
            <w:r w:rsidRPr="00237F2A">
              <w:rPr>
                <w:rFonts w:ascii="Arial" w:hAnsi="Arial" w:cs="Arial"/>
                <w:b/>
              </w:rPr>
              <w:t>Obecně závazná vyhláška</w:t>
            </w:r>
            <w:r w:rsidR="00DD33A8" w:rsidRPr="00237F2A">
              <w:rPr>
                <w:rFonts w:ascii="Arial" w:hAnsi="Arial" w:cs="Arial"/>
                <w:b/>
              </w:rPr>
              <w:t xml:space="preserve"> </w:t>
            </w:r>
            <w:r w:rsidR="00CE5A21" w:rsidRPr="00237F2A">
              <w:rPr>
                <w:rFonts w:ascii="Arial" w:hAnsi="Arial" w:cs="Arial"/>
                <w:b/>
              </w:rPr>
              <w:t xml:space="preserve">města Frenštát pod Radhoštěm </w:t>
            </w:r>
            <w:r w:rsidR="00411A6A" w:rsidRPr="00237F2A">
              <w:rPr>
                <w:rFonts w:ascii="Arial" w:hAnsi="Arial" w:cs="Arial"/>
                <w:b/>
              </w:rPr>
              <w:t>o nočním klidu</w:t>
            </w:r>
            <w:r w:rsidR="003B2C0A" w:rsidRPr="00237F2A">
              <w:rPr>
                <w:rFonts w:ascii="Arial" w:hAnsi="Arial" w:cs="Arial"/>
                <w:b/>
              </w:rPr>
              <w:t xml:space="preserve"> </w:t>
            </w:r>
          </w:p>
        </w:tc>
        <w:tc>
          <w:tcPr>
            <w:tcW w:w="2143" w:type="dxa"/>
            <w:tcBorders>
              <w:top w:val="single" w:sz="4" w:space="0" w:color="auto"/>
              <w:left w:val="single" w:sz="4" w:space="0" w:color="auto"/>
              <w:bottom w:val="single" w:sz="4" w:space="0" w:color="auto"/>
              <w:right w:val="single" w:sz="4" w:space="0" w:color="auto"/>
            </w:tcBorders>
            <w:vAlign w:val="center"/>
          </w:tcPr>
          <w:p w14:paraId="4B4F2C9C" w14:textId="77777777" w:rsidR="00411A6A" w:rsidRPr="00237F2A" w:rsidRDefault="004C0440" w:rsidP="004C0440">
            <w:pPr>
              <w:jc w:val="center"/>
              <w:rPr>
                <w:rFonts w:ascii="Arial" w:hAnsi="Arial" w:cs="Arial"/>
                <w:b/>
              </w:rPr>
            </w:pPr>
            <w:r w:rsidRPr="00237F2A">
              <w:rPr>
                <w:rFonts w:ascii="Arial" w:hAnsi="Arial" w:cs="Arial"/>
                <w:b/>
              </w:rPr>
              <w:t>Platný</w:t>
            </w:r>
          </w:p>
        </w:tc>
      </w:tr>
    </w:tbl>
    <w:p w14:paraId="43EC4A56" w14:textId="77777777" w:rsidR="00411A6A" w:rsidRPr="00237F2A" w:rsidRDefault="00411A6A" w:rsidP="00411A6A">
      <w:pPr>
        <w:rPr>
          <w:rStyle w:val="StylTimesNewRoman"/>
          <w:rFonts w:ascii="Arial" w:hAnsi="Arial" w:cs="Arial"/>
        </w:rPr>
      </w:pPr>
    </w:p>
    <w:tbl>
      <w:tblPr>
        <w:tblStyle w:val="Mkatabulky"/>
        <w:tblW w:w="9640" w:type="dxa"/>
        <w:tblInd w:w="-176" w:type="dxa"/>
        <w:tblLook w:val="01E0" w:firstRow="1" w:lastRow="1" w:firstColumn="1" w:lastColumn="1" w:noHBand="0" w:noVBand="0"/>
      </w:tblPr>
      <w:tblGrid>
        <w:gridCol w:w="4984"/>
        <w:gridCol w:w="4656"/>
      </w:tblGrid>
      <w:tr w:rsidR="00411A6A" w:rsidRPr="00237F2A" w14:paraId="40A2F131" w14:textId="77777777" w:rsidTr="002B6143">
        <w:tc>
          <w:tcPr>
            <w:tcW w:w="9640" w:type="dxa"/>
            <w:gridSpan w:val="2"/>
            <w:tcBorders>
              <w:top w:val="single" w:sz="4" w:space="0" w:color="auto"/>
              <w:left w:val="single" w:sz="4" w:space="0" w:color="auto"/>
              <w:bottom w:val="single" w:sz="4" w:space="0" w:color="auto"/>
              <w:right w:val="single" w:sz="4" w:space="0" w:color="auto"/>
            </w:tcBorders>
          </w:tcPr>
          <w:p w14:paraId="5AEC91D1" w14:textId="77777777" w:rsidR="00411A6A" w:rsidRPr="00237F2A" w:rsidRDefault="00411A6A" w:rsidP="002B6143">
            <w:pPr>
              <w:pStyle w:val="StylTimesNewRomanTunzarovnnnasted"/>
              <w:rPr>
                <w:rFonts w:ascii="Arial" w:hAnsi="Arial" w:cs="Arial"/>
              </w:rPr>
            </w:pPr>
            <w:r w:rsidRPr="00237F2A">
              <w:rPr>
                <w:rFonts w:ascii="Arial" w:hAnsi="Arial" w:cs="Arial"/>
              </w:rPr>
              <w:t>Evidenční údaje</w:t>
            </w:r>
          </w:p>
        </w:tc>
      </w:tr>
      <w:tr w:rsidR="00411A6A" w:rsidRPr="00237F2A" w14:paraId="5F6EB987" w14:textId="77777777" w:rsidTr="002B6143">
        <w:tc>
          <w:tcPr>
            <w:tcW w:w="4984" w:type="dxa"/>
            <w:tcBorders>
              <w:top w:val="single" w:sz="4" w:space="0" w:color="auto"/>
              <w:left w:val="single" w:sz="4" w:space="0" w:color="auto"/>
              <w:bottom w:val="single" w:sz="4" w:space="0" w:color="auto"/>
              <w:right w:val="single" w:sz="4" w:space="0" w:color="auto"/>
            </w:tcBorders>
          </w:tcPr>
          <w:p w14:paraId="460BBEB7"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 xml:space="preserve">Název předpisu </w:t>
            </w:r>
          </w:p>
        </w:tc>
        <w:tc>
          <w:tcPr>
            <w:tcW w:w="4656" w:type="dxa"/>
            <w:tcBorders>
              <w:top w:val="single" w:sz="4" w:space="0" w:color="auto"/>
              <w:left w:val="single" w:sz="4" w:space="0" w:color="auto"/>
              <w:bottom w:val="single" w:sz="4" w:space="0" w:color="auto"/>
              <w:right w:val="single" w:sz="4" w:space="0" w:color="auto"/>
            </w:tcBorders>
          </w:tcPr>
          <w:p w14:paraId="4BA04B1F" w14:textId="4928605B" w:rsidR="00411A6A" w:rsidRPr="00237F2A" w:rsidRDefault="00D77A4E" w:rsidP="002B6143">
            <w:pPr>
              <w:jc w:val="both"/>
              <w:rPr>
                <w:rFonts w:ascii="Arial" w:hAnsi="Arial" w:cs="Arial"/>
              </w:rPr>
            </w:pPr>
            <w:r w:rsidRPr="00237F2A">
              <w:rPr>
                <w:rFonts w:ascii="Arial" w:hAnsi="Arial" w:cs="Arial"/>
                <w:b/>
              </w:rPr>
              <w:t>Obecně závazná vyhláška</w:t>
            </w:r>
            <w:r w:rsidR="00411A6A" w:rsidRPr="00237F2A">
              <w:rPr>
                <w:rFonts w:ascii="Arial" w:hAnsi="Arial" w:cs="Arial"/>
              </w:rPr>
              <w:t xml:space="preserve"> </w:t>
            </w:r>
            <w:r w:rsidR="00411A6A" w:rsidRPr="00237F2A">
              <w:rPr>
                <w:rFonts w:ascii="Arial" w:hAnsi="Arial" w:cs="Arial"/>
                <w:b/>
              </w:rPr>
              <w:t>o nočním klidu</w:t>
            </w:r>
            <w:r w:rsidR="003B2C0A" w:rsidRPr="00237F2A">
              <w:rPr>
                <w:rFonts w:ascii="Arial" w:hAnsi="Arial" w:cs="Arial"/>
                <w:b/>
              </w:rPr>
              <w:t xml:space="preserve"> </w:t>
            </w:r>
          </w:p>
        </w:tc>
      </w:tr>
      <w:tr w:rsidR="00411A6A" w:rsidRPr="00237F2A" w14:paraId="561A25BD" w14:textId="77777777" w:rsidTr="002B6143">
        <w:tc>
          <w:tcPr>
            <w:tcW w:w="4984" w:type="dxa"/>
            <w:tcBorders>
              <w:top w:val="single" w:sz="4" w:space="0" w:color="auto"/>
              <w:left w:val="single" w:sz="4" w:space="0" w:color="auto"/>
              <w:bottom w:val="single" w:sz="4" w:space="0" w:color="auto"/>
              <w:right w:val="single" w:sz="4" w:space="0" w:color="auto"/>
            </w:tcBorders>
          </w:tcPr>
          <w:p w14:paraId="35D06502"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 xml:space="preserve">Identifikační číslo předpisu </w:t>
            </w:r>
          </w:p>
        </w:tc>
        <w:tc>
          <w:tcPr>
            <w:tcW w:w="4656" w:type="dxa"/>
            <w:tcBorders>
              <w:top w:val="single" w:sz="4" w:space="0" w:color="auto"/>
              <w:left w:val="single" w:sz="4" w:space="0" w:color="auto"/>
              <w:bottom w:val="single" w:sz="4" w:space="0" w:color="auto"/>
              <w:right w:val="single" w:sz="4" w:space="0" w:color="auto"/>
            </w:tcBorders>
          </w:tcPr>
          <w:p w14:paraId="16BFC5F6" w14:textId="09402075" w:rsidR="00411A6A" w:rsidRPr="00237F2A" w:rsidRDefault="00D77A4E" w:rsidP="002B6143">
            <w:pPr>
              <w:rPr>
                <w:rFonts w:ascii="Arial" w:hAnsi="Arial" w:cs="Arial"/>
              </w:rPr>
            </w:pPr>
            <w:r w:rsidRPr="00237F2A">
              <w:rPr>
                <w:rFonts w:ascii="Arial" w:hAnsi="Arial" w:cs="Arial"/>
              </w:rPr>
              <w:t>Obecně závazná vyhláška</w:t>
            </w:r>
          </w:p>
        </w:tc>
      </w:tr>
      <w:tr w:rsidR="00411A6A" w:rsidRPr="00237F2A" w14:paraId="1FA8EF5D" w14:textId="77777777" w:rsidTr="002B6143">
        <w:tc>
          <w:tcPr>
            <w:tcW w:w="4984" w:type="dxa"/>
            <w:tcBorders>
              <w:top w:val="single" w:sz="4" w:space="0" w:color="auto"/>
              <w:left w:val="single" w:sz="4" w:space="0" w:color="auto"/>
              <w:bottom w:val="single" w:sz="4" w:space="0" w:color="auto"/>
              <w:right w:val="single" w:sz="4" w:space="0" w:color="auto"/>
            </w:tcBorders>
          </w:tcPr>
          <w:p w14:paraId="4426A66A"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Datum schválení + číslo usnesení ZM</w:t>
            </w:r>
          </w:p>
        </w:tc>
        <w:tc>
          <w:tcPr>
            <w:tcW w:w="4656" w:type="dxa"/>
            <w:tcBorders>
              <w:top w:val="single" w:sz="4" w:space="0" w:color="auto"/>
              <w:left w:val="single" w:sz="4" w:space="0" w:color="auto"/>
              <w:bottom w:val="single" w:sz="4" w:space="0" w:color="auto"/>
              <w:right w:val="single" w:sz="4" w:space="0" w:color="auto"/>
            </w:tcBorders>
          </w:tcPr>
          <w:p w14:paraId="19CB19C9" w14:textId="1205FA78" w:rsidR="00411A6A" w:rsidRPr="00237F2A" w:rsidRDefault="00237F2A" w:rsidP="002B6143">
            <w:pPr>
              <w:rPr>
                <w:rFonts w:ascii="Arial" w:hAnsi="Arial" w:cs="Arial"/>
              </w:rPr>
            </w:pPr>
            <w:r w:rsidRPr="00237F2A">
              <w:rPr>
                <w:rFonts w:ascii="Arial" w:hAnsi="Arial" w:cs="Arial"/>
              </w:rPr>
              <w:t>11.12.</w:t>
            </w:r>
            <w:r w:rsidR="0030422F" w:rsidRPr="00237F2A">
              <w:rPr>
                <w:rFonts w:ascii="Arial" w:hAnsi="Arial" w:cs="Arial"/>
              </w:rPr>
              <w:t>2023</w:t>
            </w:r>
            <w:r w:rsidR="00D3399C" w:rsidRPr="00237F2A">
              <w:rPr>
                <w:rFonts w:ascii="Arial" w:hAnsi="Arial" w:cs="Arial"/>
              </w:rPr>
              <w:t xml:space="preserve"> </w:t>
            </w:r>
            <w:proofErr w:type="spellStart"/>
            <w:r w:rsidR="000833DD" w:rsidRPr="00237F2A">
              <w:rPr>
                <w:rFonts w:ascii="Arial" w:hAnsi="Arial" w:cs="Arial"/>
              </w:rPr>
              <w:t>usn</w:t>
            </w:r>
            <w:proofErr w:type="spellEnd"/>
            <w:r w:rsidR="000833DD" w:rsidRPr="00237F2A">
              <w:rPr>
                <w:rFonts w:ascii="Arial" w:hAnsi="Arial" w:cs="Arial"/>
              </w:rPr>
              <w:t>. č.</w:t>
            </w:r>
            <w:r w:rsidR="00D3399C" w:rsidRPr="00237F2A">
              <w:rPr>
                <w:rFonts w:ascii="Arial" w:hAnsi="Arial" w:cs="Arial"/>
              </w:rPr>
              <w:t xml:space="preserve"> </w:t>
            </w:r>
            <w:r w:rsidRPr="00237F2A">
              <w:rPr>
                <w:rFonts w:ascii="Arial" w:hAnsi="Arial" w:cs="Arial"/>
              </w:rPr>
              <w:t>225</w:t>
            </w:r>
            <w:r w:rsidR="00D3399C" w:rsidRPr="00237F2A">
              <w:rPr>
                <w:rFonts w:ascii="Arial" w:hAnsi="Arial" w:cs="Arial"/>
              </w:rPr>
              <w:t>/</w:t>
            </w:r>
            <w:r w:rsidRPr="00237F2A">
              <w:rPr>
                <w:rFonts w:ascii="Arial" w:hAnsi="Arial" w:cs="Arial"/>
              </w:rPr>
              <w:t>10</w:t>
            </w:r>
            <w:r w:rsidR="00D3399C" w:rsidRPr="00237F2A">
              <w:rPr>
                <w:rFonts w:ascii="Arial" w:hAnsi="Arial" w:cs="Arial"/>
              </w:rPr>
              <w:t>/ZM/202</w:t>
            </w:r>
            <w:r w:rsidR="0030422F" w:rsidRPr="00237F2A">
              <w:rPr>
                <w:rFonts w:ascii="Arial" w:hAnsi="Arial" w:cs="Arial"/>
              </w:rPr>
              <w:t>3</w:t>
            </w:r>
          </w:p>
        </w:tc>
      </w:tr>
      <w:tr w:rsidR="00411A6A" w:rsidRPr="00237F2A" w14:paraId="054EDE60" w14:textId="77777777" w:rsidTr="002B6143">
        <w:tc>
          <w:tcPr>
            <w:tcW w:w="4984" w:type="dxa"/>
            <w:tcBorders>
              <w:top w:val="single" w:sz="4" w:space="0" w:color="auto"/>
              <w:left w:val="single" w:sz="4" w:space="0" w:color="auto"/>
              <w:bottom w:val="single" w:sz="4" w:space="0" w:color="auto"/>
              <w:right w:val="single" w:sz="4" w:space="0" w:color="auto"/>
            </w:tcBorders>
          </w:tcPr>
          <w:p w14:paraId="2EF3973B" w14:textId="204E105B" w:rsidR="00411A6A" w:rsidRPr="00237F2A" w:rsidRDefault="00411A6A" w:rsidP="002B6143">
            <w:pPr>
              <w:rPr>
                <w:rStyle w:val="StylTimesNewRoman"/>
                <w:rFonts w:ascii="Arial" w:hAnsi="Arial" w:cs="Arial"/>
              </w:rPr>
            </w:pPr>
            <w:r w:rsidRPr="00237F2A">
              <w:rPr>
                <w:rStyle w:val="StylTimesNewRoman"/>
                <w:rFonts w:ascii="Arial" w:hAnsi="Arial" w:cs="Arial"/>
              </w:rPr>
              <w:t xml:space="preserve">Datum </w:t>
            </w:r>
            <w:r w:rsidR="000E7F57" w:rsidRPr="00237F2A">
              <w:rPr>
                <w:rStyle w:val="StylTimesNewRoman"/>
                <w:rFonts w:ascii="Arial" w:hAnsi="Arial" w:cs="Arial"/>
              </w:rPr>
              <w:t>nabytí platnosti</w:t>
            </w:r>
          </w:p>
        </w:tc>
        <w:tc>
          <w:tcPr>
            <w:tcW w:w="4656" w:type="dxa"/>
            <w:tcBorders>
              <w:top w:val="single" w:sz="4" w:space="0" w:color="auto"/>
              <w:left w:val="single" w:sz="4" w:space="0" w:color="auto"/>
              <w:bottom w:val="single" w:sz="4" w:space="0" w:color="auto"/>
              <w:right w:val="single" w:sz="4" w:space="0" w:color="auto"/>
            </w:tcBorders>
          </w:tcPr>
          <w:p w14:paraId="51FD811C" w14:textId="6DD6360B" w:rsidR="00411A6A" w:rsidRPr="00237F2A" w:rsidRDefault="00411A6A" w:rsidP="002B6143">
            <w:pPr>
              <w:rPr>
                <w:rFonts w:ascii="Arial" w:hAnsi="Arial" w:cs="Arial"/>
              </w:rPr>
            </w:pPr>
          </w:p>
        </w:tc>
      </w:tr>
      <w:tr w:rsidR="00411A6A" w:rsidRPr="00237F2A" w14:paraId="73E6A3DD" w14:textId="77777777" w:rsidTr="002B6143">
        <w:tc>
          <w:tcPr>
            <w:tcW w:w="4984" w:type="dxa"/>
            <w:tcBorders>
              <w:top w:val="single" w:sz="4" w:space="0" w:color="auto"/>
              <w:left w:val="single" w:sz="4" w:space="0" w:color="auto"/>
              <w:bottom w:val="single" w:sz="4" w:space="0" w:color="auto"/>
              <w:right w:val="single" w:sz="4" w:space="0" w:color="auto"/>
            </w:tcBorders>
          </w:tcPr>
          <w:p w14:paraId="3DB5BC20"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Datum nabytí účinnosti</w:t>
            </w:r>
          </w:p>
        </w:tc>
        <w:tc>
          <w:tcPr>
            <w:tcW w:w="4656" w:type="dxa"/>
            <w:tcBorders>
              <w:top w:val="single" w:sz="4" w:space="0" w:color="auto"/>
              <w:left w:val="single" w:sz="4" w:space="0" w:color="auto"/>
              <w:bottom w:val="single" w:sz="4" w:space="0" w:color="auto"/>
              <w:right w:val="single" w:sz="4" w:space="0" w:color="auto"/>
            </w:tcBorders>
          </w:tcPr>
          <w:p w14:paraId="7FFEFAC0" w14:textId="2A39D421" w:rsidR="00411A6A" w:rsidRPr="00237F2A" w:rsidRDefault="00DD33A8" w:rsidP="002B6143">
            <w:pPr>
              <w:rPr>
                <w:rFonts w:ascii="Arial" w:hAnsi="Arial" w:cs="Arial"/>
              </w:rPr>
            </w:pPr>
            <w:r w:rsidRPr="00237F2A">
              <w:rPr>
                <w:rFonts w:ascii="Arial" w:hAnsi="Arial" w:cs="Arial"/>
              </w:rPr>
              <w:t>počátkem patnáctého dne následujícího po dni jejího vyhlášení</w:t>
            </w:r>
          </w:p>
        </w:tc>
      </w:tr>
      <w:tr w:rsidR="00411A6A" w:rsidRPr="00237F2A" w14:paraId="57765755" w14:textId="77777777" w:rsidTr="002B6143">
        <w:tc>
          <w:tcPr>
            <w:tcW w:w="4984" w:type="dxa"/>
            <w:tcBorders>
              <w:top w:val="single" w:sz="4" w:space="0" w:color="auto"/>
              <w:left w:val="single" w:sz="4" w:space="0" w:color="auto"/>
              <w:bottom w:val="single" w:sz="4" w:space="0" w:color="auto"/>
              <w:right w:val="single" w:sz="4" w:space="0" w:color="auto"/>
            </w:tcBorders>
          </w:tcPr>
          <w:p w14:paraId="722948E6"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Datum pozbytí platnosti</w:t>
            </w:r>
          </w:p>
        </w:tc>
        <w:tc>
          <w:tcPr>
            <w:tcW w:w="4656" w:type="dxa"/>
            <w:tcBorders>
              <w:top w:val="single" w:sz="4" w:space="0" w:color="auto"/>
              <w:left w:val="single" w:sz="4" w:space="0" w:color="auto"/>
              <w:bottom w:val="single" w:sz="4" w:space="0" w:color="auto"/>
              <w:right w:val="single" w:sz="4" w:space="0" w:color="auto"/>
            </w:tcBorders>
          </w:tcPr>
          <w:p w14:paraId="34DE83E2" w14:textId="77777777" w:rsidR="00411A6A" w:rsidRPr="00237F2A" w:rsidRDefault="00411A6A" w:rsidP="002B6143">
            <w:pPr>
              <w:rPr>
                <w:rFonts w:ascii="Arial" w:hAnsi="Arial" w:cs="Arial"/>
              </w:rPr>
            </w:pPr>
          </w:p>
        </w:tc>
      </w:tr>
      <w:tr w:rsidR="00411A6A" w:rsidRPr="00237F2A" w14:paraId="472F2518" w14:textId="77777777" w:rsidTr="002B6143">
        <w:tc>
          <w:tcPr>
            <w:tcW w:w="4984" w:type="dxa"/>
            <w:tcBorders>
              <w:top w:val="single" w:sz="4" w:space="0" w:color="auto"/>
              <w:left w:val="single" w:sz="4" w:space="0" w:color="auto"/>
              <w:bottom w:val="single" w:sz="4" w:space="0" w:color="auto"/>
              <w:right w:val="single" w:sz="4" w:space="0" w:color="auto"/>
            </w:tcBorders>
          </w:tcPr>
          <w:p w14:paraId="720136BC"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 xml:space="preserve">Datum zveřejnění na úřední desce </w:t>
            </w:r>
          </w:p>
        </w:tc>
        <w:tc>
          <w:tcPr>
            <w:tcW w:w="4656" w:type="dxa"/>
            <w:tcBorders>
              <w:top w:val="single" w:sz="4" w:space="0" w:color="auto"/>
              <w:left w:val="single" w:sz="4" w:space="0" w:color="auto"/>
              <w:bottom w:val="single" w:sz="4" w:space="0" w:color="auto"/>
              <w:right w:val="single" w:sz="4" w:space="0" w:color="auto"/>
            </w:tcBorders>
          </w:tcPr>
          <w:p w14:paraId="339DC8DA" w14:textId="4DE42CAC" w:rsidR="00411A6A" w:rsidRPr="00237F2A" w:rsidRDefault="00411A6A" w:rsidP="002B6143">
            <w:pPr>
              <w:rPr>
                <w:rFonts w:ascii="Arial" w:hAnsi="Arial" w:cs="Arial"/>
              </w:rPr>
            </w:pPr>
          </w:p>
        </w:tc>
      </w:tr>
      <w:tr w:rsidR="00411A6A" w:rsidRPr="00237F2A" w14:paraId="4219EF5C" w14:textId="77777777" w:rsidTr="002B6143">
        <w:tc>
          <w:tcPr>
            <w:tcW w:w="4984" w:type="dxa"/>
            <w:tcBorders>
              <w:top w:val="single" w:sz="4" w:space="0" w:color="auto"/>
              <w:left w:val="single" w:sz="4" w:space="0" w:color="auto"/>
              <w:bottom w:val="single" w:sz="4" w:space="0" w:color="auto"/>
              <w:right w:val="single" w:sz="4" w:space="0" w:color="auto"/>
            </w:tcBorders>
          </w:tcPr>
          <w:p w14:paraId="76AED1A6"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Datum sejmutí z úřední desky</w:t>
            </w:r>
          </w:p>
        </w:tc>
        <w:tc>
          <w:tcPr>
            <w:tcW w:w="4656" w:type="dxa"/>
            <w:tcBorders>
              <w:top w:val="single" w:sz="4" w:space="0" w:color="auto"/>
              <w:left w:val="single" w:sz="4" w:space="0" w:color="auto"/>
              <w:bottom w:val="single" w:sz="4" w:space="0" w:color="auto"/>
              <w:right w:val="single" w:sz="4" w:space="0" w:color="auto"/>
            </w:tcBorders>
          </w:tcPr>
          <w:p w14:paraId="2BADB588" w14:textId="77777777" w:rsidR="00411A6A" w:rsidRPr="00237F2A" w:rsidRDefault="00411A6A" w:rsidP="002B6143">
            <w:pPr>
              <w:rPr>
                <w:rFonts w:ascii="Arial" w:hAnsi="Arial" w:cs="Arial"/>
              </w:rPr>
            </w:pPr>
          </w:p>
        </w:tc>
      </w:tr>
      <w:tr w:rsidR="00411A6A" w:rsidRPr="00237F2A" w14:paraId="12677E08" w14:textId="77777777" w:rsidTr="002B6143">
        <w:tc>
          <w:tcPr>
            <w:tcW w:w="4984" w:type="dxa"/>
            <w:tcBorders>
              <w:top w:val="single" w:sz="4" w:space="0" w:color="auto"/>
              <w:left w:val="single" w:sz="4" w:space="0" w:color="auto"/>
              <w:bottom w:val="single" w:sz="4" w:space="0" w:color="auto"/>
              <w:right w:val="single" w:sz="4" w:space="0" w:color="auto"/>
            </w:tcBorders>
          </w:tcPr>
          <w:p w14:paraId="780064CD"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Odbor odpovědný za obsah a aktualizaci</w:t>
            </w:r>
          </w:p>
        </w:tc>
        <w:tc>
          <w:tcPr>
            <w:tcW w:w="4656" w:type="dxa"/>
            <w:tcBorders>
              <w:top w:val="single" w:sz="4" w:space="0" w:color="auto"/>
              <w:left w:val="single" w:sz="4" w:space="0" w:color="auto"/>
              <w:bottom w:val="single" w:sz="4" w:space="0" w:color="auto"/>
              <w:right w:val="single" w:sz="4" w:space="0" w:color="auto"/>
            </w:tcBorders>
          </w:tcPr>
          <w:p w14:paraId="4227F825" w14:textId="0D57BCB7" w:rsidR="00411A6A" w:rsidRPr="00237F2A" w:rsidRDefault="0030422F" w:rsidP="002B6143">
            <w:pPr>
              <w:rPr>
                <w:rFonts w:ascii="Arial" w:hAnsi="Arial" w:cs="Arial"/>
              </w:rPr>
            </w:pPr>
            <w:r w:rsidRPr="00237F2A">
              <w:rPr>
                <w:rFonts w:ascii="Arial" w:hAnsi="Arial" w:cs="Arial"/>
              </w:rPr>
              <w:t>OKST</w:t>
            </w:r>
          </w:p>
        </w:tc>
      </w:tr>
    </w:tbl>
    <w:p w14:paraId="275AC389" w14:textId="77777777" w:rsidR="00411A6A" w:rsidRPr="00237F2A" w:rsidRDefault="00411A6A" w:rsidP="00411A6A">
      <w:pPr>
        <w:rPr>
          <w:rStyle w:val="StylTimesNewRoman"/>
          <w:rFonts w:ascii="Arial" w:hAnsi="Arial" w:cs="Aria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3"/>
        <w:gridCol w:w="3488"/>
        <w:gridCol w:w="1802"/>
        <w:gridCol w:w="1387"/>
        <w:gridCol w:w="1276"/>
      </w:tblGrid>
      <w:tr w:rsidR="00411A6A" w:rsidRPr="00237F2A" w14:paraId="4F661009" w14:textId="77777777" w:rsidTr="00237F2A">
        <w:trPr>
          <w:cantSplit/>
          <w:jc w:val="center"/>
        </w:trPr>
        <w:tc>
          <w:tcPr>
            <w:tcW w:w="9776" w:type="dxa"/>
            <w:gridSpan w:val="5"/>
            <w:tcBorders>
              <w:top w:val="single" w:sz="4" w:space="0" w:color="auto"/>
              <w:left w:val="single" w:sz="4" w:space="0" w:color="auto"/>
              <w:bottom w:val="single" w:sz="4" w:space="0" w:color="auto"/>
              <w:right w:val="single" w:sz="4" w:space="0" w:color="auto"/>
            </w:tcBorders>
            <w:vAlign w:val="center"/>
          </w:tcPr>
          <w:p w14:paraId="600C354F" w14:textId="77777777" w:rsidR="00411A6A" w:rsidRPr="00237F2A" w:rsidRDefault="00411A6A" w:rsidP="002B6143">
            <w:pPr>
              <w:pStyle w:val="StylTimesNewRomanTunzarovnnnasted"/>
              <w:rPr>
                <w:rFonts w:ascii="Arial" w:hAnsi="Arial" w:cs="Arial"/>
              </w:rPr>
            </w:pPr>
            <w:r w:rsidRPr="00237F2A">
              <w:rPr>
                <w:rFonts w:ascii="Arial" w:hAnsi="Arial" w:cs="Arial"/>
              </w:rPr>
              <w:t>Schvalovací proces</w:t>
            </w:r>
          </w:p>
        </w:tc>
      </w:tr>
      <w:tr w:rsidR="00411A6A" w:rsidRPr="00237F2A" w14:paraId="63B73D96" w14:textId="77777777" w:rsidTr="00237F2A">
        <w:trPr>
          <w:cantSplit/>
          <w:trHeight w:val="246"/>
          <w:jc w:val="center"/>
        </w:trPr>
        <w:tc>
          <w:tcPr>
            <w:tcW w:w="1823" w:type="dxa"/>
            <w:tcBorders>
              <w:top w:val="single" w:sz="4" w:space="0" w:color="auto"/>
              <w:left w:val="single" w:sz="4" w:space="0" w:color="auto"/>
              <w:bottom w:val="single" w:sz="4" w:space="0" w:color="auto"/>
              <w:right w:val="single" w:sz="4" w:space="0" w:color="auto"/>
            </w:tcBorders>
          </w:tcPr>
          <w:p w14:paraId="1981F82C" w14:textId="77777777" w:rsidR="00411A6A" w:rsidRPr="00237F2A" w:rsidRDefault="00411A6A" w:rsidP="002B6143">
            <w:pPr>
              <w:rPr>
                <w:rFonts w:ascii="Arial" w:hAnsi="Arial" w:cs="Arial"/>
              </w:rPr>
            </w:pPr>
          </w:p>
        </w:tc>
        <w:tc>
          <w:tcPr>
            <w:tcW w:w="3488" w:type="dxa"/>
            <w:tcBorders>
              <w:top w:val="single" w:sz="4" w:space="0" w:color="auto"/>
              <w:left w:val="single" w:sz="4" w:space="0" w:color="auto"/>
              <w:bottom w:val="single" w:sz="4" w:space="0" w:color="auto"/>
              <w:right w:val="single" w:sz="4" w:space="0" w:color="auto"/>
            </w:tcBorders>
          </w:tcPr>
          <w:p w14:paraId="2A1A6DBA" w14:textId="77777777" w:rsidR="00411A6A" w:rsidRPr="00237F2A" w:rsidRDefault="00411A6A" w:rsidP="002B6143">
            <w:pPr>
              <w:rPr>
                <w:rFonts w:ascii="Arial" w:hAnsi="Arial" w:cs="Arial"/>
                <w:b/>
              </w:rPr>
            </w:pPr>
            <w:r w:rsidRPr="00237F2A">
              <w:rPr>
                <w:rFonts w:ascii="Arial" w:hAnsi="Arial" w:cs="Arial"/>
                <w:b/>
              </w:rPr>
              <w:t>Příjmení /orgán města</w:t>
            </w:r>
          </w:p>
        </w:tc>
        <w:tc>
          <w:tcPr>
            <w:tcW w:w="1802" w:type="dxa"/>
            <w:tcBorders>
              <w:top w:val="single" w:sz="4" w:space="0" w:color="auto"/>
              <w:left w:val="single" w:sz="4" w:space="0" w:color="auto"/>
              <w:bottom w:val="single" w:sz="4" w:space="0" w:color="auto"/>
              <w:right w:val="single" w:sz="4" w:space="0" w:color="auto"/>
            </w:tcBorders>
          </w:tcPr>
          <w:p w14:paraId="52F045D2" w14:textId="77777777" w:rsidR="00411A6A" w:rsidRPr="00237F2A" w:rsidRDefault="00411A6A" w:rsidP="002B6143">
            <w:pPr>
              <w:pStyle w:val="Stylzarovnnnasted"/>
              <w:jc w:val="left"/>
              <w:rPr>
                <w:rFonts w:cs="Arial"/>
                <w:sz w:val="24"/>
                <w:szCs w:val="24"/>
              </w:rPr>
            </w:pPr>
            <w:r w:rsidRPr="00237F2A">
              <w:rPr>
                <w:rFonts w:cs="Arial"/>
                <w:sz w:val="24"/>
                <w:szCs w:val="24"/>
              </w:rPr>
              <w:t>Pracovní funkce</w:t>
            </w:r>
          </w:p>
        </w:tc>
        <w:tc>
          <w:tcPr>
            <w:tcW w:w="1387" w:type="dxa"/>
            <w:tcBorders>
              <w:top w:val="single" w:sz="4" w:space="0" w:color="auto"/>
              <w:left w:val="single" w:sz="4" w:space="0" w:color="auto"/>
              <w:bottom w:val="single" w:sz="4" w:space="0" w:color="auto"/>
              <w:right w:val="single" w:sz="4" w:space="0" w:color="auto"/>
            </w:tcBorders>
          </w:tcPr>
          <w:p w14:paraId="66B36D8B" w14:textId="77777777" w:rsidR="00411A6A" w:rsidRPr="00237F2A" w:rsidRDefault="00411A6A" w:rsidP="002B6143">
            <w:pPr>
              <w:pStyle w:val="Stylzarovnnnasted"/>
              <w:rPr>
                <w:rFonts w:cs="Arial"/>
                <w:sz w:val="24"/>
                <w:szCs w:val="24"/>
              </w:rPr>
            </w:pPr>
            <w:r w:rsidRPr="00237F2A">
              <w:rPr>
                <w:rFonts w:cs="Arial"/>
                <w:sz w:val="24"/>
                <w:szCs w:val="24"/>
              </w:rPr>
              <w:t xml:space="preserve">Datum </w:t>
            </w:r>
          </w:p>
        </w:tc>
        <w:tc>
          <w:tcPr>
            <w:tcW w:w="1276" w:type="dxa"/>
            <w:tcBorders>
              <w:top w:val="single" w:sz="4" w:space="0" w:color="auto"/>
              <w:left w:val="single" w:sz="4" w:space="0" w:color="auto"/>
              <w:bottom w:val="single" w:sz="4" w:space="0" w:color="auto"/>
              <w:right w:val="single" w:sz="4" w:space="0" w:color="auto"/>
            </w:tcBorders>
          </w:tcPr>
          <w:p w14:paraId="0C7E48B0" w14:textId="77777777" w:rsidR="00411A6A" w:rsidRPr="00237F2A" w:rsidRDefault="00411A6A" w:rsidP="002B6143">
            <w:pPr>
              <w:pStyle w:val="Stylzarovnnnasted"/>
              <w:rPr>
                <w:rFonts w:cs="Arial"/>
                <w:sz w:val="24"/>
                <w:szCs w:val="24"/>
              </w:rPr>
            </w:pPr>
            <w:r w:rsidRPr="00237F2A">
              <w:rPr>
                <w:rFonts w:cs="Arial"/>
                <w:sz w:val="24"/>
                <w:szCs w:val="24"/>
              </w:rPr>
              <w:t>Podpis</w:t>
            </w:r>
          </w:p>
        </w:tc>
      </w:tr>
      <w:tr w:rsidR="00411A6A" w:rsidRPr="00237F2A" w14:paraId="1069BA14" w14:textId="77777777" w:rsidTr="00237F2A">
        <w:trPr>
          <w:cantSplit/>
          <w:jc w:val="center"/>
        </w:trPr>
        <w:tc>
          <w:tcPr>
            <w:tcW w:w="1823" w:type="dxa"/>
            <w:tcBorders>
              <w:top w:val="single" w:sz="4" w:space="0" w:color="auto"/>
              <w:left w:val="single" w:sz="4" w:space="0" w:color="auto"/>
              <w:bottom w:val="single" w:sz="4" w:space="0" w:color="auto"/>
              <w:right w:val="single" w:sz="4" w:space="0" w:color="auto"/>
            </w:tcBorders>
            <w:vAlign w:val="center"/>
          </w:tcPr>
          <w:p w14:paraId="07C27F6F"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Autor</w:t>
            </w:r>
          </w:p>
        </w:tc>
        <w:tc>
          <w:tcPr>
            <w:tcW w:w="3488" w:type="dxa"/>
            <w:tcBorders>
              <w:top w:val="single" w:sz="4" w:space="0" w:color="auto"/>
              <w:left w:val="single" w:sz="4" w:space="0" w:color="auto"/>
              <w:bottom w:val="single" w:sz="4" w:space="0" w:color="auto"/>
              <w:right w:val="single" w:sz="4" w:space="0" w:color="auto"/>
            </w:tcBorders>
            <w:vAlign w:val="center"/>
          </w:tcPr>
          <w:p w14:paraId="4B9F73EE" w14:textId="1F8BDB21" w:rsidR="00411A6A" w:rsidRPr="00237F2A" w:rsidRDefault="00411A6A" w:rsidP="002B6143">
            <w:pPr>
              <w:rPr>
                <w:rFonts w:ascii="Arial" w:hAnsi="Arial" w:cs="Arial"/>
              </w:rPr>
            </w:pPr>
            <w:r w:rsidRPr="00237F2A">
              <w:rPr>
                <w:rFonts w:ascii="Arial" w:hAnsi="Arial" w:cs="Arial"/>
              </w:rPr>
              <w:t xml:space="preserve">Mgr. </w:t>
            </w:r>
            <w:r w:rsidR="000E7F57" w:rsidRPr="00237F2A">
              <w:rPr>
                <w:rFonts w:ascii="Arial" w:hAnsi="Arial" w:cs="Arial"/>
              </w:rPr>
              <w:t>Petr Frejlich</w:t>
            </w:r>
          </w:p>
        </w:tc>
        <w:tc>
          <w:tcPr>
            <w:tcW w:w="1802" w:type="dxa"/>
            <w:tcBorders>
              <w:top w:val="single" w:sz="4" w:space="0" w:color="auto"/>
              <w:left w:val="single" w:sz="4" w:space="0" w:color="auto"/>
              <w:bottom w:val="single" w:sz="4" w:space="0" w:color="auto"/>
              <w:right w:val="single" w:sz="4" w:space="0" w:color="auto"/>
            </w:tcBorders>
            <w:vAlign w:val="center"/>
          </w:tcPr>
          <w:p w14:paraId="3F2F4A8D" w14:textId="6BAF5BEA" w:rsidR="00411A6A" w:rsidRPr="00237F2A" w:rsidRDefault="0030422F" w:rsidP="002B6143">
            <w:pPr>
              <w:rPr>
                <w:rFonts w:ascii="Arial" w:hAnsi="Arial" w:cs="Arial"/>
              </w:rPr>
            </w:pPr>
            <w:r w:rsidRPr="00237F2A">
              <w:rPr>
                <w:rFonts w:ascii="Arial" w:hAnsi="Arial" w:cs="Arial"/>
              </w:rPr>
              <w:t>Vedoucí OKST</w:t>
            </w:r>
          </w:p>
        </w:tc>
        <w:tc>
          <w:tcPr>
            <w:tcW w:w="1387" w:type="dxa"/>
            <w:tcBorders>
              <w:top w:val="single" w:sz="4" w:space="0" w:color="auto"/>
              <w:left w:val="single" w:sz="4" w:space="0" w:color="auto"/>
              <w:bottom w:val="single" w:sz="4" w:space="0" w:color="auto"/>
              <w:right w:val="single" w:sz="4" w:space="0" w:color="auto"/>
            </w:tcBorders>
            <w:vAlign w:val="center"/>
          </w:tcPr>
          <w:p w14:paraId="144BDBF1" w14:textId="3E94A2CB" w:rsidR="00411A6A" w:rsidRPr="00237F2A" w:rsidRDefault="00237F2A" w:rsidP="002B6143">
            <w:pPr>
              <w:rPr>
                <w:rStyle w:val="StylTimesNewRoman"/>
                <w:rFonts w:ascii="Arial" w:hAnsi="Arial" w:cs="Arial"/>
              </w:rPr>
            </w:pPr>
            <w:r w:rsidRPr="00237F2A">
              <w:rPr>
                <w:rStyle w:val="StylTimesNewRoman"/>
                <w:rFonts w:ascii="Arial" w:hAnsi="Arial" w:cs="Arial"/>
              </w:rPr>
              <w:t>12.12.2023</w:t>
            </w:r>
          </w:p>
        </w:tc>
        <w:tc>
          <w:tcPr>
            <w:tcW w:w="1276" w:type="dxa"/>
            <w:tcBorders>
              <w:top w:val="single" w:sz="4" w:space="0" w:color="auto"/>
              <w:left w:val="single" w:sz="4" w:space="0" w:color="auto"/>
              <w:bottom w:val="single" w:sz="4" w:space="0" w:color="auto"/>
              <w:right w:val="single" w:sz="4" w:space="0" w:color="auto"/>
            </w:tcBorders>
            <w:vAlign w:val="center"/>
          </w:tcPr>
          <w:p w14:paraId="3D41626D" w14:textId="33F73DF0" w:rsidR="00411A6A" w:rsidRPr="00237F2A" w:rsidRDefault="00C26737" w:rsidP="002B6143">
            <w:pPr>
              <w:rPr>
                <w:rFonts w:ascii="Arial" w:hAnsi="Arial" w:cs="Arial"/>
              </w:rPr>
            </w:pPr>
            <w:r w:rsidRPr="00237F2A">
              <w:rPr>
                <w:rFonts w:ascii="Arial" w:hAnsi="Arial" w:cs="Arial"/>
              </w:rPr>
              <w:t>vr.</w:t>
            </w:r>
          </w:p>
        </w:tc>
      </w:tr>
      <w:tr w:rsidR="00411A6A" w:rsidRPr="00237F2A" w14:paraId="7FAE1E47" w14:textId="77777777" w:rsidTr="00237F2A">
        <w:trPr>
          <w:cantSplit/>
          <w:jc w:val="center"/>
        </w:trPr>
        <w:tc>
          <w:tcPr>
            <w:tcW w:w="1823" w:type="dxa"/>
            <w:tcBorders>
              <w:top w:val="single" w:sz="4" w:space="0" w:color="auto"/>
              <w:left w:val="single" w:sz="4" w:space="0" w:color="auto"/>
              <w:bottom w:val="single" w:sz="4" w:space="0" w:color="auto"/>
              <w:right w:val="single" w:sz="4" w:space="0" w:color="auto"/>
            </w:tcBorders>
            <w:vAlign w:val="center"/>
          </w:tcPr>
          <w:p w14:paraId="431459DF"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Ověřil</w:t>
            </w:r>
          </w:p>
        </w:tc>
        <w:tc>
          <w:tcPr>
            <w:tcW w:w="3488" w:type="dxa"/>
            <w:tcBorders>
              <w:top w:val="single" w:sz="4" w:space="0" w:color="auto"/>
              <w:left w:val="single" w:sz="4" w:space="0" w:color="auto"/>
              <w:bottom w:val="single" w:sz="4" w:space="0" w:color="auto"/>
              <w:right w:val="single" w:sz="4" w:space="0" w:color="auto"/>
            </w:tcBorders>
            <w:vAlign w:val="center"/>
          </w:tcPr>
          <w:p w14:paraId="7EC89A39" w14:textId="19B5C4B4" w:rsidR="00411A6A" w:rsidRPr="00237F2A" w:rsidRDefault="0030422F" w:rsidP="002B6143">
            <w:pPr>
              <w:rPr>
                <w:rFonts w:ascii="Arial" w:hAnsi="Arial" w:cs="Arial"/>
              </w:rPr>
            </w:pPr>
            <w:r w:rsidRPr="00237F2A">
              <w:rPr>
                <w:rFonts w:ascii="Arial" w:hAnsi="Arial" w:cs="Arial"/>
              </w:rPr>
              <w:t>Ludmila Pavlová</w:t>
            </w:r>
          </w:p>
        </w:tc>
        <w:tc>
          <w:tcPr>
            <w:tcW w:w="1802" w:type="dxa"/>
            <w:tcBorders>
              <w:top w:val="single" w:sz="4" w:space="0" w:color="auto"/>
              <w:left w:val="single" w:sz="4" w:space="0" w:color="auto"/>
              <w:bottom w:val="single" w:sz="4" w:space="0" w:color="auto"/>
              <w:right w:val="single" w:sz="4" w:space="0" w:color="auto"/>
            </w:tcBorders>
            <w:vAlign w:val="center"/>
          </w:tcPr>
          <w:p w14:paraId="70D17138" w14:textId="1B3EF5B3" w:rsidR="00411A6A" w:rsidRPr="00237F2A" w:rsidRDefault="0030422F" w:rsidP="002B6143">
            <w:pPr>
              <w:rPr>
                <w:rFonts w:ascii="Arial" w:hAnsi="Arial" w:cs="Arial"/>
              </w:rPr>
            </w:pPr>
            <w:r w:rsidRPr="00237F2A">
              <w:rPr>
                <w:rFonts w:ascii="Arial" w:hAnsi="Arial" w:cs="Arial"/>
              </w:rPr>
              <w:t>T</w:t>
            </w:r>
            <w:r w:rsidR="00411A6A" w:rsidRPr="00237F2A">
              <w:rPr>
                <w:rFonts w:ascii="Arial" w:hAnsi="Arial" w:cs="Arial"/>
              </w:rPr>
              <w:t>ajemn</w:t>
            </w:r>
            <w:r w:rsidR="000E7F57" w:rsidRPr="00237F2A">
              <w:rPr>
                <w:rFonts w:ascii="Arial" w:hAnsi="Arial" w:cs="Arial"/>
              </w:rPr>
              <w:t>ice</w:t>
            </w:r>
          </w:p>
        </w:tc>
        <w:tc>
          <w:tcPr>
            <w:tcW w:w="1387" w:type="dxa"/>
            <w:tcBorders>
              <w:top w:val="single" w:sz="4" w:space="0" w:color="auto"/>
              <w:left w:val="single" w:sz="4" w:space="0" w:color="auto"/>
              <w:bottom w:val="single" w:sz="4" w:space="0" w:color="auto"/>
              <w:right w:val="single" w:sz="4" w:space="0" w:color="auto"/>
            </w:tcBorders>
            <w:vAlign w:val="center"/>
          </w:tcPr>
          <w:p w14:paraId="2DF15C91" w14:textId="6728FDED" w:rsidR="00411A6A" w:rsidRPr="00237F2A" w:rsidRDefault="00237F2A" w:rsidP="002B6143">
            <w:pPr>
              <w:rPr>
                <w:rStyle w:val="StylTimesNewRoman"/>
                <w:rFonts w:ascii="Arial" w:hAnsi="Arial" w:cs="Arial"/>
              </w:rPr>
            </w:pPr>
            <w:r w:rsidRPr="00237F2A">
              <w:rPr>
                <w:rStyle w:val="StylTimesNewRoman"/>
                <w:rFonts w:ascii="Arial" w:hAnsi="Arial" w:cs="Arial"/>
              </w:rPr>
              <w:t>12.12.</w:t>
            </w:r>
            <w:r w:rsidR="0030422F" w:rsidRPr="00237F2A">
              <w:rPr>
                <w:rStyle w:val="StylTimesNewRoman"/>
                <w:rFonts w:ascii="Arial" w:hAnsi="Arial" w:cs="Arial"/>
              </w:rPr>
              <w:t>2023</w:t>
            </w:r>
          </w:p>
        </w:tc>
        <w:tc>
          <w:tcPr>
            <w:tcW w:w="1276" w:type="dxa"/>
            <w:tcBorders>
              <w:top w:val="single" w:sz="4" w:space="0" w:color="auto"/>
              <w:left w:val="single" w:sz="4" w:space="0" w:color="auto"/>
              <w:bottom w:val="single" w:sz="4" w:space="0" w:color="auto"/>
              <w:right w:val="single" w:sz="4" w:space="0" w:color="auto"/>
            </w:tcBorders>
            <w:vAlign w:val="center"/>
          </w:tcPr>
          <w:p w14:paraId="1F78FDD2" w14:textId="3F881EF9" w:rsidR="00411A6A" w:rsidRPr="00237F2A" w:rsidRDefault="00D37F17" w:rsidP="002B6143">
            <w:pPr>
              <w:rPr>
                <w:rFonts w:ascii="Arial" w:hAnsi="Arial" w:cs="Arial"/>
              </w:rPr>
            </w:pPr>
            <w:r w:rsidRPr="00237F2A">
              <w:rPr>
                <w:rFonts w:ascii="Arial" w:hAnsi="Arial" w:cs="Arial"/>
              </w:rPr>
              <w:t>v</w:t>
            </w:r>
            <w:r w:rsidR="00C26737" w:rsidRPr="00237F2A">
              <w:rPr>
                <w:rFonts w:ascii="Arial" w:hAnsi="Arial" w:cs="Arial"/>
              </w:rPr>
              <w:t>r.</w:t>
            </w:r>
          </w:p>
        </w:tc>
      </w:tr>
      <w:tr w:rsidR="00411A6A" w:rsidRPr="00237F2A" w14:paraId="24727A86" w14:textId="77777777" w:rsidTr="00237F2A">
        <w:trPr>
          <w:cantSplit/>
          <w:jc w:val="center"/>
        </w:trPr>
        <w:tc>
          <w:tcPr>
            <w:tcW w:w="1823" w:type="dxa"/>
            <w:tcBorders>
              <w:top w:val="single" w:sz="4" w:space="0" w:color="auto"/>
              <w:left w:val="single" w:sz="4" w:space="0" w:color="auto"/>
              <w:bottom w:val="single" w:sz="4" w:space="0" w:color="auto"/>
              <w:right w:val="single" w:sz="4" w:space="0" w:color="auto"/>
            </w:tcBorders>
            <w:vAlign w:val="center"/>
          </w:tcPr>
          <w:p w14:paraId="55CC8473" w14:textId="77777777" w:rsidR="00411A6A" w:rsidRPr="00237F2A" w:rsidRDefault="00411A6A" w:rsidP="002B6143">
            <w:pPr>
              <w:rPr>
                <w:rStyle w:val="StylTimesNewRoman"/>
                <w:rFonts w:ascii="Arial" w:hAnsi="Arial" w:cs="Arial"/>
              </w:rPr>
            </w:pPr>
            <w:r w:rsidRPr="00237F2A">
              <w:rPr>
                <w:rStyle w:val="StylTimesNewRoman"/>
                <w:rFonts w:ascii="Arial" w:hAnsi="Arial" w:cs="Arial"/>
              </w:rPr>
              <w:t>Schválil</w:t>
            </w:r>
          </w:p>
        </w:tc>
        <w:tc>
          <w:tcPr>
            <w:tcW w:w="3488" w:type="dxa"/>
            <w:tcBorders>
              <w:top w:val="single" w:sz="4" w:space="0" w:color="auto"/>
              <w:left w:val="single" w:sz="4" w:space="0" w:color="auto"/>
              <w:bottom w:val="single" w:sz="4" w:space="0" w:color="auto"/>
              <w:right w:val="single" w:sz="4" w:space="0" w:color="auto"/>
            </w:tcBorders>
            <w:vAlign w:val="center"/>
          </w:tcPr>
          <w:p w14:paraId="220216F5" w14:textId="77777777" w:rsidR="00411A6A" w:rsidRPr="00237F2A" w:rsidRDefault="00411A6A" w:rsidP="002B6143">
            <w:pPr>
              <w:rPr>
                <w:rFonts w:ascii="Arial" w:hAnsi="Arial" w:cs="Arial"/>
              </w:rPr>
            </w:pPr>
            <w:r w:rsidRPr="00237F2A">
              <w:rPr>
                <w:rFonts w:ascii="Arial" w:hAnsi="Arial" w:cs="Arial"/>
              </w:rPr>
              <w:t>Zastupitelstvo města</w:t>
            </w:r>
          </w:p>
        </w:tc>
        <w:tc>
          <w:tcPr>
            <w:tcW w:w="1802" w:type="dxa"/>
            <w:tcBorders>
              <w:top w:val="single" w:sz="4" w:space="0" w:color="auto"/>
              <w:left w:val="single" w:sz="4" w:space="0" w:color="auto"/>
              <w:bottom w:val="single" w:sz="4" w:space="0" w:color="auto"/>
              <w:right w:val="single" w:sz="4" w:space="0" w:color="auto"/>
            </w:tcBorders>
            <w:vAlign w:val="center"/>
          </w:tcPr>
          <w:p w14:paraId="45376D0D" w14:textId="77777777" w:rsidR="00411A6A" w:rsidRPr="00237F2A" w:rsidRDefault="00411A6A" w:rsidP="002B6143">
            <w:pPr>
              <w:rPr>
                <w:rFonts w:ascii="Arial" w:hAnsi="Arial" w:cs="Arial"/>
              </w:rPr>
            </w:pPr>
          </w:p>
        </w:tc>
        <w:tc>
          <w:tcPr>
            <w:tcW w:w="1387" w:type="dxa"/>
            <w:tcBorders>
              <w:top w:val="single" w:sz="4" w:space="0" w:color="auto"/>
              <w:left w:val="single" w:sz="4" w:space="0" w:color="auto"/>
              <w:bottom w:val="single" w:sz="4" w:space="0" w:color="auto"/>
              <w:right w:val="single" w:sz="4" w:space="0" w:color="auto"/>
            </w:tcBorders>
            <w:vAlign w:val="center"/>
          </w:tcPr>
          <w:p w14:paraId="7A5F6077" w14:textId="3128D899" w:rsidR="00411A6A" w:rsidRPr="00237F2A" w:rsidRDefault="00237F2A" w:rsidP="002B6143">
            <w:pPr>
              <w:rPr>
                <w:rFonts w:ascii="Arial" w:hAnsi="Arial" w:cs="Arial"/>
              </w:rPr>
            </w:pPr>
            <w:r w:rsidRPr="00237F2A">
              <w:rPr>
                <w:rFonts w:ascii="Arial" w:hAnsi="Arial" w:cs="Arial"/>
              </w:rPr>
              <w:t>11.12.2023</w:t>
            </w:r>
          </w:p>
        </w:tc>
        <w:tc>
          <w:tcPr>
            <w:tcW w:w="1276" w:type="dxa"/>
            <w:tcBorders>
              <w:top w:val="single" w:sz="4" w:space="0" w:color="auto"/>
              <w:left w:val="single" w:sz="4" w:space="0" w:color="auto"/>
              <w:bottom w:val="single" w:sz="4" w:space="0" w:color="auto"/>
              <w:right w:val="single" w:sz="4" w:space="0" w:color="auto"/>
            </w:tcBorders>
            <w:vAlign w:val="center"/>
          </w:tcPr>
          <w:p w14:paraId="38049FC8" w14:textId="77777777" w:rsidR="00411A6A" w:rsidRPr="00237F2A" w:rsidRDefault="00411A6A" w:rsidP="002B6143">
            <w:pPr>
              <w:rPr>
                <w:rFonts w:ascii="Arial" w:hAnsi="Arial" w:cs="Arial"/>
              </w:rPr>
            </w:pPr>
          </w:p>
        </w:tc>
      </w:tr>
    </w:tbl>
    <w:p w14:paraId="56D3295D" w14:textId="77777777" w:rsidR="00411A6A" w:rsidRPr="00237F2A" w:rsidRDefault="00411A6A" w:rsidP="00411A6A">
      <w:pPr>
        <w:rPr>
          <w:rStyle w:val="StylTimesNewRoman"/>
          <w:rFonts w:ascii="Arial" w:hAnsi="Arial" w:cs="Arial"/>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4"/>
        <w:gridCol w:w="3227"/>
        <w:gridCol w:w="1802"/>
        <w:gridCol w:w="1387"/>
        <w:gridCol w:w="1140"/>
      </w:tblGrid>
      <w:tr w:rsidR="00411A6A" w:rsidRPr="00237F2A" w14:paraId="19919616" w14:textId="77777777" w:rsidTr="00237F2A">
        <w:trPr>
          <w:cantSplit/>
          <w:jc w:val="center"/>
        </w:trPr>
        <w:tc>
          <w:tcPr>
            <w:tcW w:w="9640" w:type="dxa"/>
            <w:gridSpan w:val="5"/>
            <w:tcBorders>
              <w:top w:val="single" w:sz="4" w:space="0" w:color="auto"/>
              <w:left w:val="single" w:sz="4" w:space="0" w:color="auto"/>
              <w:bottom w:val="single" w:sz="4" w:space="0" w:color="auto"/>
              <w:right w:val="single" w:sz="4" w:space="0" w:color="auto"/>
            </w:tcBorders>
            <w:vAlign w:val="center"/>
          </w:tcPr>
          <w:p w14:paraId="7DE6C7F2" w14:textId="77777777" w:rsidR="00411A6A" w:rsidRPr="00237F2A" w:rsidRDefault="00411A6A" w:rsidP="002B6143">
            <w:pPr>
              <w:pStyle w:val="StylTimesNewRomanTunzarovnnnasted"/>
              <w:rPr>
                <w:rFonts w:ascii="Arial" w:hAnsi="Arial" w:cs="Arial"/>
              </w:rPr>
            </w:pPr>
            <w:r w:rsidRPr="00237F2A">
              <w:rPr>
                <w:rFonts w:ascii="Arial" w:hAnsi="Arial" w:cs="Arial"/>
              </w:rPr>
              <w:t>Proces zveřejnění</w:t>
            </w:r>
          </w:p>
        </w:tc>
      </w:tr>
      <w:tr w:rsidR="00411A6A" w:rsidRPr="00237F2A" w14:paraId="0DEC4B4D" w14:textId="77777777" w:rsidTr="00237F2A">
        <w:trPr>
          <w:cantSplit/>
          <w:trHeight w:val="246"/>
          <w:jc w:val="center"/>
        </w:trPr>
        <w:tc>
          <w:tcPr>
            <w:tcW w:w="2084" w:type="dxa"/>
            <w:tcBorders>
              <w:top w:val="single" w:sz="4" w:space="0" w:color="auto"/>
              <w:left w:val="single" w:sz="4" w:space="0" w:color="auto"/>
              <w:bottom w:val="single" w:sz="4" w:space="0" w:color="auto"/>
              <w:right w:val="single" w:sz="4" w:space="0" w:color="auto"/>
            </w:tcBorders>
          </w:tcPr>
          <w:p w14:paraId="0137978C" w14:textId="77777777" w:rsidR="00411A6A" w:rsidRPr="00237F2A" w:rsidRDefault="00411A6A" w:rsidP="002B6143">
            <w:pPr>
              <w:rPr>
                <w:rFonts w:ascii="Arial" w:hAnsi="Arial" w:cs="Arial"/>
              </w:rPr>
            </w:pPr>
            <w:r w:rsidRPr="00237F2A">
              <w:rPr>
                <w:rStyle w:val="StylTimesNewRoman"/>
                <w:rFonts w:ascii="Arial" w:hAnsi="Arial" w:cs="Arial"/>
              </w:rPr>
              <w:t xml:space="preserve">Na intranet, </w:t>
            </w:r>
            <w:hyperlink r:id="rId8" w:history="1">
              <w:r w:rsidRPr="00237F2A">
                <w:rPr>
                  <w:rStyle w:val="Hypertextovodkaz"/>
                  <w:rFonts w:ascii="Arial" w:hAnsi="Arial" w:cs="Arial"/>
                  <w:color w:val="800080"/>
                </w:rPr>
                <w:t>www.stránky</w:t>
              </w:r>
            </w:hyperlink>
          </w:p>
          <w:p w14:paraId="4CBD8942" w14:textId="77777777" w:rsidR="00411A6A" w:rsidRPr="00237F2A" w:rsidRDefault="00411A6A" w:rsidP="002B6143">
            <w:pPr>
              <w:rPr>
                <w:rFonts w:ascii="Arial" w:hAnsi="Arial" w:cs="Arial"/>
              </w:rPr>
            </w:pPr>
            <w:r w:rsidRPr="00237F2A">
              <w:rPr>
                <w:rStyle w:val="StylTimesNewRoman"/>
                <w:rFonts w:ascii="Arial" w:hAnsi="Arial" w:cs="Arial"/>
              </w:rPr>
              <w:t>uložil</w:t>
            </w:r>
          </w:p>
        </w:tc>
        <w:tc>
          <w:tcPr>
            <w:tcW w:w="3227" w:type="dxa"/>
            <w:tcBorders>
              <w:top w:val="single" w:sz="4" w:space="0" w:color="auto"/>
              <w:left w:val="single" w:sz="4" w:space="0" w:color="auto"/>
              <w:bottom w:val="single" w:sz="4" w:space="0" w:color="auto"/>
              <w:right w:val="single" w:sz="4" w:space="0" w:color="auto"/>
            </w:tcBorders>
          </w:tcPr>
          <w:p w14:paraId="1E479A0C" w14:textId="77777777" w:rsidR="00411A6A" w:rsidRPr="00237F2A" w:rsidRDefault="00411A6A" w:rsidP="002B6143">
            <w:pPr>
              <w:rPr>
                <w:rFonts w:ascii="Arial" w:hAnsi="Arial" w:cs="Arial"/>
              </w:rPr>
            </w:pPr>
          </w:p>
          <w:p w14:paraId="3BED80F9" w14:textId="6BE8F601" w:rsidR="00411A6A" w:rsidRPr="00237F2A" w:rsidRDefault="0030422F" w:rsidP="002B6143">
            <w:pPr>
              <w:rPr>
                <w:rFonts w:ascii="Arial" w:hAnsi="Arial" w:cs="Arial"/>
              </w:rPr>
            </w:pPr>
            <w:r w:rsidRPr="00237F2A">
              <w:rPr>
                <w:rFonts w:ascii="Arial" w:hAnsi="Arial" w:cs="Arial"/>
              </w:rPr>
              <w:t>Bc. Robin Gebauer</w:t>
            </w:r>
          </w:p>
        </w:tc>
        <w:tc>
          <w:tcPr>
            <w:tcW w:w="1802" w:type="dxa"/>
            <w:tcBorders>
              <w:top w:val="single" w:sz="4" w:space="0" w:color="auto"/>
              <w:left w:val="single" w:sz="4" w:space="0" w:color="auto"/>
              <w:bottom w:val="single" w:sz="4" w:space="0" w:color="auto"/>
              <w:right w:val="single" w:sz="4" w:space="0" w:color="auto"/>
            </w:tcBorders>
          </w:tcPr>
          <w:p w14:paraId="6095549C" w14:textId="77777777" w:rsidR="0030422F" w:rsidRPr="00237F2A" w:rsidRDefault="0030422F" w:rsidP="002B6143">
            <w:pPr>
              <w:pStyle w:val="Stylzarovnnnasted"/>
              <w:rPr>
                <w:rFonts w:cs="Arial"/>
                <w:sz w:val="24"/>
                <w:szCs w:val="24"/>
              </w:rPr>
            </w:pPr>
          </w:p>
          <w:p w14:paraId="2179964B" w14:textId="62A7F600" w:rsidR="00411A6A" w:rsidRPr="00237F2A" w:rsidRDefault="0030422F" w:rsidP="002B6143">
            <w:pPr>
              <w:pStyle w:val="Stylzarovnnnasted"/>
              <w:rPr>
                <w:rFonts w:cs="Arial"/>
                <w:sz w:val="24"/>
                <w:szCs w:val="24"/>
              </w:rPr>
            </w:pPr>
            <w:r w:rsidRPr="00237F2A">
              <w:rPr>
                <w:rFonts w:cs="Arial"/>
                <w:sz w:val="24"/>
                <w:szCs w:val="24"/>
              </w:rPr>
              <w:t>Referent OVV</w:t>
            </w:r>
          </w:p>
        </w:tc>
        <w:tc>
          <w:tcPr>
            <w:tcW w:w="1387" w:type="dxa"/>
            <w:tcBorders>
              <w:top w:val="single" w:sz="4" w:space="0" w:color="auto"/>
              <w:left w:val="single" w:sz="4" w:space="0" w:color="auto"/>
              <w:bottom w:val="single" w:sz="4" w:space="0" w:color="auto"/>
              <w:right w:val="single" w:sz="4" w:space="0" w:color="auto"/>
            </w:tcBorders>
          </w:tcPr>
          <w:p w14:paraId="508779CF" w14:textId="77777777" w:rsidR="00411A6A" w:rsidRPr="00237F2A" w:rsidRDefault="00411A6A" w:rsidP="002B6143">
            <w:pPr>
              <w:pStyle w:val="Stylzarovnnnasted"/>
              <w:rPr>
                <w:rFonts w:cs="Arial"/>
                <w:sz w:val="24"/>
                <w:szCs w:val="24"/>
              </w:rPr>
            </w:pPr>
          </w:p>
          <w:p w14:paraId="7858EDBC" w14:textId="070A39BB" w:rsidR="00411A6A" w:rsidRPr="00237F2A" w:rsidRDefault="00237F2A" w:rsidP="002B6143">
            <w:pPr>
              <w:rPr>
                <w:rFonts w:ascii="Arial" w:hAnsi="Arial" w:cs="Arial"/>
              </w:rPr>
            </w:pPr>
            <w:r w:rsidRPr="00237F2A">
              <w:rPr>
                <w:rFonts w:ascii="Arial" w:hAnsi="Arial" w:cs="Arial"/>
              </w:rPr>
              <w:t>12.12.</w:t>
            </w:r>
            <w:r w:rsidR="0030422F" w:rsidRPr="00237F2A">
              <w:rPr>
                <w:rFonts w:ascii="Arial" w:hAnsi="Arial" w:cs="Arial"/>
              </w:rPr>
              <w:t>2023</w:t>
            </w:r>
          </w:p>
        </w:tc>
        <w:tc>
          <w:tcPr>
            <w:tcW w:w="1140" w:type="dxa"/>
            <w:tcBorders>
              <w:top w:val="single" w:sz="4" w:space="0" w:color="auto"/>
              <w:left w:val="single" w:sz="4" w:space="0" w:color="auto"/>
              <w:bottom w:val="single" w:sz="4" w:space="0" w:color="auto"/>
              <w:right w:val="single" w:sz="4" w:space="0" w:color="auto"/>
            </w:tcBorders>
          </w:tcPr>
          <w:p w14:paraId="1400F949" w14:textId="77777777" w:rsidR="00411A6A" w:rsidRPr="00237F2A" w:rsidRDefault="00411A6A" w:rsidP="002B6143">
            <w:pPr>
              <w:pStyle w:val="Stylzarovnnnasted"/>
              <w:rPr>
                <w:rFonts w:cs="Arial"/>
                <w:sz w:val="24"/>
                <w:szCs w:val="24"/>
              </w:rPr>
            </w:pPr>
          </w:p>
          <w:p w14:paraId="06A548F3" w14:textId="339592B3" w:rsidR="00D37F17" w:rsidRPr="00237F2A" w:rsidRDefault="00D37F17" w:rsidP="00D37F17">
            <w:pPr>
              <w:rPr>
                <w:rFonts w:ascii="Arial" w:hAnsi="Arial" w:cs="Arial"/>
              </w:rPr>
            </w:pPr>
            <w:r w:rsidRPr="00237F2A">
              <w:rPr>
                <w:rFonts w:ascii="Arial" w:hAnsi="Arial" w:cs="Arial"/>
              </w:rPr>
              <w:t>vr.</w:t>
            </w:r>
          </w:p>
        </w:tc>
      </w:tr>
    </w:tbl>
    <w:p w14:paraId="3D118537" w14:textId="77777777" w:rsidR="00411A6A" w:rsidRPr="00237F2A" w:rsidRDefault="00411A6A" w:rsidP="00411A6A">
      <w:pPr>
        <w:rPr>
          <w:rStyle w:val="StylTimesNewRoman"/>
          <w:rFonts w:ascii="Arial" w:hAnsi="Arial" w:cs="Aria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3"/>
        <w:gridCol w:w="7953"/>
      </w:tblGrid>
      <w:tr w:rsidR="00411A6A" w:rsidRPr="00237F2A" w14:paraId="306B8F60" w14:textId="77777777" w:rsidTr="00237F2A">
        <w:trPr>
          <w:cantSplit/>
          <w:jc w:val="center"/>
        </w:trPr>
        <w:tc>
          <w:tcPr>
            <w:tcW w:w="9776" w:type="dxa"/>
            <w:gridSpan w:val="2"/>
            <w:tcBorders>
              <w:top w:val="single" w:sz="4" w:space="0" w:color="auto"/>
              <w:left w:val="single" w:sz="4" w:space="0" w:color="auto"/>
              <w:bottom w:val="single" w:sz="4" w:space="0" w:color="auto"/>
              <w:right w:val="single" w:sz="4" w:space="0" w:color="auto"/>
            </w:tcBorders>
            <w:vAlign w:val="center"/>
          </w:tcPr>
          <w:p w14:paraId="64306A51" w14:textId="77777777" w:rsidR="00411A6A" w:rsidRPr="00237F2A" w:rsidRDefault="00411A6A" w:rsidP="002B6143">
            <w:pPr>
              <w:pStyle w:val="StylTimesNewRomanTunzarovnnnasted"/>
              <w:rPr>
                <w:rFonts w:ascii="Arial" w:hAnsi="Arial" w:cs="Arial"/>
              </w:rPr>
            </w:pPr>
            <w:r w:rsidRPr="00237F2A">
              <w:rPr>
                <w:rFonts w:ascii="Arial" w:hAnsi="Arial" w:cs="Arial"/>
              </w:rPr>
              <w:t xml:space="preserve">Zrušovací proces  </w:t>
            </w:r>
          </w:p>
        </w:tc>
      </w:tr>
      <w:tr w:rsidR="00411A6A" w:rsidRPr="00237F2A" w14:paraId="1DD73387" w14:textId="77777777" w:rsidTr="00237F2A">
        <w:trPr>
          <w:cantSplit/>
          <w:trHeight w:val="246"/>
          <w:jc w:val="center"/>
        </w:trPr>
        <w:tc>
          <w:tcPr>
            <w:tcW w:w="1823" w:type="dxa"/>
            <w:tcBorders>
              <w:top w:val="single" w:sz="4" w:space="0" w:color="auto"/>
              <w:left w:val="single" w:sz="4" w:space="0" w:color="auto"/>
              <w:bottom w:val="single" w:sz="4" w:space="0" w:color="auto"/>
              <w:right w:val="single" w:sz="4" w:space="0" w:color="auto"/>
            </w:tcBorders>
          </w:tcPr>
          <w:p w14:paraId="29682992" w14:textId="20465AE7" w:rsidR="00411A6A" w:rsidRPr="00237F2A" w:rsidRDefault="00D37F17" w:rsidP="002B6143">
            <w:pPr>
              <w:rPr>
                <w:rFonts w:ascii="Arial" w:hAnsi="Arial" w:cs="Arial"/>
              </w:rPr>
            </w:pPr>
            <w:proofErr w:type="gramStart"/>
            <w:r w:rsidRPr="00237F2A">
              <w:rPr>
                <w:rFonts w:ascii="Arial" w:hAnsi="Arial" w:cs="Arial"/>
              </w:rPr>
              <w:t>Ruší</w:t>
            </w:r>
            <w:proofErr w:type="gramEnd"/>
            <w:r w:rsidR="00BA3218" w:rsidRPr="00237F2A">
              <w:rPr>
                <w:rFonts w:ascii="Arial" w:hAnsi="Arial" w:cs="Arial"/>
              </w:rPr>
              <w:t xml:space="preserve"> a nahrazuje</w:t>
            </w:r>
          </w:p>
        </w:tc>
        <w:tc>
          <w:tcPr>
            <w:tcW w:w="7953" w:type="dxa"/>
            <w:tcBorders>
              <w:top w:val="single" w:sz="4" w:space="0" w:color="auto"/>
              <w:left w:val="single" w:sz="4" w:space="0" w:color="auto"/>
              <w:bottom w:val="single" w:sz="4" w:space="0" w:color="auto"/>
              <w:right w:val="single" w:sz="4" w:space="0" w:color="auto"/>
            </w:tcBorders>
          </w:tcPr>
          <w:p w14:paraId="1C0F9BC2" w14:textId="4A445DED" w:rsidR="00411A6A" w:rsidRPr="00237F2A" w:rsidRDefault="0030422F" w:rsidP="002B6143">
            <w:pPr>
              <w:rPr>
                <w:rFonts w:ascii="Arial" w:hAnsi="Arial" w:cs="Arial"/>
              </w:rPr>
            </w:pPr>
            <w:r w:rsidRPr="00237F2A">
              <w:rPr>
                <w:rFonts w:ascii="Arial" w:hAnsi="Arial" w:cs="Arial"/>
                <w:bCs/>
                <w:lang w:eastAsia="en-US"/>
              </w:rPr>
              <w:t xml:space="preserve">Obecně závaznou vyhlášku </w:t>
            </w:r>
            <w:r w:rsidR="00A247B7" w:rsidRPr="00237F2A">
              <w:rPr>
                <w:rFonts w:ascii="Arial" w:hAnsi="Arial" w:cs="Arial"/>
                <w:bCs/>
                <w:lang w:eastAsia="en-US"/>
              </w:rPr>
              <w:t xml:space="preserve">č. 2/2022, </w:t>
            </w:r>
            <w:r w:rsidRPr="00237F2A">
              <w:rPr>
                <w:rFonts w:ascii="Arial" w:hAnsi="Arial" w:cs="Arial"/>
                <w:bCs/>
                <w:lang w:eastAsia="en-US"/>
              </w:rPr>
              <w:t>o nočním klidu</w:t>
            </w:r>
            <w:r w:rsidR="00A247B7" w:rsidRPr="00237F2A">
              <w:rPr>
                <w:rFonts w:ascii="Arial" w:hAnsi="Arial" w:cs="Arial"/>
                <w:bCs/>
                <w:lang w:eastAsia="en-US"/>
              </w:rPr>
              <w:t>,</w:t>
            </w:r>
            <w:r w:rsidRPr="00237F2A">
              <w:rPr>
                <w:rFonts w:ascii="Arial" w:hAnsi="Arial" w:cs="Arial"/>
                <w:bCs/>
                <w:lang w:eastAsia="en-US"/>
              </w:rPr>
              <w:t xml:space="preserve"> </w:t>
            </w:r>
            <w:r w:rsidR="00D37F17" w:rsidRPr="00237F2A">
              <w:rPr>
                <w:rFonts w:ascii="Arial" w:hAnsi="Arial" w:cs="Arial"/>
                <w:bCs/>
                <w:lang w:eastAsia="en-US"/>
              </w:rPr>
              <w:t xml:space="preserve">ze dne </w:t>
            </w:r>
            <w:r w:rsidRPr="00237F2A">
              <w:rPr>
                <w:rFonts w:ascii="Arial" w:hAnsi="Arial" w:cs="Arial"/>
                <w:bCs/>
                <w:lang w:eastAsia="en-US"/>
              </w:rPr>
              <w:t>14.04.2022</w:t>
            </w:r>
          </w:p>
        </w:tc>
      </w:tr>
    </w:tbl>
    <w:p w14:paraId="63E0718C" w14:textId="77777777" w:rsidR="00411A6A" w:rsidRPr="00A2640B" w:rsidRDefault="00411A6A" w:rsidP="00411A6A">
      <w:pPr>
        <w:tabs>
          <w:tab w:val="left" w:pos="0"/>
        </w:tabs>
        <w:spacing w:line="360" w:lineRule="auto"/>
        <w:jc w:val="both"/>
      </w:pPr>
    </w:p>
    <w:p w14:paraId="3470E7D8" w14:textId="77777777" w:rsidR="00411A6A" w:rsidRPr="00A2640B" w:rsidRDefault="00411A6A" w:rsidP="00411A6A">
      <w:pPr>
        <w:jc w:val="both"/>
      </w:pPr>
      <w:r w:rsidRPr="00A2640B">
        <w:br w:type="page"/>
      </w:r>
    </w:p>
    <w:p w14:paraId="6A7B1718" w14:textId="77777777" w:rsidR="00411A6A" w:rsidRPr="00A2640B" w:rsidRDefault="00411A6A" w:rsidP="00411A6A">
      <w:pPr>
        <w:pStyle w:val="nzevzkona"/>
        <w:tabs>
          <w:tab w:val="left" w:pos="2977"/>
        </w:tabs>
        <w:spacing w:before="0" w:after="0" w:line="264" w:lineRule="auto"/>
        <w:jc w:val="both"/>
        <w:rPr>
          <w:rFonts w:ascii="Arial" w:hAnsi="Arial" w:cs="Arial"/>
          <w:b w:val="0"/>
          <w:bCs w:val="0"/>
          <w:sz w:val="24"/>
          <w:szCs w:val="24"/>
        </w:rPr>
      </w:pPr>
    </w:p>
    <w:p w14:paraId="0F31D474" w14:textId="65242796" w:rsidR="00411A6A" w:rsidRPr="00A2640B" w:rsidRDefault="00A23BA8" w:rsidP="00411A6A">
      <w:pPr>
        <w:pStyle w:val="nzevzkona"/>
        <w:tabs>
          <w:tab w:val="left" w:pos="2977"/>
        </w:tabs>
        <w:spacing w:line="264" w:lineRule="auto"/>
        <w:jc w:val="both"/>
        <w:rPr>
          <w:rFonts w:ascii="Arial" w:hAnsi="Arial" w:cs="Arial"/>
          <w:b w:val="0"/>
          <w:bCs w:val="0"/>
          <w:sz w:val="24"/>
          <w:szCs w:val="24"/>
        </w:rPr>
      </w:pPr>
      <w:r>
        <w:rPr>
          <w:rFonts w:ascii="Arial" w:hAnsi="Arial" w:cs="Arial"/>
          <w:b w:val="0"/>
          <w:bCs w:val="0"/>
          <w:sz w:val="24"/>
          <w:szCs w:val="24"/>
        </w:rPr>
        <w:t>Zastupitelstvo města Frenštát</w:t>
      </w:r>
      <w:r w:rsidR="00354148">
        <w:rPr>
          <w:rFonts w:ascii="Arial" w:hAnsi="Arial" w:cs="Arial"/>
          <w:b w:val="0"/>
          <w:bCs w:val="0"/>
          <w:sz w:val="24"/>
          <w:szCs w:val="24"/>
        </w:rPr>
        <w:t xml:space="preserve"> pod Radhoštěm</w:t>
      </w:r>
      <w:r w:rsidR="00411A6A" w:rsidRPr="00A2640B">
        <w:rPr>
          <w:rFonts w:ascii="Arial" w:hAnsi="Arial" w:cs="Arial"/>
          <w:b w:val="0"/>
          <w:bCs w:val="0"/>
          <w:sz w:val="24"/>
          <w:szCs w:val="24"/>
        </w:rPr>
        <w:t xml:space="preserve"> se na svém zasedání dne </w:t>
      </w:r>
      <w:r w:rsidR="00237F2A" w:rsidRPr="00237F2A">
        <w:rPr>
          <w:rFonts w:ascii="Arial" w:hAnsi="Arial" w:cs="Arial"/>
          <w:b w:val="0"/>
          <w:bCs w:val="0"/>
          <w:sz w:val="24"/>
          <w:szCs w:val="24"/>
        </w:rPr>
        <w:t>11.12.</w:t>
      </w:r>
      <w:r w:rsidR="0030422F" w:rsidRPr="00237F2A">
        <w:rPr>
          <w:rFonts w:ascii="Arial" w:hAnsi="Arial" w:cs="Arial"/>
          <w:b w:val="0"/>
          <w:bCs w:val="0"/>
          <w:sz w:val="24"/>
          <w:szCs w:val="24"/>
        </w:rPr>
        <w:t>2023</w:t>
      </w:r>
      <w:r w:rsidR="00411A6A" w:rsidRPr="00A2640B">
        <w:rPr>
          <w:rFonts w:ascii="Arial" w:hAnsi="Arial" w:cs="Arial"/>
          <w:b w:val="0"/>
          <w:bCs w:val="0"/>
          <w:color w:val="FF0000"/>
          <w:sz w:val="24"/>
          <w:szCs w:val="24"/>
        </w:rPr>
        <w:t xml:space="preserve"> </w:t>
      </w:r>
      <w:r w:rsidR="00411A6A" w:rsidRPr="00A2640B">
        <w:rPr>
          <w:rFonts w:ascii="Arial" w:hAnsi="Arial" w:cs="Arial"/>
          <w:b w:val="0"/>
          <w:bCs w:val="0"/>
          <w:sz w:val="24"/>
          <w:szCs w:val="24"/>
        </w:rPr>
        <w:t>usnesením č</w:t>
      </w:r>
      <w:r w:rsidR="00411A6A" w:rsidRPr="0030422F">
        <w:rPr>
          <w:rFonts w:ascii="Arial" w:hAnsi="Arial" w:cs="Arial"/>
          <w:b w:val="0"/>
          <w:bCs w:val="0"/>
          <w:sz w:val="24"/>
          <w:szCs w:val="24"/>
        </w:rPr>
        <w:t>. </w:t>
      </w:r>
      <w:r w:rsidR="00237F2A" w:rsidRPr="00237F2A">
        <w:rPr>
          <w:rFonts w:ascii="Arial" w:hAnsi="Arial" w:cs="Arial"/>
          <w:b w:val="0"/>
          <w:bCs w:val="0"/>
          <w:sz w:val="24"/>
          <w:szCs w:val="24"/>
        </w:rPr>
        <w:t>225</w:t>
      </w:r>
      <w:r w:rsidR="00237F2A" w:rsidRPr="00237F2A">
        <w:rPr>
          <w:rFonts w:ascii="Arial" w:hAnsi="Arial" w:cs="Arial"/>
          <w:b w:val="0"/>
          <w:bCs w:val="0"/>
          <w:sz w:val="24"/>
          <w:szCs w:val="24"/>
        </w:rPr>
        <w:t>/</w:t>
      </w:r>
      <w:r w:rsidR="0030422F" w:rsidRPr="00237F2A">
        <w:rPr>
          <w:rFonts w:ascii="Arial" w:hAnsi="Arial" w:cs="Arial"/>
          <w:b w:val="0"/>
          <w:bCs w:val="0"/>
          <w:sz w:val="24"/>
          <w:szCs w:val="24"/>
        </w:rPr>
        <w:t>ZM</w:t>
      </w:r>
      <w:r w:rsidR="00237F2A" w:rsidRPr="00237F2A">
        <w:rPr>
          <w:rFonts w:ascii="Arial" w:hAnsi="Arial" w:cs="Arial"/>
          <w:b w:val="0"/>
          <w:bCs w:val="0"/>
          <w:sz w:val="24"/>
          <w:szCs w:val="24"/>
        </w:rPr>
        <w:t>10</w:t>
      </w:r>
      <w:r w:rsidR="00237F2A" w:rsidRPr="00237F2A">
        <w:rPr>
          <w:rFonts w:ascii="Arial" w:hAnsi="Arial" w:cs="Arial"/>
          <w:b w:val="0"/>
          <w:bCs w:val="0"/>
          <w:sz w:val="24"/>
          <w:szCs w:val="24"/>
        </w:rPr>
        <w:t>/</w:t>
      </w:r>
      <w:r w:rsidR="0030422F" w:rsidRPr="00237F2A">
        <w:rPr>
          <w:rFonts w:ascii="Arial" w:hAnsi="Arial" w:cs="Arial"/>
          <w:b w:val="0"/>
          <w:bCs w:val="0"/>
          <w:sz w:val="24"/>
          <w:szCs w:val="24"/>
        </w:rPr>
        <w:t>2023</w:t>
      </w:r>
      <w:r w:rsidR="00411A6A" w:rsidRPr="0030422F">
        <w:rPr>
          <w:rFonts w:ascii="Arial" w:hAnsi="Arial" w:cs="Arial"/>
          <w:b w:val="0"/>
          <w:bCs w:val="0"/>
          <w:sz w:val="24"/>
          <w:szCs w:val="24"/>
        </w:rPr>
        <w:t xml:space="preserve"> </w:t>
      </w:r>
      <w:r w:rsidR="00411A6A" w:rsidRPr="00A2640B">
        <w:rPr>
          <w:rFonts w:ascii="Arial" w:hAnsi="Arial" w:cs="Arial"/>
          <w:b w:val="0"/>
          <w:bCs w:val="0"/>
          <w:sz w:val="24"/>
          <w:szCs w:val="24"/>
        </w:rPr>
        <w:t xml:space="preserve">usneslo vydat na základě </w:t>
      </w:r>
      <w:r w:rsidR="00DD33A8">
        <w:rPr>
          <w:rFonts w:ascii="Arial" w:hAnsi="Arial" w:cs="Arial"/>
          <w:b w:val="0"/>
          <w:bCs w:val="0"/>
          <w:sz w:val="24"/>
          <w:szCs w:val="24"/>
        </w:rPr>
        <w:t>ustanovení</w:t>
      </w:r>
      <w:r w:rsidR="00411A6A" w:rsidRPr="00A2640B">
        <w:rPr>
          <w:rFonts w:ascii="Arial" w:hAnsi="Arial" w:cs="Arial"/>
          <w:b w:val="0"/>
          <w:bCs w:val="0"/>
          <w:sz w:val="24"/>
          <w:szCs w:val="24"/>
        </w:rPr>
        <w:t xml:space="preserve"> § 10 písm. d)</w:t>
      </w:r>
      <w:r w:rsidR="004C0440">
        <w:rPr>
          <w:rFonts w:ascii="Arial" w:hAnsi="Arial" w:cs="Arial"/>
          <w:b w:val="0"/>
          <w:bCs w:val="0"/>
          <w:sz w:val="24"/>
          <w:szCs w:val="24"/>
        </w:rPr>
        <w:t> </w:t>
      </w:r>
      <w:r w:rsidR="00411A6A" w:rsidRPr="00A2640B">
        <w:rPr>
          <w:rFonts w:ascii="Arial" w:hAnsi="Arial" w:cs="Arial"/>
          <w:b w:val="0"/>
          <w:bCs w:val="0"/>
          <w:sz w:val="24"/>
          <w:szCs w:val="24"/>
        </w:rPr>
        <w:t xml:space="preserve">a ustanovení § 84 odst. 2 písm. h) zákona č. 128/2000 Sb., o obcích (obecní zřízení), ve znění pozdějších předpisů, a na základě ustanovení </w:t>
      </w:r>
      <w:r w:rsidR="009F7377" w:rsidRPr="009F7377">
        <w:rPr>
          <w:rFonts w:ascii="Arial" w:hAnsi="Arial" w:cs="Arial"/>
          <w:b w:val="0"/>
          <w:bCs w:val="0"/>
          <w:sz w:val="24"/>
          <w:szCs w:val="24"/>
        </w:rPr>
        <w:t xml:space="preserve">§ 5 odst. </w:t>
      </w:r>
      <w:r w:rsidR="00DD33A8">
        <w:rPr>
          <w:rFonts w:ascii="Arial" w:hAnsi="Arial" w:cs="Arial"/>
          <w:b w:val="0"/>
          <w:bCs w:val="0"/>
          <w:sz w:val="24"/>
          <w:szCs w:val="24"/>
        </w:rPr>
        <w:t>7</w:t>
      </w:r>
      <w:r w:rsidR="009F7377" w:rsidRPr="009F7377">
        <w:rPr>
          <w:rFonts w:ascii="Arial" w:hAnsi="Arial" w:cs="Arial"/>
          <w:b w:val="0"/>
          <w:bCs w:val="0"/>
          <w:sz w:val="24"/>
          <w:szCs w:val="24"/>
        </w:rPr>
        <w:t xml:space="preserve"> zákona č. 251/2016 Sb.,</w:t>
      </w:r>
      <w:r w:rsidR="009F7377">
        <w:rPr>
          <w:rFonts w:ascii="Arial" w:hAnsi="Arial" w:cs="Arial"/>
          <w:b w:val="0"/>
          <w:bCs w:val="0"/>
          <w:sz w:val="24"/>
          <w:szCs w:val="24"/>
        </w:rPr>
        <w:t xml:space="preserve"> </w:t>
      </w:r>
      <w:r w:rsidR="009F7377" w:rsidRPr="009F7377">
        <w:rPr>
          <w:rFonts w:ascii="Arial" w:hAnsi="Arial" w:cs="Arial"/>
          <w:b w:val="0"/>
          <w:bCs w:val="0"/>
          <w:sz w:val="24"/>
          <w:szCs w:val="24"/>
        </w:rPr>
        <w:t>o některých přestupcích</w:t>
      </w:r>
      <w:r w:rsidR="009F7377">
        <w:rPr>
          <w:rFonts w:ascii="Arial" w:hAnsi="Arial" w:cs="Arial"/>
          <w:b w:val="0"/>
          <w:bCs w:val="0"/>
          <w:sz w:val="24"/>
          <w:szCs w:val="24"/>
        </w:rPr>
        <w:t>,</w:t>
      </w:r>
      <w:r w:rsidR="00411A6A" w:rsidRPr="00A2640B">
        <w:rPr>
          <w:rFonts w:ascii="Arial" w:hAnsi="Arial" w:cs="Arial"/>
          <w:b w:val="0"/>
          <w:bCs w:val="0"/>
          <w:sz w:val="24"/>
          <w:szCs w:val="24"/>
        </w:rPr>
        <w:t xml:space="preserve"> ve znění pozdějších předpisů, tuto obecně závaznou vyhlášku (dále jen „vyhláška“)</w:t>
      </w:r>
      <w:r w:rsidR="00237F2A">
        <w:rPr>
          <w:rFonts w:ascii="Arial" w:hAnsi="Arial" w:cs="Arial"/>
          <w:b w:val="0"/>
          <w:bCs w:val="0"/>
          <w:sz w:val="24"/>
          <w:szCs w:val="24"/>
        </w:rPr>
        <w:t>.</w:t>
      </w:r>
    </w:p>
    <w:p w14:paraId="05B02CBA" w14:textId="77777777" w:rsidR="00411A6A" w:rsidRPr="00A2640B" w:rsidRDefault="00411A6A" w:rsidP="00091408">
      <w:pPr>
        <w:spacing w:line="312" w:lineRule="auto"/>
        <w:jc w:val="center"/>
        <w:rPr>
          <w:rFonts w:ascii="Arial" w:hAnsi="Arial" w:cs="Arial"/>
          <w:b/>
        </w:rPr>
      </w:pPr>
    </w:p>
    <w:p w14:paraId="52B09317" w14:textId="77777777" w:rsidR="00091408" w:rsidRPr="00A2640B" w:rsidRDefault="00091408" w:rsidP="00091408">
      <w:pPr>
        <w:spacing w:line="312" w:lineRule="auto"/>
        <w:jc w:val="center"/>
        <w:rPr>
          <w:rFonts w:ascii="Arial" w:hAnsi="Arial" w:cs="Arial"/>
          <w:b/>
        </w:rPr>
      </w:pPr>
      <w:r w:rsidRPr="00A2640B">
        <w:rPr>
          <w:rFonts w:ascii="Arial" w:hAnsi="Arial" w:cs="Arial"/>
          <w:b/>
        </w:rPr>
        <w:t>Čl. 1</w:t>
      </w:r>
    </w:p>
    <w:p w14:paraId="5B07CA0C" w14:textId="77777777" w:rsidR="00091408" w:rsidRPr="00A2640B" w:rsidRDefault="00091408" w:rsidP="00091408">
      <w:pPr>
        <w:spacing w:line="312" w:lineRule="auto"/>
        <w:jc w:val="center"/>
        <w:rPr>
          <w:rFonts w:ascii="Arial" w:hAnsi="Arial" w:cs="Arial"/>
          <w:b/>
          <w:sz w:val="22"/>
          <w:szCs w:val="22"/>
        </w:rPr>
      </w:pPr>
      <w:r w:rsidRPr="00A2640B">
        <w:rPr>
          <w:rFonts w:ascii="Arial" w:hAnsi="Arial" w:cs="Arial"/>
          <w:b/>
        </w:rPr>
        <w:t>Předmět</w:t>
      </w:r>
      <w:r w:rsidRPr="00A2640B">
        <w:rPr>
          <w:rFonts w:ascii="Arial" w:hAnsi="Arial" w:cs="Arial"/>
          <w:b/>
          <w:sz w:val="22"/>
          <w:szCs w:val="22"/>
        </w:rPr>
        <w:t xml:space="preserve"> </w:t>
      </w:r>
    </w:p>
    <w:p w14:paraId="0C5E51CA" w14:textId="14FC36E6" w:rsidR="00091408" w:rsidRPr="00A2640B" w:rsidRDefault="00DD33A8" w:rsidP="00091408">
      <w:pPr>
        <w:spacing w:after="120" w:line="312" w:lineRule="auto"/>
        <w:jc w:val="both"/>
        <w:rPr>
          <w:rFonts w:ascii="Arial" w:hAnsi="Arial" w:cs="Arial"/>
          <w:sz w:val="22"/>
          <w:szCs w:val="22"/>
        </w:rPr>
      </w:pPr>
      <w:r w:rsidRPr="00DD33A8">
        <w:rPr>
          <w:rFonts w:ascii="Arial" w:hAnsi="Arial" w:cs="Arial"/>
          <w:szCs w:val="22"/>
        </w:rPr>
        <w:t>Předmětem této vyhlášky je stanovení výjimečných případů, při nichž je doba nočního klidu vymezena dobou kratší nebo při nichž nemusí být doba nočního klidu dodržována.</w:t>
      </w:r>
    </w:p>
    <w:p w14:paraId="1974596C" w14:textId="77777777" w:rsidR="00091408" w:rsidRPr="00A2640B" w:rsidRDefault="00091408" w:rsidP="00091408">
      <w:pPr>
        <w:spacing w:line="312" w:lineRule="auto"/>
        <w:jc w:val="center"/>
        <w:rPr>
          <w:rFonts w:ascii="Arial" w:hAnsi="Arial" w:cs="Arial"/>
          <w:b/>
        </w:rPr>
      </w:pPr>
      <w:r w:rsidRPr="00A2640B">
        <w:rPr>
          <w:rFonts w:ascii="Arial" w:hAnsi="Arial" w:cs="Arial"/>
          <w:b/>
        </w:rPr>
        <w:t>Čl. 2</w:t>
      </w:r>
    </w:p>
    <w:p w14:paraId="1F975010" w14:textId="77777777" w:rsidR="00091408" w:rsidRPr="00A2640B" w:rsidRDefault="00091408" w:rsidP="00091408">
      <w:pPr>
        <w:spacing w:line="312" w:lineRule="auto"/>
        <w:jc w:val="center"/>
        <w:rPr>
          <w:rFonts w:ascii="Arial" w:hAnsi="Arial" w:cs="Arial"/>
          <w:b/>
        </w:rPr>
      </w:pPr>
      <w:r w:rsidRPr="00A2640B">
        <w:rPr>
          <w:rFonts w:ascii="Arial" w:hAnsi="Arial" w:cs="Arial"/>
          <w:b/>
        </w:rPr>
        <w:t>Doba nočního klidu</w:t>
      </w:r>
    </w:p>
    <w:p w14:paraId="65DF173C" w14:textId="713B768E" w:rsidR="00091408" w:rsidRPr="00A2640B" w:rsidRDefault="00091408" w:rsidP="00091408">
      <w:pPr>
        <w:spacing w:after="120" w:line="312" w:lineRule="auto"/>
        <w:jc w:val="both"/>
        <w:rPr>
          <w:rFonts w:ascii="Arial" w:hAnsi="Arial" w:cs="Arial"/>
        </w:rPr>
      </w:pPr>
      <w:r w:rsidRPr="00A2640B">
        <w:rPr>
          <w:rFonts w:ascii="Arial" w:hAnsi="Arial" w:cs="Arial"/>
        </w:rPr>
        <w:t>Dobou nočního klidu se rozumí doba od</w:t>
      </w:r>
      <w:r w:rsidR="00DD33A8">
        <w:rPr>
          <w:rFonts w:ascii="Arial" w:hAnsi="Arial" w:cs="Arial"/>
        </w:rPr>
        <w:t xml:space="preserve"> dvacáté druhé</w:t>
      </w:r>
      <w:r w:rsidRPr="00A2640B">
        <w:rPr>
          <w:rFonts w:ascii="Arial" w:hAnsi="Arial" w:cs="Arial"/>
        </w:rPr>
        <w:t xml:space="preserve"> do </w:t>
      </w:r>
      <w:r w:rsidR="00DD33A8">
        <w:rPr>
          <w:rFonts w:ascii="Arial" w:hAnsi="Arial" w:cs="Arial"/>
        </w:rPr>
        <w:t>šesté</w:t>
      </w:r>
      <w:r w:rsidRPr="00A2640B">
        <w:rPr>
          <w:rFonts w:ascii="Arial" w:hAnsi="Arial" w:cs="Arial"/>
        </w:rPr>
        <w:t xml:space="preserve"> hodiny.</w:t>
      </w:r>
      <w:r w:rsidRPr="00A2640B">
        <w:rPr>
          <w:vertAlign w:val="superscript"/>
        </w:rPr>
        <w:footnoteReference w:id="1"/>
      </w:r>
      <w:r w:rsidRPr="00A2640B">
        <w:rPr>
          <w:rFonts w:ascii="Arial" w:hAnsi="Arial" w:cs="Arial"/>
        </w:rPr>
        <w:t xml:space="preserve"> </w:t>
      </w:r>
    </w:p>
    <w:p w14:paraId="3A8B540E" w14:textId="77777777" w:rsidR="00091408" w:rsidRPr="00A2640B" w:rsidRDefault="00091408" w:rsidP="00091408">
      <w:pPr>
        <w:spacing w:after="120" w:line="312" w:lineRule="auto"/>
        <w:jc w:val="both"/>
        <w:rPr>
          <w:rFonts w:ascii="Arial" w:hAnsi="Arial" w:cs="Arial"/>
        </w:rPr>
      </w:pPr>
    </w:p>
    <w:p w14:paraId="0E246F36" w14:textId="77777777" w:rsidR="00091408" w:rsidRPr="00A2640B" w:rsidRDefault="00091408" w:rsidP="00091408">
      <w:pPr>
        <w:spacing w:line="312" w:lineRule="auto"/>
        <w:jc w:val="center"/>
        <w:rPr>
          <w:rFonts w:ascii="Arial" w:hAnsi="Arial" w:cs="Arial"/>
          <w:b/>
        </w:rPr>
      </w:pPr>
      <w:r w:rsidRPr="00A2640B">
        <w:rPr>
          <w:rFonts w:ascii="Arial" w:hAnsi="Arial" w:cs="Arial"/>
          <w:b/>
        </w:rPr>
        <w:t>Čl. 3</w:t>
      </w:r>
    </w:p>
    <w:p w14:paraId="59C14B37" w14:textId="4993CC9D" w:rsidR="00091408" w:rsidRPr="00A2640B" w:rsidRDefault="00DD33A8" w:rsidP="00DD33A8">
      <w:pPr>
        <w:spacing w:after="120" w:line="312" w:lineRule="auto"/>
        <w:jc w:val="center"/>
        <w:rPr>
          <w:rFonts w:ascii="Arial" w:hAnsi="Arial" w:cs="Arial"/>
        </w:rPr>
      </w:pPr>
      <w:r w:rsidRPr="00DD33A8">
        <w:rPr>
          <w:rFonts w:ascii="Arial" w:hAnsi="Arial" w:cs="Arial"/>
          <w:b/>
        </w:rPr>
        <w:t>Stanovení výjimečných případů, při nichž je doba nočního klidu vymezena dobou kratší nebo při nichž nemusí být doba nočního klidu dodržována</w:t>
      </w:r>
    </w:p>
    <w:p w14:paraId="7156C2E5" w14:textId="77777777" w:rsidR="00761CB0" w:rsidRDefault="00091408" w:rsidP="00761CB0">
      <w:pPr>
        <w:pStyle w:val="Odstavecseseznamem"/>
        <w:numPr>
          <w:ilvl w:val="0"/>
          <w:numId w:val="15"/>
        </w:numPr>
        <w:spacing w:after="120" w:line="312" w:lineRule="auto"/>
        <w:rPr>
          <w:rFonts w:ascii="Arial" w:hAnsi="Arial" w:cs="Arial"/>
        </w:rPr>
      </w:pPr>
      <w:r w:rsidRPr="00761CB0">
        <w:rPr>
          <w:rFonts w:ascii="Arial" w:hAnsi="Arial" w:cs="Arial"/>
        </w:rPr>
        <w:t xml:space="preserve">Doba nočního klidu </w:t>
      </w:r>
      <w:r w:rsidR="00DD33A8" w:rsidRPr="00761CB0">
        <w:rPr>
          <w:rFonts w:ascii="Arial" w:hAnsi="Arial" w:cs="Arial"/>
        </w:rPr>
        <w:t>nemusí být dodržována:</w:t>
      </w:r>
    </w:p>
    <w:p w14:paraId="3C734FE7" w14:textId="77777777" w:rsidR="00761CB0" w:rsidRDefault="00091408" w:rsidP="00C95A1D">
      <w:pPr>
        <w:pStyle w:val="Odstavecseseznamem"/>
        <w:numPr>
          <w:ilvl w:val="1"/>
          <w:numId w:val="15"/>
        </w:numPr>
        <w:spacing w:after="120" w:line="312" w:lineRule="auto"/>
        <w:jc w:val="both"/>
        <w:rPr>
          <w:rFonts w:ascii="Arial" w:hAnsi="Arial" w:cs="Arial"/>
        </w:rPr>
      </w:pPr>
      <w:r w:rsidRPr="00761CB0">
        <w:rPr>
          <w:rFonts w:ascii="Arial" w:hAnsi="Arial" w:cs="Arial"/>
        </w:rPr>
        <w:t>v noci z 31. prosince na 1. ledna</w:t>
      </w:r>
      <w:r w:rsidR="00DD33A8" w:rsidRPr="00761CB0">
        <w:rPr>
          <w:rFonts w:ascii="Arial" w:hAnsi="Arial" w:cs="Arial"/>
        </w:rPr>
        <w:t xml:space="preserve"> z důvodu konání oslav příchodu nového roku,</w:t>
      </w:r>
    </w:p>
    <w:p w14:paraId="428AB9C8" w14:textId="77777777" w:rsidR="00761CB0" w:rsidRDefault="00DD33A8" w:rsidP="00C95A1D">
      <w:pPr>
        <w:pStyle w:val="Odstavecseseznamem"/>
        <w:numPr>
          <w:ilvl w:val="1"/>
          <w:numId w:val="15"/>
        </w:numPr>
        <w:spacing w:after="120" w:line="312" w:lineRule="auto"/>
        <w:jc w:val="both"/>
        <w:rPr>
          <w:rFonts w:ascii="Arial" w:hAnsi="Arial" w:cs="Arial"/>
        </w:rPr>
      </w:pPr>
      <w:r w:rsidRPr="00761CB0">
        <w:rPr>
          <w:rFonts w:ascii="Arial" w:hAnsi="Arial" w:cs="Arial"/>
        </w:rPr>
        <w:t>v noci z neděle na</w:t>
      </w:r>
      <w:r w:rsidR="00761CB0">
        <w:rPr>
          <w:rFonts w:ascii="Arial" w:hAnsi="Arial" w:cs="Arial"/>
        </w:rPr>
        <w:t xml:space="preserve"> Velikonoční pondělí,</w:t>
      </w:r>
    </w:p>
    <w:p w14:paraId="7F502147" w14:textId="6144D404" w:rsidR="00761CB0" w:rsidRPr="00761CB0" w:rsidRDefault="00761CB0" w:rsidP="00C95A1D">
      <w:pPr>
        <w:pStyle w:val="Odstavecseseznamem"/>
        <w:numPr>
          <w:ilvl w:val="1"/>
          <w:numId w:val="15"/>
        </w:numPr>
        <w:spacing w:after="120" w:line="312" w:lineRule="auto"/>
        <w:jc w:val="both"/>
        <w:rPr>
          <w:rFonts w:ascii="Arial" w:hAnsi="Arial" w:cs="Arial"/>
        </w:rPr>
      </w:pPr>
      <w:r w:rsidRPr="00761CB0">
        <w:rPr>
          <w:rFonts w:ascii="Arial" w:hAnsi="Arial" w:cs="Arial"/>
        </w:rPr>
        <w:t xml:space="preserve">v noci ze dne konání tradiční akce „Den se záchranáři“ na den následující konané jednu noc ze </w:t>
      </w:r>
      <w:r>
        <w:rPr>
          <w:rFonts w:ascii="Arial" w:hAnsi="Arial" w:cs="Arial"/>
        </w:rPr>
        <w:t>soboty na neděli v měsíci srpnu,</w:t>
      </w:r>
    </w:p>
    <w:p w14:paraId="783C0971" w14:textId="77777777" w:rsidR="00761CB0" w:rsidRDefault="00BB377A" w:rsidP="00C95A1D">
      <w:pPr>
        <w:pStyle w:val="Odstavecseseznamem"/>
        <w:numPr>
          <w:ilvl w:val="1"/>
          <w:numId w:val="15"/>
        </w:numPr>
        <w:spacing w:after="120" w:line="312" w:lineRule="auto"/>
        <w:jc w:val="both"/>
        <w:rPr>
          <w:rFonts w:ascii="Arial" w:hAnsi="Arial" w:cs="Arial"/>
        </w:rPr>
      </w:pPr>
      <w:r w:rsidRPr="00761CB0">
        <w:rPr>
          <w:rFonts w:ascii="Arial" w:hAnsi="Arial" w:cs="Arial"/>
        </w:rPr>
        <w:t xml:space="preserve">v noci ze dne konání tradiční akce „Beskydská sedmička“ na den následující konané jeden víkend z pátku na sobotu a v noci ze soboty na neděli v měsíci září, </w:t>
      </w:r>
    </w:p>
    <w:p w14:paraId="7EEADA55" w14:textId="77777777" w:rsidR="00761CB0" w:rsidRDefault="00DD33A8" w:rsidP="00C95A1D">
      <w:pPr>
        <w:pStyle w:val="Odstavecseseznamem"/>
        <w:numPr>
          <w:ilvl w:val="1"/>
          <w:numId w:val="15"/>
        </w:numPr>
        <w:spacing w:after="120" w:line="312" w:lineRule="auto"/>
        <w:jc w:val="both"/>
        <w:rPr>
          <w:rFonts w:ascii="Arial" w:hAnsi="Arial" w:cs="Arial"/>
        </w:rPr>
      </w:pPr>
      <w:r w:rsidRPr="00761CB0">
        <w:rPr>
          <w:rFonts w:ascii="Arial" w:hAnsi="Arial" w:cs="Arial"/>
        </w:rPr>
        <w:t>v noci ze dne konání tradiční akce „Předmartinské odpoledne“ a „Martinský trh“ na den následující konané jednu noc z pát</w:t>
      </w:r>
      <w:r w:rsidR="00761CB0">
        <w:rPr>
          <w:rFonts w:ascii="Arial" w:hAnsi="Arial" w:cs="Arial"/>
        </w:rPr>
        <w:t>ku na sobotu v měsíci listopadu.</w:t>
      </w:r>
    </w:p>
    <w:p w14:paraId="24963867" w14:textId="77B98C6F" w:rsidR="00761CB0" w:rsidRDefault="00091408" w:rsidP="00C95A1D">
      <w:pPr>
        <w:pStyle w:val="Odstavecseseznamem"/>
        <w:numPr>
          <w:ilvl w:val="0"/>
          <w:numId w:val="15"/>
        </w:numPr>
        <w:spacing w:after="120" w:line="312" w:lineRule="auto"/>
        <w:jc w:val="both"/>
        <w:rPr>
          <w:rFonts w:ascii="Arial" w:hAnsi="Arial" w:cs="Arial"/>
        </w:rPr>
      </w:pPr>
      <w:r w:rsidRPr="00761CB0">
        <w:rPr>
          <w:rFonts w:ascii="Arial" w:hAnsi="Arial" w:cs="Arial"/>
        </w:rPr>
        <w:lastRenderedPageBreak/>
        <w:t xml:space="preserve">Doba nočního klidu se vymezuje od </w:t>
      </w:r>
      <w:r w:rsidR="00727AB0">
        <w:rPr>
          <w:rFonts w:ascii="Arial" w:hAnsi="Arial" w:cs="Arial"/>
        </w:rPr>
        <w:t>00</w:t>
      </w:r>
      <w:r w:rsidR="00BB377A" w:rsidRPr="00761CB0">
        <w:rPr>
          <w:rFonts w:ascii="Arial" w:hAnsi="Arial" w:cs="Arial"/>
        </w:rPr>
        <w:t>:00</w:t>
      </w:r>
      <w:r w:rsidR="00177CAD" w:rsidRPr="00761CB0">
        <w:rPr>
          <w:rFonts w:ascii="Arial" w:hAnsi="Arial" w:cs="Arial"/>
        </w:rPr>
        <w:t xml:space="preserve"> </w:t>
      </w:r>
      <w:r w:rsidRPr="00761CB0">
        <w:rPr>
          <w:rFonts w:ascii="Arial" w:hAnsi="Arial" w:cs="Arial"/>
        </w:rPr>
        <w:t xml:space="preserve">do </w:t>
      </w:r>
      <w:r w:rsidR="00BB377A" w:rsidRPr="00761CB0">
        <w:rPr>
          <w:rFonts w:ascii="Arial" w:hAnsi="Arial" w:cs="Arial"/>
        </w:rPr>
        <w:t>06:00</w:t>
      </w:r>
      <w:r w:rsidR="00177CAD" w:rsidRPr="00761CB0">
        <w:rPr>
          <w:rFonts w:ascii="Arial" w:hAnsi="Arial" w:cs="Arial"/>
        </w:rPr>
        <w:t xml:space="preserve"> </w:t>
      </w:r>
      <w:r w:rsidRPr="00761CB0">
        <w:rPr>
          <w:rFonts w:ascii="Arial" w:hAnsi="Arial" w:cs="Arial"/>
        </w:rPr>
        <w:t>hodin</w:t>
      </w:r>
      <w:r w:rsidR="00761CB0">
        <w:rPr>
          <w:rFonts w:ascii="Arial" w:hAnsi="Arial" w:cs="Arial"/>
        </w:rPr>
        <w:t xml:space="preserve">, a to v následujících </w:t>
      </w:r>
      <w:r w:rsidR="00DD33A8" w:rsidRPr="00761CB0">
        <w:rPr>
          <w:rFonts w:ascii="Arial" w:hAnsi="Arial" w:cs="Arial"/>
        </w:rPr>
        <w:t>případech:</w:t>
      </w:r>
    </w:p>
    <w:p w14:paraId="6912CD92" w14:textId="77777777" w:rsidR="00761CB0" w:rsidRDefault="00F40740" w:rsidP="00C95A1D">
      <w:pPr>
        <w:pStyle w:val="Odstavecseseznamem"/>
        <w:numPr>
          <w:ilvl w:val="1"/>
          <w:numId w:val="15"/>
        </w:numPr>
        <w:spacing w:after="120" w:line="312" w:lineRule="auto"/>
        <w:jc w:val="both"/>
        <w:rPr>
          <w:rFonts w:ascii="Arial" w:hAnsi="Arial" w:cs="Arial"/>
        </w:rPr>
      </w:pPr>
      <w:r w:rsidRPr="00761CB0">
        <w:rPr>
          <w:rFonts w:ascii="Arial" w:hAnsi="Arial" w:cs="Arial"/>
        </w:rPr>
        <w:t>v noci ze dne konání tradiční akce „Frenohr</w:t>
      </w:r>
      <w:r w:rsidR="00D37F17" w:rsidRPr="00761CB0">
        <w:rPr>
          <w:rFonts w:ascii="Arial" w:hAnsi="Arial" w:cs="Arial"/>
        </w:rPr>
        <w:t>a</w:t>
      </w:r>
      <w:r w:rsidRPr="00761CB0">
        <w:rPr>
          <w:rFonts w:ascii="Arial" w:hAnsi="Arial" w:cs="Arial"/>
        </w:rPr>
        <w:t>ní“ na den následující konané jednu noc ze soboty na neděli v měsíci květnu,</w:t>
      </w:r>
    </w:p>
    <w:p w14:paraId="7E410454" w14:textId="77777777" w:rsidR="00761CB0" w:rsidRDefault="00BB377A" w:rsidP="00C95A1D">
      <w:pPr>
        <w:pStyle w:val="Odstavecseseznamem"/>
        <w:numPr>
          <w:ilvl w:val="1"/>
          <w:numId w:val="15"/>
        </w:numPr>
        <w:spacing w:after="120" w:line="312" w:lineRule="auto"/>
        <w:jc w:val="both"/>
        <w:rPr>
          <w:rFonts w:ascii="Arial" w:hAnsi="Arial" w:cs="Arial"/>
        </w:rPr>
      </w:pPr>
      <w:r w:rsidRPr="00761CB0">
        <w:rPr>
          <w:rFonts w:ascii="Arial" w:hAnsi="Arial" w:cs="Arial"/>
        </w:rPr>
        <w:t>v noci ze dne konání tradiční akce „Den města“ na den následující konané jednu noc ze soboty na neděli v měsíci červnu,</w:t>
      </w:r>
    </w:p>
    <w:p w14:paraId="0F8A6E52" w14:textId="73FD3098" w:rsidR="00185E24" w:rsidRDefault="00185E24" w:rsidP="00C95A1D">
      <w:pPr>
        <w:pStyle w:val="Odstavecseseznamem"/>
        <w:numPr>
          <w:ilvl w:val="1"/>
          <w:numId w:val="15"/>
        </w:numPr>
        <w:spacing w:after="120" w:line="312" w:lineRule="auto"/>
        <w:jc w:val="both"/>
        <w:rPr>
          <w:rFonts w:ascii="Arial" w:hAnsi="Arial" w:cs="Arial"/>
        </w:rPr>
      </w:pPr>
      <w:r>
        <w:rPr>
          <w:rFonts w:ascii="Arial" w:hAnsi="Arial" w:cs="Arial"/>
        </w:rPr>
        <w:t xml:space="preserve">v noci ze dne konání </w:t>
      </w:r>
      <w:r w:rsidR="00AA50B5">
        <w:rPr>
          <w:rFonts w:ascii="Arial" w:hAnsi="Arial" w:cs="Arial"/>
        </w:rPr>
        <w:t xml:space="preserve">tradiční </w:t>
      </w:r>
      <w:r>
        <w:rPr>
          <w:rFonts w:ascii="Arial" w:hAnsi="Arial" w:cs="Arial"/>
        </w:rPr>
        <w:t xml:space="preserve">akce „FRENdly fest“ na den následující konané jednu noc ze soboty na neděli v měsíci srpnu, </w:t>
      </w:r>
    </w:p>
    <w:p w14:paraId="62A213D6" w14:textId="77777777" w:rsidR="00761CB0" w:rsidRDefault="0047735F" w:rsidP="00C95A1D">
      <w:pPr>
        <w:pStyle w:val="Odstavecseseznamem"/>
        <w:numPr>
          <w:ilvl w:val="1"/>
          <w:numId w:val="15"/>
        </w:numPr>
        <w:spacing w:after="120" w:line="312" w:lineRule="auto"/>
        <w:jc w:val="both"/>
        <w:rPr>
          <w:rFonts w:ascii="Arial" w:hAnsi="Arial" w:cs="Arial"/>
        </w:rPr>
      </w:pPr>
      <w:r w:rsidRPr="00761CB0">
        <w:rPr>
          <w:rFonts w:ascii="Arial" w:hAnsi="Arial" w:cs="Arial"/>
        </w:rPr>
        <w:t>v noci ze dne konání tradiční akce „Zimní Frenohraní“ na den následující konané jednu noc ze soboty na neděli v měsíci listopadu.</w:t>
      </w:r>
    </w:p>
    <w:p w14:paraId="35F8C77F" w14:textId="4907D4BA" w:rsidR="00761CB0" w:rsidRDefault="0047735F" w:rsidP="00C95A1D">
      <w:pPr>
        <w:pStyle w:val="Odstavecseseznamem"/>
        <w:numPr>
          <w:ilvl w:val="0"/>
          <w:numId w:val="15"/>
        </w:numPr>
        <w:spacing w:after="120" w:line="312" w:lineRule="auto"/>
        <w:jc w:val="both"/>
        <w:rPr>
          <w:rFonts w:ascii="Arial" w:hAnsi="Arial" w:cs="Arial"/>
        </w:rPr>
      </w:pPr>
      <w:r w:rsidRPr="00761CB0">
        <w:rPr>
          <w:rFonts w:ascii="Arial" w:hAnsi="Arial" w:cs="Arial"/>
        </w:rPr>
        <w:t>Doba nočního klidu se vymezuje od 02:00 do 06:00</w:t>
      </w:r>
      <w:r w:rsidR="00727AB0">
        <w:rPr>
          <w:rFonts w:ascii="Arial" w:hAnsi="Arial" w:cs="Arial"/>
        </w:rPr>
        <w:t xml:space="preserve"> hodin</w:t>
      </w:r>
      <w:r w:rsidR="00761CB0">
        <w:rPr>
          <w:rFonts w:ascii="Arial" w:hAnsi="Arial" w:cs="Arial"/>
        </w:rPr>
        <w:t xml:space="preserve">, a to </w:t>
      </w:r>
      <w:r w:rsidRPr="00761CB0">
        <w:rPr>
          <w:rFonts w:ascii="Arial" w:hAnsi="Arial" w:cs="Arial"/>
        </w:rPr>
        <w:t>v noci ze dne konání tradiční akce „Turnaj partnerů SKB“ na den následující konané jednu noc ze soboty na neděli v měsíci červnu.</w:t>
      </w:r>
    </w:p>
    <w:p w14:paraId="39C952ED" w14:textId="3C0739AE" w:rsidR="00FC05A8" w:rsidRPr="00761CB0" w:rsidRDefault="00FC05A8" w:rsidP="00761CB0">
      <w:pPr>
        <w:pStyle w:val="Odstavecseseznamem"/>
        <w:numPr>
          <w:ilvl w:val="0"/>
          <w:numId w:val="15"/>
        </w:numPr>
        <w:spacing w:after="120" w:line="312" w:lineRule="auto"/>
        <w:jc w:val="both"/>
        <w:rPr>
          <w:rFonts w:ascii="Arial" w:hAnsi="Arial" w:cs="Arial"/>
        </w:rPr>
      </w:pPr>
      <w:r w:rsidRPr="00761CB0">
        <w:rPr>
          <w:rFonts w:ascii="Arial" w:hAnsi="Arial" w:cs="Arial"/>
        </w:rPr>
        <w:t xml:space="preserve">Informace o konkrétním termínu konání akcí uvedených </w:t>
      </w:r>
      <w:r w:rsidR="00BB377A" w:rsidRPr="00761CB0">
        <w:rPr>
          <w:rFonts w:ascii="Arial" w:hAnsi="Arial" w:cs="Arial"/>
        </w:rPr>
        <w:t>v</w:t>
      </w:r>
      <w:r w:rsidR="00761CB0">
        <w:rPr>
          <w:rFonts w:ascii="Arial" w:hAnsi="Arial" w:cs="Arial"/>
        </w:rPr>
        <w:t xml:space="preserve"> odst. 1 písm. c) až</w:t>
      </w:r>
      <w:r w:rsidR="0047735F" w:rsidRPr="00761CB0">
        <w:rPr>
          <w:rFonts w:ascii="Arial" w:hAnsi="Arial" w:cs="Arial"/>
        </w:rPr>
        <w:t xml:space="preserve"> </w:t>
      </w:r>
      <w:r w:rsidR="00734F2D">
        <w:rPr>
          <w:rFonts w:ascii="Arial" w:hAnsi="Arial" w:cs="Arial"/>
        </w:rPr>
        <w:t>e</w:t>
      </w:r>
      <w:r w:rsidR="0047735F" w:rsidRPr="00761CB0">
        <w:rPr>
          <w:rFonts w:ascii="Arial" w:hAnsi="Arial" w:cs="Arial"/>
        </w:rPr>
        <w:t>),</w:t>
      </w:r>
      <w:r w:rsidRPr="00761CB0">
        <w:rPr>
          <w:rFonts w:ascii="Arial" w:hAnsi="Arial" w:cs="Arial"/>
        </w:rPr>
        <w:t xml:space="preserve"> odst. 2</w:t>
      </w:r>
      <w:r w:rsidR="00C95A1D">
        <w:rPr>
          <w:rFonts w:ascii="Arial" w:hAnsi="Arial" w:cs="Arial"/>
        </w:rPr>
        <w:t xml:space="preserve"> a </w:t>
      </w:r>
      <w:r w:rsidR="0047735F" w:rsidRPr="00761CB0">
        <w:rPr>
          <w:rFonts w:ascii="Arial" w:hAnsi="Arial" w:cs="Arial"/>
        </w:rPr>
        <w:t>3</w:t>
      </w:r>
      <w:r w:rsidRPr="00761CB0">
        <w:rPr>
          <w:rFonts w:ascii="Arial" w:hAnsi="Arial" w:cs="Arial"/>
        </w:rPr>
        <w:t xml:space="preserve"> této vyhlášky bude zveřejněna </w:t>
      </w:r>
      <w:r w:rsidR="00BB377A" w:rsidRPr="00761CB0">
        <w:rPr>
          <w:rFonts w:ascii="Arial" w:hAnsi="Arial" w:cs="Arial"/>
        </w:rPr>
        <w:t>městským</w:t>
      </w:r>
      <w:r w:rsidRPr="00761CB0">
        <w:rPr>
          <w:rFonts w:ascii="Arial" w:hAnsi="Arial" w:cs="Arial"/>
        </w:rPr>
        <w:t xml:space="preserve"> úřadem na úřední desce minimálně 5 dnů před datem konání. </w:t>
      </w:r>
    </w:p>
    <w:p w14:paraId="7B7F2982" w14:textId="77777777" w:rsidR="00177CAD" w:rsidRPr="00A2640B" w:rsidRDefault="00177CAD" w:rsidP="0081697B">
      <w:pPr>
        <w:spacing w:line="312" w:lineRule="auto"/>
        <w:jc w:val="center"/>
        <w:rPr>
          <w:rFonts w:ascii="Arial" w:hAnsi="Arial" w:cs="Arial"/>
          <w:b/>
          <w:szCs w:val="22"/>
        </w:rPr>
      </w:pPr>
    </w:p>
    <w:p w14:paraId="2AB5894C" w14:textId="77777777" w:rsidR="00177CAD" w:rsidRPr="00A2640B" w:rsidRDefault="00177CAD" w:rsidP="00411A6A">
      <w:pPr>
        <w:jc w:val="center"/>
        <w:rPr>
          <w:rFonts w:ascii="Arial" w:hAnsi="Arial" w:cs="Arial"/>
          <w:b/>
        </w:rPr>
      </w:pPr>
    </w:p>
    <w:p w14:paraId="1160F663" w14:textId="77D1FF0F" w:rsidR="00411A6A" w:rsidRDefault="00411A6A" w:rsidP="00411A6A">
      <w:pPr>
        <w:jc w:val="center"/>
        <w:rPr>
          <w:rFonts w:ascii="Arial" w:hAnsi="Arial" w:cs="Arial"/>
          <w:b/>
        </w:rPr>
      </w:pPr>
      <w:r w:rsidRPr="00A2640B">
        <w:rPr>
          <w:rFonts w:ascii="Arial" w:hAnsi="Arial" w:cs="Arial"/>
          <w:b/>
        </w:rPr>
        <w:t xml:space="preserve">Čl. </w:t>
      </w:r>
      <w:r w:rsidR="00195874">
        <w:rPr>
          <w:rFonts w:ascii="Arial" w:hAnsi="Arial" w:cs="Arial"/>
          <w:b/>
        </w:rPr>
        <w:t>4</w:t>
      </w:r>
    </w:p>
    <w:p w14:paraId="1E81B3BF" w14:textId="77777777" w:rsidR="008C0245" w:rsidRPr="000231D7" w:rsidRDefault="008C0245" w:rsidP="008C0245">
      <w:pPr>
        <w:pStyle w:val="Zhlav"/>
        <w:tabs>
          <w:tab w:val="clear" w:pos="4536"/>
        </w:tabs>
        <w:jc w:val="center"/>
        <w:rPr>
          <w:rFonts w:ascii="Arial" w:hAnsi="Arial" w:cs="Arial"/>
          <w:b/>
          <w:bCs/>
        </w:rPr>
      </w:pPr>
      <w:r w:rsidRPr="000231D7">
        <w:rPr>
          <w:rFonts w:ascii="Arial" w:hAnsi="Arial" w:cs="Arial"/>
          <w:b/>
          <w:bCs/>
        </w:rPr>
        <w:t>Zrušovací ustanovení</w:t>
      </w:r>
    </w:p>
    <w:p w14:paraId="70D96194" w14:textId="77777777" w:rsidR="008C0245" w:rsidRPr="000231D7" w:rsidRDefault="008C0245" w:rsidP="008C0245">
      <w:pPr>
        <w:pStyle w:val="Zhlav"/>
        <w:tabs>
          <w:tab w:val="clear" w:pos="4536"/>
        </w:tabs>
        <w:jc w:val="center"/>
        <w:rPr>
          <w:rFonts w:ascii="Arial" w:hAnsi="Arial" w:cs="Arial"/>
          <w:b/>
          <w:bCs/>
        </w:rPr>
      </w:pPr>
    </w:p>
    <w:p w14:paraId="5E8157A3" w14:textId="1BB25747" w:rsidR="008C0245" w:rsidRPr="000231D7" w:rsidRDefault="008C0245" w:rsidP="00E86A85">
      <w:pPr>
        <w:spacing w:line="256" w:lineRule="auto"/>
        <w:jc w:val="both"/>
        <w:rPr>
          <w:rFonts w:ascii="Arial" w:hAnsi="Arial" w:cs="Arial"/>
        </w:rPr>
      </w:pPr>
      <w:r w:rsidRPr="000231D7">
        <w:rPr>
          <w:rFonts w:ascii="Arial" w:hAnsi="Arial" w:cs="Arial"/>
        </w:rPr>
        <w:t xml:space="preserve">Zrušuje se obecně závazná vyhláška </w:t>
      </w:r>
      <w:r w:rsidR="00761CB0">
        <w:rPr>
          <w:rFonts w:ascii="Arial" w:hAnsi="Arial" w:cs="Arial"/>
        </w:rPr>
        <w:t xml:space="preserve">města Frenštát pod Radhoštěm č. 2/2022, </w:t>
      </w:r>
      <w:r w:rsidR="0047735F" w:rsidRPr="0047735F">
        <w:rPr>
          <w:rFonts w:ascii="Arial" w:hAnsi="Arial" w:cs="Arial"/>
        </w:rPr>
        <w:t>o nočním klidu</w:t>
      </w:r>
      <w:r w:rsidR="00761CB0">
        <w:rPr>
          <w:rFonts w:ascii="Arial" w:hAnsi="Arial" w:cs="Arial"/>
        </w:rPr>
        <w:t>,</w:t>
      </w:r>
      <w:r w:rsidR="0047735F" w:rsidRPr="0047735F">
        <w:rPr>
          <w:rFonts w:ascii="Arial" w:hAnsi="Arial" w:cs="Arial"/>
        </w:rPr>
        <w:t xml:space="preserve"> </w:t>
      </w:r>
      <w:r w:rsidR="00BB377A">
        <w:rPr>
          <w:rFonts w:ascii="Arial" w:hAnsi="Arial" w:cs="Arial"/>
          <w:bCs/>
          <w:lang w:eastAsia="en-US"/>
        </w:rPr>
        <w:t xml:space="preserve">ze dne </w:t>
      </w:r>
      <w:r w:rsidR="00C30B85">
        <w:rPr>
          <w:rFonts w:ascii="Arial" w:hAnsi="Arial" w:cs="Arial"/>
          <w:bCs/>
          <w:lang w:eastAsia="en-US"/>
        </w:rPr>
        <w:t>14.</w:t>
      </w:r>
      <w:r w:rsidR="00761CB0">
        <w:rPr>
          <w:rFonts w:ascii="Arial" w:hAnsi="Arial" w:cs="Arial"/>
          <w:bCs/>
          <w:lang w:eastAsia="en-US"/>
        </w:rPr>
        <w:t xml:space="preserve"> </w:t>
      </w:r>
      <w:r w:rsidR="00C30B85">
        <w:rPr>
          <w:rFonts w:ascii="Arial" w:hAnsi="Arial" w:cs="Arial"/>
          <w:bCs/>
          <w:lang w:eastAsia="en-US"/>
        </w:rPr>
        <w:t>04.</w:t>
      </w:r>
      <w:r w:rsidR="00761CB0">
        <w:rPr>
          <w:rFonts w:ascii="Arial" w:hAnsi="Arial" w:cs="Arial"/>
          <w:bCs/>
          <w:lang w:eastAsia="en-US"/>
        </w:rPr>
        <w:t xml:space="preserve"> </w:t>
      </w:r>
      <w:r w:rsidR="00C30B85">
        <w:rPr>
          <w:rFonts w:ascii="Arial" w:hAnsi="Arial" w:cs="Arial"/>
          <w:bCs/>
          <w:lang w:eastAsia="en-US"/>
        </w:rPr>
        <w:t>2022</w:t>
      </w:r>
      <w:r w:rsidR="00BB377A">
        <w:rPr>
          <w:rFonts w:ascii="Arial" w:hAnsi="Arial" w:cs="Arial"/>
          <w:bCs/>
          <w:lang w:eastAsia="en-US"/>
        </w:rPr>
        <w:t xml:space="preserve">. </w:t>
      </w:r>
    </w:p>
    <w:p w14:paraId="230BDF35" w14:textId="77777777" w:rsidR="008C0245" w:rsidRDefault="008C0245" w:rsidP="008C0245">
      <w:pPr>
        <w:pStyle w:val="Zhlav"/>
        <w:tabs>
          <w:tab w:val="clear" w:pos="4536"/>
        </w:tabs>
        <w:jc w:val="both"/>
      </w:pPr>
    </w:p>
    <w:p w14:paraId="58F822BE" w14:textId="77777777" w:rsidR="008C0245" w:rsidRDefault="008C0245" w:rsidP="00411A6A">
      <w:pPr>
        <w:jc w:val="center"/>
        <w:rPr>
          <w:rFonts w:ascii="Arial" w:hAnsi="Arial" w:cs="Arial"/>
          <w:b/>
        </w:rPr>
      </w:pPr>
    </w:p>
    <w:p w14:paraId="127E3F1D" w14:textId="28F4C5C8" w:rsidR="008C0245" w:rsidRPr="00A2640B" w:rsidRDefault="00195874" w:rsidP="00411A6A">
      <w:pPr>
        <w:jc w:val="center"/>
        <w:rPr>
          <w:rFonts w:ascii="Arial" w:hAnsi="Arial" w:cs="Arial"/>
          <w:b/>
        </w:rPr>
      </w:pPr>
      <w:r>
        <w:rPr>
          <w:rFonts w:ascii="Arial" w:hAnsi="Arial" w:cs="Arial"/>
          <w:b/>
        </w:rPr>
        <w:t>Čl. 5</w:t>
      </w:r>
    </w:p>
    <w:p w14:paraId="4FD8FC45" w14:textId="77777777" w:rsidR="00411A6A" w:rsidRPr="00A2640B" w:rsidRDefault="00411A6A" w:rsidP="00411A6A">
      <w:pPr>
        <w:jc w:val="center"/>
        <w:rPr>
          <w:rFonts w:ascii="Arial" w:hAnsi="Arial" w:cs="Arial"/>
          <w:b/>
        </w:rPr>
      </w:pPr>
      <w:r w:rsidRPr="00A2640B">
        <w:rPr>
          <w:rFonts w:ascii="Arial" w:hAnsi="Arial" w:cs="Arial"/>
          <w:b/>
        </w:rPr>
        <w:t>Účinnost</w:t>
      </w:r>
    </w:p>
    <w:p w14:paraId="5252C7C5" w14:textId="77777777" w:rsidR="00411A6A" w:rsidRPr="00A2640B" w:rsidRDefault="00411A6A" w:rsidP="00411A6A">
      <w:pPr>
        <w:jc w:val="center"/>
        <w:rPr>
          <w:rFonts w:ascii="Arial" w:hAnsi="Arial" w:cs="Arial"/>
          <w:b/>
        </w:rPr>
      </w:pPr>
    </w:p>
    <w:p w14:paraId="7D3C212C" w14:textId="721158E0" w:rsidR="00411A6A" w:rsidRPr="00A2640B" w:rsidRDefault="00BB377A" w:rsidP="00411A6A">
      <w:pPr>
        <w:spacing w:after="120"/>
        <w:rPr>
          <w:rFonts w:ascii="Arial" w:hAnsi="Arial" w:cs="Arial"/>
        </w:rPr>
      </w:pPr>
      <w:r w:rsidRPr="00BB377A">
        <w:rPr>
          <w:rFonts w:ascii="Arial" w:hAnsi="Arial" w:cs="Arial"/>
        </w:rPr>
        <w:t>Tato vyhláška nabývá účinnosti počátkem patnáctého dne následujícího po dni jejího vyhlášení.</w:t>
      </w:r>
    </w:p>
    <w:p w14:paraId="06D19989" w14:textId="77777777" w:rsidR="00411A6A" w:rsidRPr="00A2640B" w:rsidRDefault="00411A6A" w:rsidP="00411A6A">
      <w:pPr>
        <w:spacing w:line="312" w:lineRule="auto"/>
      </w:pPr>
    </w:p>
    <w:p w14:paraId="31FBDCAF" w14:textId="77777777" w:rsidR="00411A6A" w:rsidRPr="00A2640B" w:rsidRDefault="00411A6A" w:rsidP="00411A6A">
      <w:pPr>
        <w:spacing w:line="312" w:lineRule="auto"/>
      </w:pPr>
    </w:p>
    <w:p w14:paraId="7EA464C0" w14:textId="77777777" w:rsidR="00E86A85" w:rsidRDefault="00E86A85" w:rsidP="00E86A85">
      <w:pPr>
        <w:pStyle w:val="Zhlav"/>
        <w:tabs>
          <w:tab w:val="clear" w:pos="4536"/>
        </w:tabs>
        <w:jc w:val="both"/>
      </w:pPr>
      <w:r>
        <w:t>……………………..</w:t>
      </w:r>
      <w:r>
        <w:tab/>
        <w:t xml:space="preserve"> ……………………. </w:t>
      </w:r>
    </w:p>
    <w:p w14:paraId="03BA0A85" w14:textId="7DF52C57" w:rsidR="00E86A85" w:rsidRPr="009F7377" w:rsidRDefault="00E86A85" w:rsidP="00E86A85">
      <w:pPr>
        <w:pStyle w:val="Zhlav"/>
        <w:tabs>
          <w:tab w:val="clear" w:pos="4536"/>
        </w:tabs>
        <w:jc w:val="both"/>
        <w:rPr>
          <w:rFonts w:ascii="Arial" w:hAnsi="Arial" w:cs="Arial"/>
        </w:rPr>
      </w:pPr>
      <w:r w:rsidRPr="009F7377">
        <w:rPr>
          <w:rFonts w:ascii="Arial" w:hAnsi="Arial" w:cs="Arial"/>
        </w:rPr>
        <w:t xml:space="preserve">   </w:t>
      </w:r>
      <w:r w:rsidR="00C30B85">
        <w:rPr>
          <w:rFonts w:ascii="Arial" w:hAnsi="Arial" w:cs="Arial"/>
        </w:rPr>
        <w:t>Bc</w:t>
      </w:r>
      <w:r w:rsidRPr="009F7377">
        <w:rPr>
          <w:rFonts w:ascii="Arial" w:hAnsi="Arial" w:cs="Arial"/>
        </w:rPr>
        <w:t xml:space="preserve">. </w:t>
      </w:r>
      <w:r w:rsidR="00C30B85">
        <w:rPr>
          <w:rFonts w:ascii="Arial" w:hAnsi="Arial" w:cs="Arial"/>
        </w:rPr>
        <w:t>Zbyněk Vágner</w:t>
      </w:r>
      <w:r w:rsidR="00761CB0">
        <w:rPr>
          <w:rFonts w:ascii="Arial" w:hAnsi="Arial" w:cs="Arial"/>
        </w:rPr>
        <w:t xml:space="preserve"> v. r.</w:t>
      </w:r>
      <w:r w:rsidRPr="009F7377">
        <w:rPr>
          <w:rFonts w:ascii="Arial" w:hAnsi="Arial" w:cs="Arial"/>
        </w:rPr>
        <w:t xml:space="preserve"> </w:t>
      </w:r>
      <w:r w:rsidRPr="009F7377">
        <w:rPr>
          <w:rFonts w:ascii="Arial" w:hAnsi="Arial" w:cs="Arial"/>
        </w:rPr>
        <w:tab/>
        <w:t xml:space="preserve"> Ing. </w:t>
      </w:r>
      <w:r w:rsidR="00C30B85">
        <w:rPr>
          <w:rFonts w:ascii="Arial" w:hAnsi="Arial" w:cs="Arial"/>
        </w:rPr>
        <w:t>Jan Rejman</w:t>
      </w:r>
      <w:r w:rsidRPr="009F7377">
        <w:rPr>
          <w:rFonts w:ascii="Arial" w:hAnsi="Arial" w:cs="Arial"/>
        </w:rPr>
        <w:t xml:space="preserve"> </w:t>
      </w:r>
      <w:r w:rsidR="00761CB0">
        <w:rPr>
          <w:rFonts w:ascii="Arial" w:hAnsi="Arial" w:cs="Arial"/>
        </w:rPr>
        <w:t>v. r.</w:t>
      </w:r>
    </w:p>
    <w:p w14:paraId="18F33B31" w14:textId="1FEE40D1" w:rsidR="00411A6A" w:rsidRPr="00D37F17" w:rsidRDefault="00E86A85" w:rsidP="00C30B85">
      <w:pPr>
        <w:pStyle w:val="Zhlav"/>
        <w:tabs>
          <w:tab w:val="left" w:pos="567"/>
        </w:tabs>
        <w:spacing w:line="259" w:lineRule="auto"/>
        <w:ind w:left="284" w:right="567"/>
        <w:jc w:val="both"/>
        <w:rPr>
          <w:rFonts w:ascii="Arial" w:eastAsiaTheme="minorHAnsi" w:hAnsi="Arial" w:cs="Arial"/>
          <w:szCs w:val="22"/>
          <w:lang w:eastAsia="en-US"/>
        </w:rPr>
      </w:pPr>
      <w:r w:rsidRPr="00B640FB">
        <w:rPr>
          <w:rFonts w:ascii="Arial" w:hAnsi="Arial" w:cs="Arial"/>
        </w:rPr>
        <w:t xml:space="preserve">místostarosta                                                                                                 starosta </w:t>
      </w:r>
    </w:p>
    <w:p w14:paraId="1239633A" w14:textId="59F19655" w:rsidR="00D37F17" w:rsidRPr="00B640FB" w:rsidRDefault="00D37F17" w:rsidP="00D37F17">
      <w:pPr>
        <w:pStyle w:val="Zhlav"/>
        <w:tabs>
          <w:tab w:val="left" w:pos="567"/>
        </w:tabs>
        <w:spacing w:line="259" w:lineRule="auto"/>
        <w:ind w:left="284" w:right="567"/>
        <w:jc w:val="both"/>
        <w:rPr>
          <w:rFonts w:ascii="Arial" w:eastAsiaTheme="minorHAnsi" w:hAnsi="Arial" w:cs="Arial"/>
          <w:szCs w:val="22"/>
          <w:lang w:eastAsia="en-US"/>
        </w:rPr>
      </w:pP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r>
    </w:p>
    <w:sectPr w:rsidR="00D37F17" w:rsidRPr="00B640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123D" w14:textId="77777777" w:rsidR="00091FED" w:rsidRDefault="00091FED" w:rsidP="00411A6A">
      <w:r>
        <w:separator/>
      </w:r>
    </w:p>
  </w:endnote>
  <w:endnote w:type="continuationSeparator" w:id="0">
    <w:p w14:paraId="38B88CC6" w14:textId="77777777" w:rsidR="00091FED" w:rsidRDefault="00091FED" w:rsidP="0041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F159" w14:textId="77777777" w:rsidR="00091FED" w:rsidRDefault="00091FED" w:rsidP="00411A6A">
      <w:r>
        <w:separator/>
      </w:r>
    </w:p>
  </w:footnote>
  <w:footnote w:type="continuationSeparator" w:id="0">
    <w:p w14:paraId="02B5A2A4" w14:textId="77777777" w:rsidR="00091FED" w:rsidRDefault="00091FED" w:rsidP="00411A6A">
      <w:r>
        <w:continuationSeparator/>
      </w:r>
    </w:p>
  </w:footnote>
  <w:footnote w:id="1">
    <w:p w14:paraId="2B15E756" w14:textId="77777777" w:rsidR="00DD33A8" w:rsidRDefault="00091408" w:rsidP="00DD33A8">
      <w:pPr>
        <w:pStyle w:val="Textpoznpodarou"/>
        <w:jc w:val="both"/>
        <w:rPr>
          <w:rFonts w:ascii="Arial" w:hAnsi="Arial" w:cs="Arial"/>
          <w:i/>
        </w:rPr>
      </w:pPr>
      <w:r>
        <w:rPr>
          <w:rStyle w:val="Znakapoznpodarou"/>
        </w:rPr>
        <w:footnoteRef/>
      </w:r>
      <w:r>
        <w:t xml:space="preserve"> </w:t>
      </w:r>
      <w:r w:rsidRPr="00877265">
        <w:rPr>
          <w:rFonts w:ascii="Arial" w:hAnsi="Arial" w:cs="Arial"/>
        </w:rPr>
        <w:t xml:space="preserve">dle ustanovení </w:t>
      </w:r>
      <w:r w:rsidR="00DD33A8">
        <w:rPr>
          <w:rFonts w:ascii="Arial" w:hAnsi="Arial" w:cs="Arial"/>
        </w:rPr>
        <w:t>§ 5 odst. 7</w:t>
      </w:r>
      <w:r w:rsidR="009F7377" w:rsidRPr="009F7377">
        <w:rPr>
          <w:rFonts w:ascii="Arial" w:hAnsi="Arial" w:cs="Arial"/>
        </w:rPr>
        <w:t xml:space="preserve"> zákona č. 251/2016 Sb.,</w:t>
      </w:r>
      <w:r w:rsidR="009F7377">
        <w:rPr>
          <w:rFonts w:ascii="Arial" w:hAnsi="Arial" w:cs="Arial"/>
        </w:rPr>
        <w:t xml:space="preserve"> </w:t>
      </w:r>
      <w:r w:rsidR="009F7377" w:rsidRPr="009F7377">
        <w:rPr>
          <w:rFonts w:ascii="Arial" w:hAnsi="Arial" w:cs="Arial"/>
        </w:rPr>
        <w:t>o některých přestupcích</w:t>
      </w:r>
      <w:r w:rsidRPr="009F7377">
        <w:rPr>
          <w:rFonts w:ascii="Arial" w:hAnsi="Arial" w:cs="Arial"/>
        </w:rPr>
        <w:t>,</w:t>
      </w:r>
      <w:r w:rsidRPr="00877265">
        <w:rPr>
          <w:rFonts w:ascii="Arial" w:hAnsi="Arial" w:cs="Arial"/>
        </w:rPr>
        <w:t xml:space="preserve"> ve znění pozdějších předpisů</w:t>
      </w:r>
      <w:r>
        <w:rPr>
          <w:rFonts w:ascii="Arial" w:hAnsi="Arial" w:cs="Arial"/>
        </w:rPr>
        <w:t>, platí, že:</w:t>
      </w:r>
      <w:r w:rsidRPr="00877265">
        <w:rPr>
          <w:rFonts w:ascii="Arial" w:hAnsi="Arial" w:cs="Arial"/>
        </w:rPr>
        <w:t xml:space="preserve"> </w:t>
      </w:r>
      <w:r w:rsidR="00DD33A8"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95E41A6" w14:textId="68449BB2" w:rsidR="00091408" w:rsidRDefault="00091408" w:rsidP="00091408">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12BC291A"/>
    <w:lvl w:ilvl="0" w:tplc="4E382A84">
      <w:start w:val="1"/>
      <w:numFmt w:val="lowerLetter"/>
      <w:lvlText w:val="%1)"/>
      <w:lvlJc w:val="left"/>
      <w:pPr>
        <w:ind w:left="786" w:hanging="360"/>
      </w:pPr>
      <w:rPr>
        <w:rFonts w:cs="Times New Roman" w:hint="default"/>
        <w:b/>
        <w:color w:val="FF0000"/>
        <w:sz w:val="24"/>
        <w:szCs w:val="24"/>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 w15:restartNumberingAfterBreak="0">
    <w:nsid w:val="0A61699A"/>
    <w:multiLevelType w:val="hybridMultilevel"/>
    <w:tmpl w:val="F176E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341717"/>
    <w:multiLevelType w:val="hybridMultilevel"/>
    <w:tmpl w:val="CE064C78"/>
    <w:lvl w:ilvl="0" w:tplc="FB268968">
      <w:start w:val="1"/>
      <w:numFmt w:val="decimal"/>
      <w:lvlText w:val="%1."/>
      <w:lvlJc w:val="left"/>
      <w:pPr>
        <w:ind w:left="780" w:hanging="360"/>
      </w:p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3" w15:restartNumberingAfterBreak="0">
    <w:nsid w:val="1AEB557F"/>
    <w:multiLevelType w:val="hybridMultilevel"/>
    <w:tmpl w:val="4CFCED0A"/>
    <w:lvl w:ilvl="0" w:tplc="EF3ED33C">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7883C53"/>
    <w:multiLevelType w:val="hybridMultilevel"/>
    <w:tmpl w:val="B8C27DA6"/>
    <w:lvl w:ilvl="0" w:tplc="0CFC5BA2">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CD213B9"/>
    <w:multiLevelType w:val="hybridMultilevel"/>
    <w:tmpl w:val="21FAF78A"/>
    <w:lvl w:ilvl="0" w:tplc="A5506B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5330817"/>
    <w:multiLevelType w:val="multilevel"/>
    <w:tmpl w:val="4BAA2DE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7345D34"/>
    <w:multiLevelType w:val="hybridMultilevel"/>
    <w:tmpl w:val="9D2ABF02"/>
    <w:lvl w:ilvl="0" w:tplc="0CFC5BA2">
      <w:start w:val="1"/>
      <w:numFmt w:val="decimal"/>
      <w:lvlText w:val="(%1)"/>
      <w:lvlJc w:val="left"/>
      <w:pPr>
        <w:ind w:left="720" w:hanging="360"/>
      </w:pPr>
      <w:rPr>
        <w:rFonts w:hint="default"/>
      </w:rPr>
    </w:lvl>
    <w:lvl w:ilvl="1" w:tplc="04050019" w:tentative="1">
      <w:start w:val="1"/>
      <w:numFmt w:val="lowerLetter"/>
      <w:lvlText w:val="%2."/>
      <w:lvlJc w:val="left"/>
      <w:pPr>
        <w:tabs>
          <w:tab w:val="num" w:pos="807"/>
        </w:tabs>
        <w:ind w:left="807" w:hanging="360"/>
      </w:pPr>
    </w:lvl>
    <w:lvl w:ilvl="2" w:tplc="0405001B" w:tentative="1">
      <w:start w:val="1"/>
      <w:numFmt w:val="lowerRoman"/>
      <w:lvlText w:val="%3."/>
      <w:lvlJc w:val="right"/>
      <w:pPr>
        <w:tabs>
          <w:tab w:val="num" w:pos="1527"/>
        </w:tabs>
        <w:ind w:left="1527" w:hanging="180"/>
      </w:pPr>
    </w:lvl>
    <w:lvl w:ilvl="3" w:tplc="0405000F" w:tentative="1">
      <w:start w:val="1"/>
      <w:numFmt w:val="decimal"/>
      <w:lvlText w:val="%4."/>
      <w:lvlJc w:val="left"/>
      <w:pPr>
        <w:tabs>
          <w:tab w:val="num" w:pos="2247"/>
        </w:tabs>
        <w:ind w:left="2247" w:hanging="360"/>
      </w:pPr>
    </w:lvl>
    <w:lvl w:ilvl="4" w:tplc="04050019" w:tentative="1">
      <w:start w:val="1"/>
      <w:numFmt w:val="lowerLetter"/>
      <w:lvlText w:val="%5."/>
      <w:lvlJc w:val="left"/>
      <w:pPr>
        <w:tabs>
          <w:tab w:val="num" w:pos="2967"/>
        </w:tabs>
        <w:ind w:left="2967" w:hanging="360"/>
      </w:pPr>
    </w:lvl>
    <w:lvl w:ilvl="5" w:tplc="0405001B" w:tentative="1">
      <w:start w:val="1"/>
      <w:numFmt w:val="lowerRoman"/>
      <w:lvlText w:val="%6."/>
      <w:lvlJc w:val="right"/>
      <w:pPr>
        <w:tabs>
          <w:tab w:val="num" w:pos="3687"/>
        </w:tabs>
        <w:ind w:left="3687" w:hanging="180"/>
      </w:pPr>
    </w:lvl>
    <w:lvl w:ilvl="6" w:tplc="0405000F" w:tentative="1">
      <w:start w:val="1"/>
      <w:numFmt w:val="decimal"/>
      <w:lvlText w:val="%7."/>
      <w:lvlJc w:val="left"/>
      <w:pPr>
        <w:tabs>
          <w:tab w:val="num" w:pos="4407"/>
        </w:tabs>
        <w:ind w:left="4407" w:hanging="360"/>
      </w:pPr>
    </w:lvl>
    <w:lvl w:ilvl="7" w:tplc="04050019" w:tentative="1">
      <w:start w:val="1"/>
      <w:numFmt w:val="lowerLetter"/>
      <w:lvlText w:val="%8."/>
      <w:lvlJc w:val="left"/>
      <w:pPr>
        <w:tabs>
          <w:tab w:val="num" w:pos="5127"/>
        </w:tabs>
        <w:ind w:left="5127" w:hanging="360"/>
      </w:pPr>
    </w:lvl>
    <w:lvl w:ilvl="8" w:tplc="0405001B" w:tentative="1">
      <w:start w:val="1"/>
      <w:numFmt w:val="lowerRoman"/>
      <w:lvlText w:val="%9."/>
      <w:lvlJc w:val="right"/>
      <w:pPr>
        <w:tabs>
          <w:tab w:val="num" w:pos="5847"/>
        </w:tabs>
        <w:ind w:left="5847" w:hanging="180"/>
      </w:pPr>
    </w:lvl>
  </w:abstractNum>
  <w:abstractNum w:abstractNumId="8" w15:restartNumberingAfterBreak="0">
    <w:nsid w:val="51532E61"/>
    <w:multiLevelType w:val="hybridMultilevel"/>
    <w:tmpl w:val="403C9800"/>
    <w:lvl w:ilvl="0" w:tplc="1CD0B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CA7E24"/>
    <w:multiLevelType w:val="hybridMultilevel"/>
    <w:tmpl w:val="2C30A2D6"/>
    <w:lvl w:ilvl="0" w:tplc="E5B4C1F0">
      <w:start w:val="1"/>
      <w:numFmt w:val="decimal"/>
      <w:lvlText w:val="(%1)"/>
      <w:lvlJc w:val="left"/>
      <w:pPr>
        <w:ind w:left="720" w:hanging="360"/>
      </w:pPr>
      <w:rPr>
        <w:rFonts w:hint="default"/>
      </w:rPr>
    </w:lvl>
    <w:lvl w:ilvl="1" w:tplc="04050017">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A53212"/>
    <w:multiLevelType w:val="hybridMultilevel"/>
    <w:tmpl w:val="960CBB56"/>
    <w:lvl w:ilvl="0" w:tplc="4C0855D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47737"/>
    <w:multiLevelType w:val="hybridMultilevel"/>
    <w:tmpl w:val="633C90AC"/>
    <w:lvl w:ilvl="0" w:tplc="9B26897A">
      <w:start w:val="1"/>
      <w:numFmt w:val="ordinal"/>
      <w:lvlText w:val="%1"/>
      <w:lvlJc w:val="left"/>
      <w:pPr>
        <w:ind w:left="789" w:hanging="360"/>
      </w:pPr>
      <w:rPr>
        <w:rFonts w:cs="Times New Roman" w:hint="default"/>
      </w:rPr>
    </w:lvl>
    <w:lvl w:ilvl="1" w:tplc="04050019" w:tentative="1">
      <w:start w:val="1"/>
      <w:numFmt w:val="lowerLetter"/>
      <w:lvlText w:val="%2."/>
      <w:lvlJc w:val="left"/>
      <w:pPr>
        <w:ind w:left="1509" w:hanging="360"/>
      </w:pPr>
      <w:rPr>
        <w:rFonts w:cs="Times New Roman"/>
      </w:rPr>
    </w:lvl>
    <w:lvl w:ilvl="2" w:tplc="0405001B" w:tentative="1">
      <w:start w:val="1"/>
      <w:numFmt w:val="lowerRoman"/>
      <w:lvlText w:val="%3."/>
      <w:lvlJc w:val="right"/>
      <w:pPr>
        <w:ind w:left="2229" w:hanging="180"/>
      </w:pPr>
      <w:rPr>
        <w:rFonts w:cs="Times New Roman"/>
      </w:rPr>
    </w:lvl>
    <w:lvl w:ilvl="3" w:tplc="0405000F" w:tentative="1">
      <w:start w:val="1"/>
      <w:numFmt w:val="decimal"/>
      <w:lvlText w:val="%4."/>
      <w:lvlJc w:val="left"/>
      <w:pPr>
        <w:ind w:left="2949" w:hanging="360"/>
      </w:pPr>
      <w:rPr>
        <w:rFonts w:cs="Times New Roman"/>
      </w:rPr>
    </w:lvl>
    <w:lvl w:ilvl="4" w:tplc="04050019" w:tentative="1">
      <w:start w:val="1"/>
      <w:numFmt w:val="lowerLetter"/>
      <w:lvlText w:val="%5."/>
      <w:lvlJc w:val="left"/>
      <w:pPr>
        <w:ind w:left="3669" w:hanging="360"/>
      </w:pPr>
      <w:rPr>
        <w:rFonts w:cs="Times New Roman"/>
      </w:rPr>
    </w:lvl>
    <w:lvl w:ilvl="5" w:tplc="0405001B" w:tentative="1">
      <w:start w:val="1"/>
      <w:numFmt w:val="lowerRoman"/>
      <w:lvlText w:val="%6."/>
      <w:lvlJc w:val="right"/>
      <w:pPr>
        <w:ind w:left="4389" w:hanging="180"/>
      </w:pPr>
      <w:rPr>
        <w:rFonts w:cs="Times New Roman"/>
      </w:rPr>
    </w:lvl>
    <w:lvl w:ilvl="6" w:tplc="0405000F" w:tentative="1">
      <w:start w:val="1"/>
      <w:numFmt w:val="decimal"/>
      <w:lvlText w:val="%7."/>
      <w:lvlJc w:val="left"/>
      <w:pPr>
        <w:ind w:left="5109" w:hanging="360"/>
      </w:pPr>
      <w:rPr>
        <w:rFonts w:cs="Times New Roman"/>
      </w:rPr>
    </w:lvl>
    <w:lvl w:ilvl="7" w:tplc="04050019" w:tentative="1">
      <w:start w:val="1"/>
      <w:numFmt w:val="lowerLetter"/>
      <w:lvlText w:val="%8."/>
      <w:lvlJc w:val="left"/>
      <w:pPr>
        <w:ind w:left="5829" w:hanging="360"/>
      </w:pPr>
      <w:rPr>
        <w:rFonts w:cs="Times New Roman"/>
      </w:rPr>
    </w:lvl>
    <w:lvl w:ilvl="8" w:tplc="0405001B" w:tentative="1">
      <w:start w:val="1"/>
      <w:numFmt w:val="lowerRoman"/>
      <w:lvlText w:val="%9."/>
      <w:lvlJc w:val="right"/>
      <w:pPr>
        <w:ind w:left="6549" w:hanging="180"/>
      </w:pPr>
      <w:rPr>
        <w:rFonts w:cs="Times New Roman"/>
      </w:rPr>
    </w:lvl>
  </w:abstractNum>
  <w:abstractNum w:abstractNumId="12" w15:restartNumberingAfterBreak="0">
    <w:nsid w:val="6FBB2EF1"/>
    <w:multiLevelType w:val="hybridMultilevel"/>
    <w:tmpl w:val="6C800C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8E04CA"/>
    <w:multiLevelType w:val="hybridMultilevel"/>
    <w:tmpl w:val="F84C4410"/>
    <w:lvl w:ilvl="0" w:tplc="C3D0A3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147CC1"/>
    <w:multiLevelType w:val="hybridMultilevel"/>
    <w:tmpl w:val="9A38C746"/>
    <w:lvl w:ilvl="0" w:tplc="A06853EA">
      <w:start w:val="3"/>
      <w:numFmt w:val="decimal"/>
      <w:lvlText w:val="(%1)"/>
      <w:lvlJc w:val="left"/>
      <w:pPr>
        <w:ind w:left="360"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num w:numId="1" w16cid:durableId="1012533882">
    <w:abstractNumId w:val="4"/>
  </w:num>
  <w:num w:numId="2" w16cid:durableId="1872954507">
    <w:abstractNumId w:val="7"/>
  </w:num>
  <w:num w:numId="3" w16cid:durableId="1223563271">
    <w:abstractNumId w:val="6"/>
  </w:num>
  <w:num w:numId="4" w16cid:durableId="920867509">
    <w:abstractNumId w:val="0"/>
  </w:num>
  <w:num w:numId="5" w16cid:durableId="1631325183">
    <w:abstractNumId w:val="8"/>
  </w:num>
  <w:num w:numId="6" w16cid:durableId="1083141197">
    <w:abstractNumId w:val="12"/>
  </w:num>
  <w:num w:numId="7" w16cid:durableId="210120946">
    <w:abstractNumId w:val="1"/>
  </w:num>
  <w:num w:numId="8" w16cid:durableId="494298392">
    <w:abstractNumId w:val="13"/>
  </w:num>
  <w:num w:numId="9" w16cid:durableId="1320383051">
    <w:abstractNumId w:val="5"/>
  </w:num>
  <w:num w:numId="10" w16cid:durableId="872112196">
    <w:abstractNumId w:val="11"/>
  </w:num>
  <w:num w:numId="11" w16cid:durableId="1168061878">
    <w:abstractNumId w:val="3"/>
  </w:num>
  <w:num w:numId="12" w16cid:durableId="852188578">
    <w:abstractNumId w:val="14"/>
  </w:num>
  <w:num w:numId="13" w16cid:durableId="472210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66804">
    <w:abstractNumId w:val="10"/>
  </w:num>
  <w:num w:numId="15" w16cid:durableId="575434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6A"/>
    <w:rsid w:val="000231D7"/>
    <w:rsid w:val="000657C8"/>
    <w:rsid w:val="000833DD"/>
    <w:rsid w:val="00091408"/>
    <w:rsid w:val="00091FED"/>
    <w:rsid w:val="000B5D80"/>
    <w:rsid w:val="000C0942"/>
    <w:rsid w:val="000E7F57"/>
    <w:rsid w:val="00106D05"/>
    <w:rsid w:val="001124A3"/>
    <w:rsid w:val="001632F7"/>
    <w:rsid w:val="00177CAD"/>
    <w:rsid w:val="00185E24"/>
    <w:rsid w:val="00195874"/>
    <w:rsid w:val="001D3AC7"/>
    <w:rsid w:val="001F7B6A"/>
    <w:rsid w:val="00237F2A"/>
    <w:rsid w:val="00245C14"/>
    <w:rsid w:val="002640E4"/>
    <w:rsid w:val="00295BC7"/>
    <w:rsid w:val="0030422F"/>
    <w:rsid w:val="00352CAA"/>
    <w:rsid w:val="00354148"/>
    <w:rsid w:val="003A3BAA"/>
    <w:rsid w:val="003B2C0A"/>
    <w:rsid w:val="003E7515"/>
    <w:rsid w:val="003F1780"/>
    <w:rsid w:val="00411A6A"/>
    <w:rsid w:val="0047735F"/>
    <w:rsid w:val="004C0440"/>
    <w:rsid w:val="004E13C4"/>
    <w:rsid w:val="005506AA"/>
    <w:rsid w:val="00611904"/>
    <w:rsid w:val="0064051B"/>
    <w:rsid w:val="006773F9"/>
    <w:rsid w:val="00681B26"/>
    <w:rsid w:val="00686C34"/>
    <w:rsid w:val="00692990"/>
    <w:rsid w:val="006B2FAF"/>
    <w:rsid w:val="00727AB0"/>
    <w:rsid w:val="00734F2D"/>
    <w:rsid w:val="00761CB0"/>
    <w:rsid w:val="00810CE1"/>
    <w:rsid w:val="0081697B"/>
    <w:rsid w:val="00822CCA"/>
    <w:rsid w:val="008567D4"/>
    <w:rsid w:val="008629AD"/>
    <w:rsid w:val="008C0245"/>
    <w:rsid w:val="00900A37"/>
    <w:rsid w:val="00955D50"/>
    <w:rsid w:val="009569EF"/>
    <w:rsid w:val="009F7377"/>
    <w:rsid w:val="00A23BA8"/>
    <w:rsid w:val="00A247B7"/>
    <w:rsid w:val="00A2640B"/>
    <w:rsid w:val="00A8669E"/>
    <w:rsid w:val="00AA50B5"/>
    <w:rsid w:val="00AF0384"/>
    <w:rsid w:val="00B02D7E"/>
    <w:rsid w:val="00B16DE3"/>
    <w:rsid w:val="00B41CEC"/>
    <w:rsid w:val="00B640FB"/>
    <w:rsid w:val="00BA3218"/>
    <w:rsid w:val="00BA381D"/>
    <w:rsid w:val="00BB156E"/>
    <w:rsid w:val="00BB377A"/>
    <w:rsid w:val="00C00080"/>
    <w:rsid w:val="00C26737"/>
    <w:rsid w:val="00C30B85"/>
    <w:rsid w:val="00C37334"/>
    <w:rsid w:val="00C60D67"/>
    <w:rsid w:val="00C8773F"/>
    <w:rsid w:val="00C95A1D"/>
    <w:rsid w:val="00CC10A7"/>
    <w:rsid w:val="00CE5A21"/>
    <w:rsid w:val="00D3399C"/>
    <w:rsid w:val="00D37F17"/>
    <w:rsid w:val="00D77A4E"/>
    <w:rsid w:val="00DD33A8"/>
    <w:rsid w:val="00DE09A0"/>
    <w:rsid w:val="00DF32AB"/>
    <w:rsid w:val="00DF3351"/>
    <w:rsid w:val="00E219B6"/>
    <w:rsid w:val="00E37E65"/>
    <w:rsid w:val="00E86A85"/>
    <w:rsid w:val="00E91A4D"/>
    <w:rsid w:val="00EC4269"/>
    <w:rsid w:val="00F25C8C"/>
    <w:rsid w:val="00F40740"/>
    <w:rsid w:val="00FC05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15CA"/>
  <w15:chartTrackingRefBased/>
  <w15:docId w15:val="{5D5180B1-8381-4A80-BE17-CD12247E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A6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411A6A"/>
    <w:rPr>
      <w:noProof/>
      <w:sz w:val="20"/>
      <w:szCs w:val="20"/>
    </w:rPr>
  </w:style>
  <w:style w:type="character" w:customStyle="1" w:styleId="TextpoznpodarouChar">
    <w:name w:val="Text pozn. pod čarou Char"/>
    <w:basedOn w:val="Standardnpsmoodstavce"/>
    <w:link w:val="Textpoznpodarou"/>
    <w:uiPriority w:val="99"/>
    <w:rsid w:val="00411A6A"/>
    <w:rPr>
      <w:rFonts w:ascii="Times New Roman" w:eastAsia="Times New Roman" w:hAnsi="Times New Roman" w:cs="Times New Roman"/>
      <w:noProof/>
      <w:sz w:val="20"/>
      <w:szCs w:val="20"/>
      <w:lang w:eastAsia="cs-CZ"/>
    </w:rPr>
  </w:style>
  <w:style w:type="character" w:styleId="Znakapoznpodarou">
    <w:name w:val="footnote reference"/>
    <w:basedOn w:val="Standardnpsmoodstavce"/>
    <w:semiHidden/>
    <w:rsid w:val="00411A6A"/>
    <w:rPr>
      <w:vertAlign w:val="superscript"/>
    </w:rPr>
  </w:style>
  <w:style w:type="paragraph" w:customStyle="1" w:styleId="nzevzkona">
    <w:name w:val="název zákona"/>
    <w:basedOn w:val="Nzev"/>
    <w:rsid w:val="00411A6A"/>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411A6A"/>
    <w:pPr>
      <w:keepNext/>
      <w:keepLines/>
      <w:spacing w:before="360" w:after="60"/>
      <w:jc w:val="center"/>
    </w:pPr>
    <w:rPr>
      <w:b/>
      <w:bCs/>
      <w:szCs w:val="20"/>
    </w:rPr>
  </w:style>
  <w:style w:type="paragraph" w:customStyle="1" w:styleId="Nzvylnk">
    <w:name w:val="Názvy článků"/>
    <w:basedOn w:val="slalnk"/>
    <w:rsid w:val="00411A6A"/>
    <w:pPr>
      <w:spacing w:before="60" w:after="160"/>
    </w:pPr>
  </w:style>
  <w:style w:type="character" w:styleId="Hypertextovodkaz">
    <w:name w:val="Hyperlink"/>
    <w:basedOn w:val="Standardnpsmoodstavce"/>
    <w:rsid w:val="00411A6A"/>
    <w:rPr>
      <w:color w:val="0000FF"/>
      <w:u w:val="single"/>
    </w:rPr>
  </w:style>
  <w:style w:type="paragraph" w:customStyle="1" w:styleId="Stylzarovnnnasted">
    <w:name w:val="Styl zarovnání na střed"/>
    <w:basedOn w:val="Normln"/>
    <w:next w:val="Normln"/>
    <w:rsid w:val="00411A6A"/>
    <w:pPr>
      <w:jc w:val="center"/>
    </w:pPr>
    <w:rPr>
      <w:rFonts w:ascii="Arial" w:hAnsi="Arial"/>
      <w:sz w:val="20"/>
      <w:szCs w:val="20"/>
    </w:rPr>
  </w:style>
  <w:style w:type="paragraph" w:customStyle="1" w:styleId="StylTimesNewRomanTunzarovnnnasted">
    <w:name w:val="Styl Times New Roman Tučné zarovnání na střed"/>
    <w:basedOn w:val="Normln"/>
    <w:rsid w:val="00411A6A"/>
    <w:pPr>
      <w:jc w:val="center"/>
    </w:pPr>
    <w:rPr>
      <w:b/>
      <w:bCs/>
    </w:rPr>
  </w:style>
  <w:style w:type="character" w:customStyle="1" w:styleId="StylTimesNewRoman">
    <w:name w:val="Styl Times New Roman"/>
    <w:basedOn w:val="Standardnpsmoodstavce"/>
    <w:rsid w:val="00411A6A"/>
    <w:rPr>
      <w:rFonts w:ascii="Times New Roman" w:hAnsi="Times New Roman" w:cs="Times New Roman" w:hint="default"/>
      <w:sz w:val="24"/>
      <w:szCs w:val="24"/>
    </w:rPr>
  </w:style>
  <w:style w:type="table" w:styleId="Mkatabulky">
    <w:name w:val="Table Grid"/>
    <w:basedOn w:val="Normlntabulka"/>
    <w:rsid w:val="00411A6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11A6A"/>
    <w:pPr>
      <w:spacing w:after="120"/>
    </w:pPr>
    <w:rPr>
      <w:szCs w:val="20"/>
    </w:rPr>
  </w:style>
  <w:style w:type="character" w:customStyle="1" w:styleId="ZkladntextChar">
    <w:name w:val="Základní text Char"/>
    <w:basedOn w:val="Standardnpsmoodstavce"/>
    <w:link w:val="Zkladntext"/>
    <w:rsid w:val="00411A6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11A6A"/>
    <w:pPr>
      <w:spacing w:after="120" w:line="480" w:lineRule="auto"/>
    </w:pPr>
  </w:style>
  <w:style w:type="character" w:customStyle="1" w:styleId="Zkladntext2Char">
    <w:name w:val="Základní text 2 Char"/>
    <w:basedOn w:val="Standardnpsmoodstavce"/>
    <w:link w:val="Zkladntext2"/>
    <w:rsid w:val="00411A6A"/>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411A6A"/>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11A6A"/>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1A6A"/>
    <w:pPr>
      <w:ind w:left="720"/>
      <w:contextualSpacing/>
    </w:pPr>
  </w:style>
  <w:style w:type="paragraph" w:styleId="Zhlav">
    <w:name w:val="header"/>
    <w:basedOn w:val="Normln"/>
    <w:link w:val="ZhlavChar"/>
    <w:uiPriority w:val="99"/>
    <w:unhideWhenUsed/>
    <w:rsid w:val="008C0245"/>
    <w:pPr>
      <w:tabs>
        <w:tab w:val="center" w:pos="4536"/>
        <w:tab w:val="right" w:pos="9072"/>
      </w:tabs>
    </w:pPr>
  </w:style>
  <w:style w:type="character" w:customStyle="1" w:styleId="ZhlavChar">
    <w:name w:val="Záhlaví Char"/>
    <w:basedOn w:val="Standardnpsmoodstavce"/>
    <w:link w:val="Zhlav"/>
    <w:uiPriority w:val="99"/>
    <w:rsid w:val="008C024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247B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7B7"/>
    <w:rPr>
      <w:rFonts w:ascii="Segoe UI" w:eastAsia="Times New Roman" w:hAnsi="Segoe UI" w:cs="Segoe UI"/>
      <w:sz w:val="18"/>
      <w:szCs w:val="18"/>
      <w:lang w:eastAsia="cs-CZ"/>
    </w:rPr>
  </w:style>
  <w:style w:type="paragraph" w:styleId="Revize">
    <w:name w:val="Revision"/>
    <w:hidden/>
    <w:uiPriority w:val="99"/>
    <w:semiHidden/>
    <w:rsid w:val="00185E2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87936">
      <w:bodyDiv w:val="1"/>
      <w:marLeft w:val="0"/>
      <w:marRight w:val="0"/>
      <w:marTop w:val="0"/>
      <w:marBottom w:val="0"/>
      <w:divBdr>
        <w:top w:val="none" w:sz="0" w:space="0" w:color="auto"/>
        <w:left w:val="none" w:sz="0" w:space="0" w:color="auto"/>
        <w:bottom w:val="none" w:sz="0" w:space="0" w:color="auto"/>
        <w:right w:val="none" w:sz="0" w:space="0" w:color="auto"/>
      </w:divBdr>
    </w:div>
    <w:div w:id="547568667">
      <w:bodyDiv w:val="1"/>
      <w:marLeft w:val="0"/>
      <w:marRight w:val="0"/>
      <w:marTop w:val="0"/>
      <w:marBottom w:val="0"/>
      <w:divBdr>
        <w:top w:val="none" w:sz="0" w:space="0" w:color="auto"/>
        <w:left w:val="none" w:sz="0" w:space="0" w:color="auto"/>
        <w:bottom w:val="none" w:sz="0" w:space="0" w:color="auto"/>
        <w:right w:val="none" w:sz="0" w:space="0" w:color="auto"/>
      </w:divBdr>
    </w:div>
    <w:div w:id="9651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225;nk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597</Words>
  <Characters>3527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Šádek</dc:creator>
  <cp:keywords/>
  <dc:description/>
  <cp:lastModifiedBy>Frejlich Petr</cp:lastModifiedBy>
  <cp:revision>2</cp:revision>
  <cp:lastPrinted>2023-11-16T10:50:00Z</cp:lastPrinted>
  <dcterms:created xsi:type="dcterms:W3CDTF">2023-12-12T09:17:00Z</dcterms:created>
  <dcterms:modified xsi:type="dcterms:W3CDTF">2023-12-12T09:17:00Z</dcterms:modified>
</cp:coreProperties>
</file>