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4C20" w14:textId="77777777" w:rsidR="00CF2312" w:rsidRDefault="00CF2312" w:rsidP="00CF2312">
      <w:pPr>
        <w:pStyle w:val="Prosttext"/>
        <w:jc w:val="center"/>
        <w:rPr>
          <w:rFonts w:ascii="Times New Roman" w:hAnsi="Times New Roman" w:cs="Times New Roman"/>
          <w:b/>
          <w:sz w:val="32"/>
          <w:szCs w:val="22"/>
        </w:rPr>
      </w:pPr>
      <w:r>
        <w:rPr>
          <w:rFonts w:ascii="Times New Roman" w:hAnsi="Times New Roman" w:cs="Times New Roman"/>
          <w:b/>
          <w:sz w:val="32"/>
          <w:szCs w:val="22"/>
        </w:rPr>
        <w:t xml:space="preserve">NAŘÍZENÍ </w:t>
      </w:r>
    </w:p>
    <w:p w14:paraId="091C18B5" w14:textId="77777777" w:rsidR="00CF2312" w:rsidRDefault="00CF2312" w:rsidP="00CF2312">
      <w:pPr>
        <w:pStyle w:val="Prosttext"/>
        <w:jc w:val="center"/>
        <w:rPr>
          <w:rFonts w:ascii="Times New Roman" w:hAnsi="Times New Roman" w:cs="Times New Roman"/>
          <w:b/>
          <w:sz w:val="32"/>
          <w:szCs w:val="22"/>
        </w:rPr>
      </w:pPr>
      <w:r>
        <w:rPr>
          <w:rFonts w:ascii="Times New Roman" w:hAnsi="Times New Roman" w:cs="Times New Roman"/>
          <w:b/>
          <w:sz w:val="32"/>
          <w:szCs w:val="22"/>
        </w:rPr>
        <w:t xml:space="preserve"> Obce Vendolí č.2/2024</w:t>
      </w:r>
    </w:p>
    <w:p w14:paraId="15EC8A42" w14:textId="77777777" w:rsidR="00CF2312" w:rsidRDefault="00CF2312" w:rsidP="00CF2312">
      <w:pPr>
        <w:pStyle w:val="Prosttext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sz w:val="32"/>
          <w:szCs w:val="22"/>
        </w:rPr>
        <w:t>kterým se zajišťuje zimní údržba místních komunikací, chodníků  a vymezují k</w:t>
      </w:r>
      <w:r>
        <w:rPr>
          <w:rFonts w:ascii="Times New Roman" w:hAnsi="Times New Roman" w:cs="Times New Roman"/>
          <w:b/>
          <w:bCs/>
          <w:sz w:val="32"/>
          <w:szCs w:val="22"/>
        </w:rPr>
        <w:t>omunikace, jejichž sjízdnost a schůdnost se v zimním období nezajišťuje</w:t>
      </w:r>
    </w:p>
    <w:p w14:paraId="2E80C9CA" w14:textId="77777777" w:rsidR="00CF2312" w:rsidRDefault="00CF2312" w:rsidP="00CF2312">
      <w:pPr>
        <w:pStyle w:val="Prosttext"/>
        <w:rPr>
          <w:rFonts w:ascii="Times New Roman" w:hAnsi="Times New Roman" w:cs="Times New Roman"/>
          <w:sz w:val="24"/>
          <w:szCs w:val="22"/>
        </w:rPr>
      </w:pPr>
    </w:p>
    <w:p w14:paraId="1DCA0C9F" w14:textId="77777777" w:rsidR="00CF2312" w:rsidRDefault="00CF2312" w:rsidP="00CF2312">
      <w:pPr>
        <w:pStyle w:val="Zkladntextodsazen"/>
      </w:pPr>
      <w:r>
        <w:t xml:space="preserve">Zastupitelstvo obce Vendolí  se na svém zasedání dne </w:t>
      </w:r>
      <w:r w:rsidRPr="0082793D">
        <w:rPr>
          <w:b/>
          <w:bCs/>
        </w:rPr>
        <w:t>2</w:t>
      </w:r>
      <w:r>
        <w:rPr>
          <w:b/>
          <w:bCs/>
        </w:rPr>
        <w:t>2</w:t>
      </w:r>
      <w:r w:rsidRPr="0082793D">
        <w:rPr>
          <w:b/>
          <w:bCs/>
        </w:rPr>
        <w:t xml:space="preserve">. </w:t>
      </w:r>
      <w:r>
        <w:rPr>
          <w:b/>
          <w:bCs/>
        </w:rPr>
        <w:t>února</w:t>
      </w:r>
      <w:r w:rsidRPr="0082793D">
        <w:rPr>
          <w:b/>
          <w:bCs/>
        </w:rPr>
        <w:t xml:space="preserve"> 2024 </w:t>
      </w:r>
      <w:r>
        <w:t xml:space="preserve">usneslo  vydat </w:t>
      </w:r>
      <w:r w:rsidRPr="00F431D4">
        <w:rPr>
          <w:b/>
        </w:rPr>
        <w:t>Usnesení</w:t>
      </w:r>
      <w:r>
        <w:rPr>
          <w:b/>
        </w:rPr>
        <w:t>m</w:t>
      </w:r>
      <w:r w:rsidRPr="00F431D4">
        <w:rPr>
          <w:b/>
        </w:rPr>
        <w:t xml:space="preserve"> č.</w:t>
      </w:r>
      <w:r>
        <w:rPr>
          <w:b/>
        </w:rPr>
        <w:t>16</w:t>
      </w:r>
      <w:r w:rsidRPr="00F431D4">
        <w:rPr>
          <w:b/>
        </w:rPr>
        <w:t>/ZO/2</w:t>
      </w:r>
      <w:r>
        <w:rPr>
          <w:b/>
        </w:rPr>
        <w:t>2</w:t>
      </w:r>
      <w:r w:rsidRPr="00F431D4">
        <w:rPr>
          <w:b/>
        </w:rPr>
        <w:t>.</w:t>
      </w:r>
      <w:r>
        <w:rPr>
          <w:b/>
        </w:rPr>
        <w:t>2</w:t>
      </w:r>
      <w:r w:rsidRPr="00F431D4">
        <w:rPr>
          <w:b/>
        </w:rPr>
        <w:t>.2024</w:t>
      </w:r>
      <w:r>
        <w:t xml:space="preserve"> podle § 27 odst. 5 a § 27  odst. 7 zákona  č. 13/1997 Sb., o pozemních komunikacích, v platném znění a v  souladu  s ustanovením § 11 a § 84 odst. 3 zákona č. 128/2000 Sb., o obcích (obecní zřízení), v platném znění toto nařízení.</w:t>
      </w:r>
    </w:p>
    <w:p w14:paraId="6B52F91D" w14:textId="77777777" w:rsidR="00CF2312" w:rsidRDefault="00CF2312" w:rsidP="00CF2312">
      <w:pPr>
        <w:pStyle w:val="Prosttext"/>
        <w:rPr>
          <w:rFonts w:ascii="Times New Roman" w:hAnsi="Times New Roman" w:cs="Times New Roman"/>
          <w:sz w:val="24"/>
          <w:szCs w:val="22"/>
        </w:rPr>
      </w:pPr>
    </w:p>
    <w:p w14:paraId="692BC711" w14:textId="77777777" w:rsidR="00CF2312" w:rsidRDefault="00CF2312" w:rsidP="00CF2312">
      <w:pPr>
        <w:pStyle w:val="Prosttext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Čl. 1</w:t>
      </w:r>
    </w:p>
    <w:p w14:paraId="4F80C8FE" w14:textId="77777777" w:rsidR="00CF2312" w:rsidRDefault="00CF2312" w:rsidP="00CF2312">
      <w:pPr>
        <w:pStyle w:val="Prosttext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Zajištění sjízdnosti místních komunikací, schůdnost chodníků</w:t>
      </w:r>
    </w:p>
    <w:p w14:paraId="1AAB8EBE" w14:textId="77777777" w:rsidR="00CF2312" w:rsidRDefault="00CF2312" w:rsidP="00CF2312">
      <w:pPr>
        <w:pStyle w:val="Prosttext"/>
        <w:rPr>
          <w:rFonts w:ascii="Times New Roman" w:hAnsi="Times New Roman" w:cs="Times New Roman"/>
          <w:sz w:val="24"/>
          <w:szCs w:val="22"/>
        </w:rPr>
      </w:pPr>
    </w:p>
    <w:p w14:paraId="428FDA07" w14:textId="77777777" w:rsidR="00CF2312" w:rsidRDefault="00CF2312" w:rsidP="00CF2312">
      <w:pPr>
        <w:pStyle w:val="Prost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Zimní údržbou se podle pořadí důležitosti zmírňují závady ve sjízdnosti a schůdnosti místních komunikací vznikající povětrnostními vlivy a podmínka</w:t>
      </w:r>
      <w:r>
        <w:rPr>
          <w:rFonts w:ascii="Times New Roman" w:hAnsi="Times New Roman" w:cs="Times New Roman"/>
          <w:sz w:val="24"/>
          <w:szCs w:val="22"/>
        </w:rPr>
        <w:softHyphen/>
        <w:t>mi v zimním období.</w:t>
      </w:r>
    </w:p>
    <w:p w14:paraId="23AC1191" w14:textId="77777777" w:rsidR="00CF2312" w:rsidRDefault="00CF2312" w:rsidP="00CF2312">
      <w:pPr>
        <w:pStyle w:val="Prost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Zimní údržba se provádí dle plánu zimní údržby místních komunikací, schváleného zastupitelstvem obce. </w:t>
      </w:r>
    </w:p>
    <w:p w14:paraId="1B2AA50B" w14:textId="77777777" w:rsidR="00CF2312" w:rsidRDefault="00CF2312" w:rsidP="00CF2312">
      <w:pPr>
        <w:pStyle w:val="Prost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Sjízdnost a schůdnost v zimním období se zajišťuje odstraněním sněhu nebo</w:t>
      </w:r>
      <w:r>
        <w:rPr>
          <w:rFonts w:ascii="Times New Roman" w:hAnsi="Times New Roman" w:cs="Times New Roman"/>
          <w:color w:val="008000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 posypem ledu a zmrazků. Čištění musí být ukončeno do 12 hodin od vzniku závad ve sjízdnosti a schůdnosti komunikace. V případě potřeby musí být prováděno opakovaně.</w:t>
      </w:r>
    </w:p>
    <w:p w14:paraId="4E0A67C5" w14:textId="77777777" w:rsidR="00CF2312" w:rsidRPr="00090F4B" w:rsidRDefault="00CF2312" w:rsidP="00CF2312">
      <w:pPr>
        <w:pStyle w:val="Prost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Seznam místních komunikací, na kterých je prováděna zimní údržba, je uveden v příloze č. 1 tohoto nařízení. Seznam chodníků, na kterých je prováděna zimní údržba, je uveden v příloze č. 2 tohoto nařízení. </w:t>
      </w:r>
    </w:p>
    <w:p w14:paraId="003BC311" w14:textId="77777777" w:rsidR="00CF2312" w:rsidRDefault="00CF2312" w:rsidP="00CF2312">
      <w:pPr>
        <w:pStyle w:val="Prosttext"/>
        <w:rPr>
          <w:rFonts w:ascii="Times New Roman" w:hAnsi="Times New Roman" w:cs="Times New Roman"/>
          <w:sz w:val="24"/>
          <w:szCs w:val="22"/>
        </w:rPr>
      </w:pPr>
    </w:p>
    <w:p w14:paraId="0FB71621" w14:textId="77777777" w:rsidR="00CF2312" w:rsidRDefault="00CF2312" w:rsidP="00CF2312">
      <w:pPr>
        <w:pStyle w:val="Prosttext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Čl. 2</w:t>
      </w:r>
    </w:p>
    <w:p w14:paraId="7DD8B73E" w14:textId="77777777" w:rsidR="00CF2312" w:rsidRDefault="00CF2312" w:rsidP="00CF2312">
      <w:pPr>
        <w:pStyle w:val="Prosttext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Vymezení úseků místních komunikací, na kterých se nezajišťuje zimní údržba</w:t>
      </w:r>
    </w:p>
    <w:p w14:paraId="7DFACA20" w14:textId="77777777" w:rsidR="00CF2312" w:rsidRDefault="00CF2312" w:rsidP="00CF2312">
      <w:pPr>
        <w:pStyle w:val="Prosttext"/>
        <w:rPr>
          <w:rFonts w:ascii="Times New Roman" w:hAnsi="Times New Roman" w:cs="Times New Roman"/>
          <w:sz w:val="24"/>
          <w:szCs w:val="22"/>
        </w:rPr>
      </w:pPr>
    </w:p>
    <w:p w14:paraId="192922BE" w14:textId="77777777" w:rsidR="00CF2312" w:rsidRDefault="00CF2312" w:rsidP="00CF2312">
      <w:pPr>
        <w:pStyle w:val="Prost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Komunikace, jejichž sjízdnost  se v zimním období nezajišťuje, musí být před začátkem zimního období označeny příslušnou dopravní značkou.</w:t>
      </w:r>
    </w:p>
    <w:p w14:paraId="5A2682E7" w14:textId="77777777" w:rsidR="00CF2312" w:rsidRDefault="00CF2312" w:rsidP="00CF2312">
      <w:pPr>
        <w:pStyle w:val="Prost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V zimě se nezajišťuje schůdnost méně frekventovaných cest.</w:t>
      </w:r>
    </w:p>
    <w:p w14:paraId="1278B462" w14:textId="77777777" w:rsidR="00CF2312" w:rsidRDefault="00CF2312" w:rsidP="00CF2312">
      <w:pPr>
        <w:pStyle w:val="Prost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Neudržované úseky místních komunikací a cest jsou uvedeny v příloze č. 3 tohoto nařízení. </w:t>
      </w:r>
    </w:p>
    <w:p w14:paraId="3BACCC9F" w14:textId="77777777" w:rsidR="00CF2312" w:rsidRDefault="00CF2312" w:rsidP="00CF2312">
      <w:pPr>
        <w:pStyle w:val="Prosttext"/>
        <w:jc w:val="center"/>
        <w:rPr>
          <w:rFonts w:ascii="Times New Roman" w:hAnsi="Times New Roman" w:cs="Times New Roman"/>
          <w:b/>
          <w:sz w:val="24"/>
          <w:szCs w:val="22"/>
        </w:rPr>
      </w:pPr>
    </w:p>
    <w:p w14:paraId="6F32D25D" w14:textId="77777777" w:rsidR="00CF2312" w:rsidRDefault="00CF2312" w:rsidP="00CF2312">
      <w:pPr>
        <w:pStyle w:val="Prosttext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Čl. 3</w:t>
      </w:r>
    </w:p>
    <w:p w14:paraId="0BBD3B7D" w14:textId="77777777" w:rsidR="00CF2312" w:rsidRDefault="00CF2312" w:rsidP="00CF2312">
      <w:pPr>
        <w:pStyle w:val="Prosttext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Společná a závěrečná ustanovení</w:t>
      </w:r>
    </w:p>
    <w:p w14:paraId="759FEE11" w14:textId="77777777" w:rsidR="00CF2312" w:rsidRDefault="00CF2312" w:rsidP="00CF2312">
      <w:pPr>
        <w:pStyle w:val="Prosttext"/>
        <w:rPr>
          <w:rFonts w:ascii="Times New Roman" w:hAnsi="Times New Roman" w:cs="Times New Roman"/>
          <w:sz w:val="24"/>
          <w:szCs w:val="22"/>
        </w:rPr>
      </w:pPr>
    </w:p>
    <w:p w14:paraId="137D0335" w14:textId="77777777" w:rsidR="00CF2312" w:rsidRDefault="00CF2312" w:rsidP="00CF2312">
      <w:pPr>
        <w:pStyle w:val="Prosttext"/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Za udržování souladu nařízení s obecně závaznými předpisy vyšší právní síly je odpovědný obecní úřad.</w:t>
      </w:r>
    </w:p>
    <w:p w14:paraId="3DF0B3A3" w14:textId="77777777" w:rsidR="00CF2312" w:rsidRDefault="00CF2312" w:rsidP="00CF2312">
      <w:pPr>
        <w:pStyle w:val="Prosttext"/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Tímto se ruší Nařízení obce Vendolí č. 1/2024.</w:t>
      </w:r>
    </w:p>
    <w:p w14:paraId="56285492" w14:textId="77777777" w:rsidR="00CF2312" w:rsidRDefault="00CF2312" w:rsidP="00CF2312">
      <w:pPr>
        <w:pStyle w:val="Prosttext"/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Toto nařízení nabývá účinnosti 15. dnem od vložení do Sbírky</w:t>
      </w:r>
    </w:p>
    <w:p w14:paraId="64415581" w14:textId="77777777" w:rsidR="00CF2312" w:rsidRDefault="00CF2312" w:rsidP="00CF2312">
      <w:pPr>
        <w:rPr>
          <w:sz w:val="24"/>
        </w:rPr>
      </w:pPr>
    </w:p>
    <w:p w14:paraId="397A285B" w14:textId="77777777" w:rsidR="00CF2312" w:rsidRDefault="00CF2312" w:rsidP="00CF2312">
      <w:pPr>
        <w:rPr>
          <w:sz w:val="24"/>
        </w:rPr>
      </w:pPr>
    </w:p>
    <w:p w14:paraId="1E6AF384" w14:textId="77777777" w:rsidR="00CF2312" w:rsidRDefault="00CF2312" w:rsidP="00CF2312">
      <w:pPr>
        <w:rPr>
          <w:sz w:val="24"/>
        </w:rPr>
      </w:pPr>
    </w:p>
    <w:p w14:paraId="080CDB3C" w14:textId="77777777" w:rsidR="00CF2312" w:rsidRDefault="00CF2312" w:rsidP="00CF2312">
      <w:pPr>
        <w:rPr>
          <w:sz w:val="24"/>
        </w:rPr>
      </w:pPr>
      <w:r>
        <w:rPr>
          <w:sz w:val="24"/>
        </w:rPr>
        <w:t xml:space="preserve">  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…………………………………..</w:t>
      </w:r>
    </w:p>
    <w:p w14:paraId="70433CD3" w14:textId="77777777" w:rsidR="00CF2312" w:rsidRDefault="00CF2312" w:rsidP="00CF2312">
      <w:pPr>
        <w:pStyle w:val="Normlnweb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Vít Břenek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Jiří </w:t>
      </w:r>
      <w:proofErr w:type="spellStart"/>
      <w:r>
        <w:rPr>
          <w:rFonts w:ascii="Times New Roman" w:eastAsia="Times New Roman" w:hAnsi="Times New Roman" w:cs="Times New Roman"/>
        </w:rPr>
        <w:t>Pandula</w:t>
      </w:r>
      <w:proofErr w:type="spellEnd"/>
    </w:p>
    <w:p w14:paraId="5E81550D" w14:textId="77777777" w:rsidR="00CF2312" w:rsidRDefault="00CF2312" w:rsidP="00CF2312">
      <w:pPr>
        <w:rPr>
          <w:sz w:val="24"/>
        </w:rPr>
      </w:pPr>
      <w:r>
        <w:rPr>
          <w:sz w:val="24"/>
        </w:rPr>
        <w:t xml:space="preserve">             starosta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místostarosta</w:t>
      </w:r>
    </w:p>
    <w:p w14:paraId="22A8AADE" w14:textId="77777777" w:rsidR="00CF2312" w:rsidRDefault="00CF2312" w:rsidP="00CF2312">
      <w:pPr>
        <w:rPr>
          <w:sz w:val="24"/>
        </w:rPr>
      </w:pPr>
    </w:p>
    <w:p w14:paraId="3BAFC3A4" w14:textId="77777777" w:rsidR="00CF2312" w:rsidRDefault="00CF2312" w:rsidP="00CF2312">
      <w:pPr>
        <w:rPr>
          <w:sz w:val="24"/>
        </w:rPr>
      </w:pPr>
    </w:p>
    <w:sectPr w:rsidR="00CF2312" w:rsidSect="00CF2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5D17"/>
    <w:multiLevelType w:val="hybridMultilevel"/>
    <w:tmpl w:val="72EE87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D4A3B9C"/>
    <w:multiLevelType w:val="hybridMultilevel"/>
    <w:tmpl w:val="A8287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3A343A"/>
    <w:multiLevelType w:val="hybridMultilevel"/>
    <w:tmpl w:val="2154DA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2690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23681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9965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12"/>
    <w:rsid w:val="00CF2312"/>
    <w:rsid w:val="00E7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9AA7"/>
  <w15:chartTrackingRefBased/>
  <w15:docId w15:val="{693F7758-418C-4140-B008-2F322C8A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312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CF231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CF2312"/>
    <w:pPr>
      <w:ind w:firstLine="708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F231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rosttext">
    <w:name w:val="Plain Text"/>
    <w:basedOn w:val="Normln"/>
    <w:link w:val="ProsttextChar"/>
    <w:unhideWhenUsed/>
    <w:rsid w:val="00CF231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CF2312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Vendolí</dc:creator>
  <cp:keywords/>
  <dc:description/>
  <cp:lastModifiedBy>Obec Vendolí</cp:lastModifiedBy>
  <cp:revision>1</cp:revision>
  <dcterms:created xsi:type="dcterms:W3CDTF">2024-02-26T12:31:00Z</dcterms:created>
  <dcterms:modified xsi:type="dcterms:W3CDTF">2024-02-26T12:32:00Z</dcterms:modified>
</cp:coreProperties>
</file>