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6FD5" w14:textId="1FDDFCD0" w:rsidR="00B236E2" w:rsidRDefault="00B236E2" w:rsidP="00B236E2">
      <w:pPr>
        <w:keepNext/>
        <w:widowControl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Čeladná</w:t>
      </w:r>
    </w:p>
    <w:p w14:paraId="1E9F3AFD" w14:textId="2033867E" w:rsidR="00B236E2" w:rsidRDefault="00B236E2" w:rsidP="00B236E2">
      <w:pPr>
        <w:keepNext/>
        <w:widowControl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Čeladná</w:t>
      </w:r>
    </w:p>
    <w:p w14:paraId="5A3C526C" w14:textId="77777777" w:rsidR="00682722" w:rsidRDefault="00682722" w:rsidP="00B236E2">
      <w:pPr>
        <w:keepNext/>
        <w:widowControl/>
        <w:spacing w:line="276" w:lineRule="auto"/>
        <w:jc w:val="center"/>
        <w:rPr>
          <w:rFonts w:ascii="Arial" w:hAnsi="Arial" w:cs="Arial"/>
          <w:b/>
          <w:bCs/>
          <w:color w:val="00B0F0"/>
        </w:rPr>
      </w:pPr>
    </w:p>
    <w:p w14:paraId="5F0AB5FB" w14:textId="2FD7C5D6" w:rsidR="00B236E2" w:rsidRDefault="00B236E2" w:rsidP="00B236E2">
      <w:pPr>
        <w:keepNext/>
        <w:widowControl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obce Čeladná</w:t>
      </w:r>
    </w:p>
    <w:p w14:paraId="38F43CAB" w14:textId="1C20A5A1" w:rsidR="00B236E2" w:rsidRDefault="00B236E2" w:rsidP="00B236E2">
      <w:pPr>
        <w:widowControl/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</w:t>
      </w:r>
      <w:r w:rsidR="00682722">
        <w:rPr>
          <w:rFonts w:ascii="Arial" w:hAnsi="Arial" w:cs="Arial"/>
          <w:b/>
          <w:bCs/>
        </w:rPr>
        <w:t>regulaci zacházení s pyrotechnickými výrobky</w:t>
      </w:r>
      <w:r>
        <w:rPr>
          <w:rFonts w:ascii="Arial" w:hAnsi="Arial" w:cs="Arial"/>
          <w:b/>
          <w:bCs/>
        </w:rPr>
        <w:t xml:space="preserve"> </w:t>
      </w:r>
    </w:p>
    <w:p w14:paraId="0CC847D6" w14:textId="77777777" w:rsidR="00B236E2" w:rsidRDefault="00B236E2" w:rsidP="00B236E2">
      <w:pPr>
        <w:widowControl/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7A789CCD" w14:textId="24ED9D65" w:rsidR="00B236E2" w:rsidRDefault="00B236E2" w:rsidP="00B236E2">
      <w:pPr>
        <w:widowControl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Čeladná se na svém zasedání dne</w:t>
      </w:r>
      <w:r w:rsidR="00B3762D">
        <w:rPr>
          <w:rFonts w:ascii="Arial" w:hAnsi="Arial" w:cs="Arial"/>
          <w:sz w:val="22"/>
          <w:szCs w:val="22"/>
        </w:rPr>
        <w:t xml:space="preserve"> 18. prosince 2025 </w:t>
      </w:r>
      <w:r>
        <w:rPr>
          <w:rFonts w:ascii="Arial" w:hAnsi="Arial" w:cs="Arial"/>
          <w:sz w:val="22"/>
          <w:szCs w:val="22"/>
        </w:rPr>
        <w:t>usneslo vydat na základě § 35c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10F49EA1" w14:textId="77777777" w:rsidR="00B236E2" w:rsidRDefault="00B236E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127761CA" w14:textId="56E56B08" w:rsidR="00682722" w:rsidRDefault="0068272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A5818EB" w14:textId="77777777" w:rsidR="00682722" w:rsidRPr="00682722" w:rsidRDefault="00682722" w:rsidP="00682722">
      <w:pPr>
        <w:keepNext/>
        <w:widowControl/>
        <w:spacing w:after="120" w:line="276" w:lineRule="auto"/>
        <w:rPr>
          <w:rFonts w:ascii="Arial" w:hAnsi="Arial" w:cs="Arial"/>
          <w:sz w:val="22"/>
          <w:szCs w:val="22"/>
        </w:rPr>
      </w:pPr>
      <w:r w:rsidRPr="00682722">
        <w:rPr>
          <w:rFonts w:ascii="Arial" w:hAnsi="Arial" w:cs="Arial"/>
          <w:sz w:val="22"/>
          <w:szCs w:val="22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767AACF" w14:textId="31922C54" w:rsidR="00682722" w:rsidRDefault="0068272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13762E81" w14:textId="77777777" w:rsidR="00B236E2" w:rsidRDefault="00B236E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Zákaz zacházení s pyrotechnickými výrobky</w:t>
      </w:r>
    </w:p>
    <w:p w14:paraId="7798A227" w14:textId="77777777" w:rsidR="002600DA" w:rsidRDefault="00B236E2" w:rsidP="00682722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00DA">
        <w:rPr>
          <w:rFonts w:ascii="Arial" w:hAnsi="Arial" w:cs="Arial"/>
          <w:sz w:val="22"/>
          <w:szCs w:val="22"/>
        </w:rPr>
        <w:t>Obec Čeladná</w:t>
      </w:r>
      <w:r w:rsidRPr="002600DA">
        <w:rPr>
          <w:rFonts w:ascii="Arial" w:hAnsi="Arial" w:cs="Arial"/>
          <w:color w:val="00B0F0"/>
          <w:sz w:val="22"/>
          <w:szCs w:val="22"/>
        </w:rPr>
        <w:t xml:space="preserve"> </w:t>
      </w:r>
      <w:r w:rsidRPr="002600DA">
        <w:rPr>
          <w:rFonts w:ascii="Arial" w:hAnsi="Arial" w:cs="Arial"/>
          <w:sz w:val="22"/>
          <w:szCs w:val="22"/>
        </w:rPr>
        <w:t>stanovuje na celém svém území zákaz zacházení s pyrotechnickými výrobky, pokud jde o jejich odpalování, a dále jejich užívání k provádění ohňostrojných prací nebo ohňostrojů.</w:t>
      </w:r>
    </w:p>
    <w:p w14:paraId="2E5B5BF4" w14:textId="77777777" w:rsidR="002600DA" w:rsidRDefault="002600DA" w:rsidP="002600DA">
      <w:pPr>
        <w:pStyle w:val="Odstavecseseznamem"/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2CE50BE" w14:textId="1F8976A0" w:rsidR="00B236E2" w:rsidRPr="002600DA" w:rsidRDefault="00B236E2" w:rsidP="00682722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00DA">
        <w:rPr>
          <w:rFonts w:ascii="Arial" w:hAnsi="Arial" w:cs="Arial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058D4E93" w14:textId="77777777" w:rsidR="00B236E2" w:rsidRDefault="00B236E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CF3B19" w14:textId="602DDF49" w:rsidR="00B236E2" w:rsidRDefault="00B236E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82722">
        <w:rPr>
          <w:rFonts w:ascii="Arial" w:hAnsi="Arial" w:cs="Arial"/>
          <w:b/>
          <w:bCs/>
          <w:sz w:val="22"/>
          <w:szCs w:val="22"/>
        </w:rPr>
        <w:t>3</w:t>
      </w:r>
    </w:p>
    <w:p w14:paraId="0F1AF1E5" w14:textId="77777777" w:rsidR="00B236E2" w:rsidRDefault="00B236E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Výjimky ze zákazu zacházení s pyrotechnickými výrobky</w:t>
      </w:r>
    </w:p>
    <w:p w14:paraId="24AD8453" w14:textId="77777777" w:rsidR="002600DA" w:rsidRDefault="00B236E2" w:rsidP="002600DA">
      <w:pPr>
        <w:pStyle w:val="Odstavecseseznamem"/>
        <w:keepNext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00DA">
        <w:rPr>
          <w:rFonts w:ascii="Arial" w:hAnsi="Arial" w:cs="Arial"/>
          <w:sz w:val="22"/>
          <w:szCs w:val="22"/>
        </w:rPr>
        <w:t>Zákaz zacházení s pyrotechnickými výrobky stanovený touto vyhláškou neplatí ve dnech 31. prosince a 1. ledna.</w:t>
      </w:r>
    </w:p>
    <w:p w14:paraId="1525BF41" w14:textId="77777777" w:rsidR="002600DA" w:rsidRDefault="002600DA" w:rsidP="002600DA">
      <w:pPr>
        <w:pStyle w:val="Odstavecseseznamem"/>
        <w:keepNext/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FADE0E1" w14:textId="5D0F07DD" w:rsidR="00B236E2" w:rsidRPr="002600DA" w:rsidRDefault="00B236E2" w:rsidP="002600DA">
      <w:pPr>
        <w:pStyle w:val="Odstavecseseznamem"/>
        <w:keepNext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00DA">
        <w:rPr>
          <w:rFonts w:ascii="Arial" w:hAnsi="Arial" w:cs="Arial"/>
          <w:sz w:val="22"/>
          <w:szCs w:val="22"/>
        </w:rPr>
        <w:t>Stanovením výjimky podle odstavce 1 není dotčen zákaz zacházení s pyrotechnickými výrobky stanovený v § 35b zákona o pyrotechnice.</w:t>
      </w:r>
    </w:p>
    <w:p w14:paraId="7C99105F" w14:textId="77777777" w:rsidR="00B236E2" w:rsidRDefault="00B236E2" w:rsidP="00B236E2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i/>
          <w:iCs/>
          <w:color w:val="00B0F0"/>
          <w:sz w:val="20"/>
          <w:szCs w:val="20"/>
        </w:rPr>
      </w:pPr>
    </w:p>
    <w:p w14:paraId="1715F770" w14:textId="3488DBDC" w:rsidR="00B236E2" w:rsidRDefault="00B236E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0446D">
        <w:rPr>
          <w:rFonts w:ascii="Arial" w:hAnsi="Arial" w:cs="Arial"/>
          <w:b/>
          <w:bCs/>
          <w:sz w:val="22"/>
          <w:szCs w:val="22"/>
        </w:rPr>
        <w:t>4</w:t>
      </w:r>
    </w:p>
    <w:p w14:paraId="40C23EF5" w14:textId="77777777" w:rsidR="00B236E2" w:rsidRDefault="00B236E2" w:rsidP="00B236E2">
      <w:pPr>
        <w:keepNext/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6F60A7A" w14:textId="04DC65FE" w:rsidR="00B236E2" w:rsidRDefault="00B236E2" w:rsidP="00682722">
      <w:pPr>
        <w:widowControl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B236E2">
        <w:rPr>
          <w:rFonts w:ascii="Arial" w:hAnsi="Arial" w:cs="Arial"/>
          <w:sz w:val="22"/>
          <w:szCs w:val="22"/>
        </w:rPr>
        <w:t>Čeladná č. 4/2024</w:t>
      </w:r>
      <w:r w:rsidR="00682722">
        <w:rPr>
          <w:rFonts w:ascii="Arial" w:hAnsi="Arial" w:cs="Arial"/>
          <w:sz w:val="22"/>
          <w:szCs w:val="22"/>
        </w:rPr>
        <w:t>, k zabezpečení místních záležitostí veřejného pořádku na veřejných prostranstvích, kterou se reguluje používání zábavní pyrotechniky,</w:t>
      </w:r>
      <w:r w:rsidRPr="00B23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Pr="00B236E2">
        <w:rPr>
          <w:rFonts w:ascii="Arial" w:hAnsi="Arial" w:cs="Arial"/>
          <w:sz w:val="22"/>
          <w:szCs w:val="22"/>
        </w:rPr>
        <w:t>24. 06. 2024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FD71D9" w14:textId="77777777" w:rsidR="00682722" w:rsidRDefault="00682722" w:rsidP="00B236E2">
      <w:pPr>
        <w:widowControl/>
        <w:spacing w:before="36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F9B25C" w14:textId="77777777" w:rsidR="00682722" w:rsidRDefault="00682722" w:rsidP="00B236E2">
      <w:pPr>
        <w:widowControl/>
        <w:spacing w:before="36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AFB496" w14:textId="755F915D" w:rsidR="00B236E2" w:rsidRDefault="00B236E2" w:rsidP="00B236E2">
      <w:pPr>
        <w:widowControl/>
        <w:spacing w:before="36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20446D">
        <w:rPr>
          <w:rFonts w:ascii="Arial" w:hAnsi="Arial" w:cs="Arial"/>
          <w:b/>
          <w:bCs/>
          <w:sz w:val="22"/>
          <w:szCs w:val="22"/>
        </w:rPr>
        <w:t>5</w:t>
      </w:r>
    </w:p>
    <w:p w14:paraId="3EAF9C3C" w14:textId="77777777" w:rsidR="00B236E2" w:rsidRDefault="00B236E2" w:rsidP="00B236E2">
      <w:pPr>
        <w:widowControl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079FFB32" w14:textId="0D39AB3C" w:rsidR="00F3013B" w:rsidRPr="002E0EAD" w:rsidRDefault="00F3013B" w:rsidP="00F301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</w:t>
      </w:r>
      <w:r>
        <w:rPr>
          <w:rFonts w:ascii="Arial" w:hAnsi="Arial" w:cs="Arial"/>
          <w:sz w:val="22"/>
          <w:szCs w:val="22"/>
        </w:rPr>
        <w:t xml:space="preserve"> z důvodu naléhavého obecného zájmu</w:t>
      </w:r>
      <w:r w:rsidRPr="002E0EAD">
        <w:rPr>
          <w:rFonts w:ascii="Arial" w:hAnsi="Arial" w:cs="Arial"/>
          <w:sz w:val="22"/>
          <w:szCs w:val="22"/>
        </w:rPr>
        <w:t xml:space="preserve"> nabývá účinnosti dnem </w:t>
      </w:r>
      <w:r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458DF3A" w14:textId="77777777" w:rsidR="00B236E2" w:rsidRDefault="00B236E2" w:rsidP="00B236E2">
      <w:pPr>
        <w:widowControl/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984B0DD" w14:textId="77777777" w:rsidR="00B236E2" w:rsidRDefault="00B236E2" w:rsidP="00B236E2">
      <w:pPr>
        <w:widowControl/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046E0823" w14:textId="77777777" w:rsidR="002600DA" w:rsidRPr="00DF5857" w:rsidRDefault="002600DA" w:rsidP="002600D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........................................</w:t>
      </w:r>
    </w:p>
    <w:p w14:paraId="0C3AD8D8" w14:textId="77777777" w:rsidR="002600DA" w:rsidRDefault="002600DA" w:rsidP="002600D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1B3CF2">
        <w:rPr>
          <w:rFonts w:ascii="Arial" w:hAnsi="Arial" w:cs="Arial"/>
          <w:sz w:val="22"/>
          <w:szCs w:val="22"/>
        </w:rPr>
        <w:t>Pavol Lukša v.</w:t>
      </w:r>
      <w:r>
        <w:rPr>
          <w:rFonts w:ascii="Arial" w:hAnsi="Arial" w:cs="Arial"/>
          <w:sz w:val="22"/>
          <w:szCs w:val="22"/>
        </w:rPr>
        <w:t xml:space="preserve"> r.                                                                    </w:t>
      </w:r>
      <w:r w:rsidRPr="001B3CF2">
        <w:rPr>
          <w:rFonts w:ascii="Arial" w:hAnsi="Arial" w:cs="Arial"/>
          <w:sz w:val="22"/>
          <w:szCs w:val="22"/>
        </w:rPr>
        <w:t>Bc. Věra</w:t>
      </w:r>
      <w:r>
        <w:rPr>
          <w:rFonts w:ascii="Arial" w:hAnsi="Arial" w:cs="Arial"/>
          <w:sz w:val="22"/>
          <w:szCs w:val="22"/>
        </w:rPr>
        <w:t xml:space="preserve"> </w:t>
      </w:r>
      <w:r w:rsidRPr="001B3CF2">
        <w:rPr>
          <w:rFonts w:ascii="Arial" w:hAnsi="Arial" w:cs="Arial"/>
          <w:sz w:val="22"/>
          <w:szCs w:val="22"/>
        </w:rPr>
        <w:t>Golová v.</w:t>
      </w:r>
      <w:r>
        <w:rPr>
          <w:rFonts w:ascii="Arial" w:hAnsi="Arial" w:cs="Arial"/>
          <w:sz w:val="22"/>
          <w:szCs w:val="22"/>
        </w:rPr>
        <w:t xml:space="preserve"> </w:t>
      </w:r>
      <w:r w:rsidRPr="001B3CF2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32BE6DE" w14:textId="77777777" w:rsidR="00A12CE9" w:rsidRDefault="00A12CE9"/>
    <w:sectPr w:rsidR="00A12CE9" w:rsidSect="00B236E2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560"/>
    <w:multiLevelType w:val="singleLevel"/>
    <w:tmpl w:val="806C587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 w15:restartNumberingAfterBreak="0">
    <w:nsid w:val="30434638"/>
    <w:multiLevelType w:val="singleLevel"/>
    <w:tmpl w:val="0798D44A"/>
    <w:lvl w:ilvl="0">
      <w:start w:val="1"/>
      <w:numFmt w:val="decimal"/>
      <w:lvlText w:val="(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2" w15:restartNumberingAfterBreak="0">
    <w:nsid w:val="3DCB5458"/>
    <w:multiLevelType w:val="multilevel"/>
    <w:tmpl w:val="D966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67C8F"/>
    <w:multiLevelType w:val="hybridMultilevel"/>
    <w:tmpl w:val="8C541E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74876"/>
    <w:multiLevelType w:val="singleLevel"/>
    <w:tmpl w:val="0798D44A"/>
    <w:lvl w:ilvl="0">
      <w:start w:val="1"/>
      <w:numFmt w:val="decimal"/>
      <w:lvlText w:val="(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5" w15:restartNumberingAfterBreak="0">
    <w:nsid w:val="68EC7EE6"/>
    <w:multiLevelType w:val="hybridMultilevel"/>
    <w:tmpl w:val="349220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19406">
    <w:abstractNumId w:val="1"/>
  </w:num>
  <w:num w:numId="2" w16cid:durableId="2074572381">
    <w:abstractNumId w:val="4"/>
  </w:num>
  <w:num w:numId="3" w16cid:durableId="842014401">
    <w:abstractNumId w:val="0"/>
  </w:num>
  <w:num w:numId="4" w16cid:durableId="1712071773">
    <w:abstractNumId w:val="2"/>
  </w:num>
  <w:num w:numId="5" w16cid:durableId="2133789617">
    <w:abstractNumId w:val="3"/>
  </w:num>
  <w:num w:numId="6" w16cid:durableId="1821533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E2"/>
    <w:rsid w:val="00011391"/>
    <w:rsid w:val="000D6096"/>
    <w:rsid w:val="0020446D"/>
    <w:rsid w:val="002410B9"/>
    <w:rsid w:val="002600DA"/>
    <w:rsid w:val="0029121F"/>
    <w:rsid w:val="00682722"/>
    <w:rsid w:val="00885049"/>
    <w:rsid w:val="009C39FA"/>
    <w:rsid w:val="00A12CE9"/>
    <w:rsid w:val="00B236E2"/>
    <w:rsid w:val="00B2452D"/>
    <w:rsid w:val="00B3762D"/>
    <w:rsid w:val="00D103FD"/>
    <w:rsid w:val="00D91B25"/>
    <w:rsid w:val="00DD325F"/>
    <w:rsid w:val="00F01CE5"/>
    <w:rsid w:val="00F3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4E57"/>
  <w15:chartTrackingRefBased/>
  <w15:docId w15:val="{B3DBA322-0855-4A8E-A8FA-3128FF1E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6E2"/>
    <w:pPr>
      <w:widowControl w:val="0"/>
      <w:autoSpaceDE w:val="0"/>
      <w:autoSpaceDN w:val="0"/>
      <w:adjustRightInd w:val="0"/>
    </w:pPr>
    <w:rPr>
      <w:rFonts w:eastAsiaTheme="minorEastAsia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36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36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36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36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36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36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36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36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36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36E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36E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36E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36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36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36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36E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3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36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36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3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36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36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36E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36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36E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36E2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2600DA"/>
    <w:pPr>
      <w:widowControl/>
      <w:autoSpaceDE/>
      <w:autoSpaceDN/>
      <w:adjustRightInd/>
      <w:spacing w:after="120"/>
    </w:pPr>
    <w:rPr>
      <w:rFonts w:eastAsia="Times New Roma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600DA"/>
    <w:rPr>
      <w:rFonts w:eastAsia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Simona Čermáková</dc:creator>
  <cp:keywords/>
  <dc:description/>
  <cp:lastModifiedBy>Čejková Patricie, Mgr.</cp:lastModifiedBy>
  <cp:revision>7</cp:revision>
  <cp:lastPrinted>2025-11-05T13:35:00Z</cp:lastPrinted>
  <dcterms:created xsi:type="dcterms:W3CDTF">2025-11-05T13:36:00Z</dcterms:created>
  <dcterms:modified xsi:type="dcterms:W3CDTF">2025-11-07T07:57:00Z</dcterms:modified>
</cp:coreProperties>
</file>