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28417" w14:textId="77777777" w:rsidR="00E52211" w:rsidRDefault="00E52211" w:rsidP="00C5416B">
      <w:pPr>
        <w:pBdr>
          <w:top w:val="nil"/>
          <w:left w:val="nil"/>
          <w:bottom w:val="nil"/>
          <w:right w:val="nil"/>
          <w:between w:val="nil"/>
        </w:pBdr>
        <w:rPr>
          <w:rFonts w:ascii="Century Gothic" w:hAnsi="Century Gothic" w:cs="Poppins Light"/>
          <w:color w:val="000000"/>
          <w:sz w:val="20"/>
          <w:szCs w:val="20"/>
          <w:highlight w:val="yellow"/>
        </w:rPr>
      </w:pPr>
    </w:p>
    <w:p w14:paraId="3EE8E151" w14:textId="77777777" w:rsidR="00952531" w:rsidRPr="00B8447B" w:rsidRDefault="00952531" w:rsidP="00C5416B">
      <w:pPr>
        <w:pBdr>
          <w:top w:val="nil"/>
          <w:left w:val="nil"/>
          <w:bottom w:val="nil"/>
          <w:right w:val="nil"/>
          <w:between w:val="nil"/>
        </w:pBdr>
        <w:rPr>
          <w:rFonts w:ascii="Century Gothic" w:hAnsi="Century Gothic" w:cs="Poppins Light"/>
          <w:color w:val="000000"/>
          <w:sz w:val="20"/>
          <w:szCs w:val="20"/>
          <w:highlight w:val="yellow"/>
        </w:rPr>
      </w:pPr>
    </w:p>
    <w:p w14:paraId="6D5D1F76" w14:textId="743BE97C" w:rsidR="00997785" w:rsidRPr="00B8447B" w:rsidRDefault="009B04F7" w:rsidP="00C5416B">
      <w:pPr>
        <w:pBdr>
          <w:top w:val="nil"/>
          <w:left w:val="nil"/>
          <w:bottom w:val="nil"/>
          <w:right w:val="nil"/>
          <w:between w:val="nil"/>
        </w:pBdr>
        <w:rPr>
          <w:rFonts w:ascii="Century Gothic" w:hAnsi="Century Gothic" w:cs="Poppins Light"/>
          <w:color w:val="000000"/>
          <w:sz w:val="20"/>
          <w:szCs w:val="20"/>
        </w:rPr>
      </w:pPr>
      <w:r w:rsidRPr="00B8447B">
        <w:rPr>
          <w:rFonts w:ascii="Century Gothic" w:hAnsi="Century Gothic" w:cs="Poppins Light"/>
          <w:color w:val="000000"/>
          <w:sz w:val="20"/>
          <w:szCs w:val="20"/>
        </w:rPr>
        <w:t>Číslo smlouvy</w:t>
      </w:r>
      <w:r w:rsidR="00952531">
        <w:rPr>
          <w:rFonts w:ascii="Century Gothic" w:hAnsi="Century Gothic" w:cs="Poppins Light"/>
          <w:color w:val="000000"/>
          <w:sz w:val="20"/>
          <w:szCs w:val="20"/>
        </w:rPr>
        <w:t xml:space="preserve"> orgánu ochrany přírody</w:t>
      </w:r>
      <w:r w:rsidRPr="00B8447B">
        <w:rPr>
          <w:rFonts w:ascii="Century Gothic" w:hAnsi="Century Gothic" w:cs="Poppins Light"/>
          <w:color w:val="000000"/>
          <w:sz w:val="20"/>
          <w:szCs w:val="20"/>
        </w:rPr>
        <w:t>: 2</w:t>
      </w:r>
      <w:r w:rsidR="00E126A6" w:rsidRPr="00B8447B">
        <w:rPr>
          <w:rFonts w:ascii="Century Gothic" w:hAnsi="Century Gothic" w:cs="Poppins Light"/>
          <w:color w:val="000000"/>
          <w:sz w:val="20"/>
          <w:szCs w:val="20"/>
        </w:rPr>
        <w:t>3</w:t>
      </w:r>
      <w:r w:rsidRPr="00B8447B">
        <w:rPr>
          <w:rFonts w:ascii="Century Gothic" w:hAnsi="Century Gothic" w:cs="Poppins Light"/>
          <w:color w:val="000000"/>
          <w:sz w:val="20"/>
          <w:szCs w:val="20"/>
        </w:rPr>
        <w:t>/SML</w:t>
      </w:r>
      <w:r w:rsidR="000356D9">
        <w:rPr>
          <w:rFonts w:ascii="Century Gothic" w:hAnsi="Century Gothic" w:cs="Poppins Light"/>
          <w:color w:val="000000"/>
          <w:sz w:val="20"/>
          <w:szCs w:val="20"/>
        </w:rPr>
        <w:t>0915</w:t>
      </w:r>
      <w:r w:rsidRPr="00B8447B">
        <w:rPr>
          <w:rFonts w:ascii="Century Gothic" w:hAnsi="Century Gothic" w:cs="Poppins Light"/>
          <w:color w:val="000000"/>
          <w:sz w:val="20"/>
          <w:szCs w:val="20"/>
        </w:rPr>
        <w:t>/VSO/</w:t>
      </w:r>
      <w:r w:rsidRPr="000356D9">
        <w:rPr>
          <w:rFonts w:ascii="Century Gothic" w:hAnsi="Century Gothic" w:cs="Poppins Light"/>
          <w:color w:val="000000"/>
          <w:sz w:val="20"/>
          <w:szCs w:val="20"/>
        </w:rPr>
        <w:t>ZPZ</w:t>
      </w:r>
      <w:r w:rsidR="00952531" w:rsidRPr="000356D9">
        <w:rPr>
          <w:rFonts w:ascii="Century Gothic" w:hAnsi="Century Gothic" w:cs="Poppins Light"/>
          <w:color w:val="000000"/>
          <w:sz w:val="20"/>
          <w:szCs w:val="20"/>
        </w:rPr>
        <w:t>, č. j.</w:t>
      </w:r>
      <w:r w:rsidR="00064531" w:rsidRPr="000356D9">
        <w:rPr>
          <w:rFonts w:ascii="Century Gothic" w:hAnsi="Century Gothic" w:cs="Poppins Light"/>
          <w:color w:val="000000"/>
          <w:sz w:val="20"/>
          <w:szCs w:val="20"/>
        </w:rPr>
        <w:t>:</w:t>
      </w:r>
      <w:r w:rsidR="000356D9" w:rsidRPr="000356D9">
        <w:rPr>
          <w:rFonts w:ascii="Century Gothic" w:hAnsi="Century Gothic" w:cs="Poppins Light"/>
          <w:color w:val="000000"/>
          <w:sz w:val="20"/>
          <w:szCs w:val="20"/>
        </w:rPr>
        <w:t xml:space="preserve"> KUUK/048265</w:t>
      </w:r>
      <w:r w:rsidR="000356D9">
        <w:rPr>
          <w:rFonts w:ascii="Century Gothic" w:hAnsi="Century Gothic" w:cs="Poppins Light"/>
          <w:color w:val="000000"/>
          <w:sz w:val="20"/>
          <w:szCs w:val="20"/>
        </w:rPr>
        <w:t>/2023</w:t>
      </w:r>
    </w:p>
    <w:p w14:paraId="288CD526" w14:textId="736D29E4" w:rsidR="00100A91" w:rsidRPr="002C7762" w:rsidRDefault="00100A91" w:rsidP="00C5416B">
      <w:pPr>
        <w:pBdr>
          <w:top w:val="nil"/>
          <w:left w:val="nil"/>
          <w:bottom w:val="nil"/>
          <w:right w:val="nil"/>
          <w:between w:val="nil"/>
        </w:pBdr>
        <w:rPr>
          <w:rFonts w:ascii="Century Gothic" w:hAnsi="Century Gothic" w:cs="Poppins Light"/>
          <w:color w:val="000000"/>
          <w:sz w:val="20"/>
          <w:szCs w:val="20"/>
        </w:rPr>
      </w:pPr>
      <w:r w:rsidRPr="002C7762">
        <w:rPr>
          <w:rFonts w:ascii="Century Gothic" w:hAnsi="Century Gothic" w:cs="Poppins Light"/>
          <w:color w:val="000000"/>
          <w:sz w:val="20"/>
          <w:szCs w:val="20"/>
        </w:rPr>
        <w:t xml:space="preserve">Číslo smlouvy vlastníka: </w:t>
      </w:r>
      <w:r w:rsidR="002C7762" w:rsidRPr="002C7762">
        <w:rPr>
          <w:rFonts w:ascii="Century Gothic" w:hAnsi="Century Gothic" w:cs="Poppins Light"/>
          <w:color w:val="000000"/>
          <w:sz w:val="20"/>
          <w:szCs w:val="20"/>
        </w:rPr>
        <w:t>000369_2023</w:t>
      </w:r>
      <w:r w:rsidR="00175C2C">
        <w:rPr>
          <w:rFonts w:ascii="Century Gothic" w:hAnsi="Century Gothic" w:cs="Poppins Light"/>
          <w:color w:val="000000"/>
          <w:sz w:val="20"/>
          <w:szCs w:val="20"/>
        </w:rPr>
        <w:t xml:space="preserve">, </w:t>
      </w:r>
      <w:proofErr w:type="spellStart"/>
      <w:r w:rsidR="00175C2C" w:rsidRPr="00175C2C">
        <w:rPr>
          <w:rFonts w:ascii="Century Gothic" w:hAnsi="Century Gothic" w:cs="Poppins Light"/>
          <w:color w:val="000000"/>
          <w:sz w:val="20"/>
          <w:szCs w:val="20"/>
        </w:rPr>
        <w:t>ev.č</w:t>
      </w:r>
      <w:proofErr w:type="spellEnd"/>
      <w:r w:rsidR="00175C2C" w:rsidRPr="00175C2C">
        <w:rPr>
          <w:rFonts w:ascii="Century Gothic" w:hAnsi="Century Gothic" w:cs="Poppins Light"/>
          <w:color w:val="000000"/>
          <w:sz w:val="20"/>
          <w:szCs w:val="20"/>
        </w:rPr>
        <w:t xml:space="preserve">. </w:t>
      </w:r>
      <w:proofErr w:type="spellStart"/>
      <w:r w:rsidR="00175C2C" w:rsidRPr="00175C2C">
        <w:rPr>
          <w:rFonts w:ascii="Century Gothic" w:hAnsi="Century Gothic" w:cs="Poppins Light"/>
          <w:color w:val="000000"/>
          <w:sz w:val="20"/>
          <w:szCs w:val="20"/>
        </w:rPr>
        <w:t>sml</w:t>
      </w:r>
      <w:proofErr w:type="spellEnd"/>
      <w:r w:rsidR="00175C2C" w:rsidRPr="00175C2C">
        <w:rPr>
          <w:rFonts w:ascii="Century Gothic" w:hAnsi="Century Gothic" w:cs="Poppins Light"/>
          <w:color w:val="000000"/>
          <w:sz w:val="20"/>
          <w:szCs w:val="20"/>
        </w:rPr>
        <w:t>. v SRM: 4400058012</w:t>
      </w:r>
    </w:p>
    <w:p w14:paraId="3DD9E035" w14:textId="77777777" w:rsidR="00997785" w:rsidRPr="00B8447B" w:rsidRDefault="00997785" w:rsidP="00C5416B">
      <w:pPr>
        <w:pBdr>
          <w:top w:val="nil"/>
          <w:left w:val="nil"/>
          <w:bottom w:val="nil"/>
          <w:right w:val="nil"/>
          <w:between w:val="nil"/>
        </w:pBdr>
        <w:rPr>
          <w:rFonts w:ascii="Century Gothic" w:hAnsi="Century Gothic" w:cs="Poppins Light"/>
          <w:color w:val="000000"/>
          <w:sz w:val="24"/>
          <w:szCs w:val="24"/>
          <w:highlight w:val="yellow"/>
        </w:rPr>
      </w:pPr>
    </w:p>
    <w:p w14:paraId="6A7B1D14" w14:textId="07C8A778" w:rsidR="00997785" w:rsidRPr="00140CD9" w:rsidRDefault="009B04F7" w:rsidP="00C5416B">
      <w:pPr>
        <w:pStyle w:val="Nadpis2"/>
        <w:ind w:left="0"/>
        <w:jc w:val="center"/>
        <w:rPr>
          <w:rFonts w:ascii="Century Gothic" w:hAnsi="Century Gothic" w:cs="Poppins Medium"/>
          <w:sz w:val="24"/>
          <w:szCs w:val="24"/>
        </w:rPr>
      </w:pPr>
      <w:r w:rsidRPr="00140CD9">
        <w:rPr>
          <w:rFonts w:ascii="Century Gothic" w:hAnsi="Century Gothic" w:cs="Poppins Medium"/>
          <w:sz w:val="24"/>
          <w:szCs w:val="24"/>
        </w:rPr>
        <w:t>S</w:t>
      </w:r>
      <w:r w:rsidR="00952531">
        <w:rPr>
          <w:rFonts w:ascii="Century Gothic" w:hAnsi="Century Gothic" w:cs="Poppins Medium"/>
          <w:sz w:val="24"/>
          <w:szCs w:val="24"/>
        </w:rPr>
        <w:t>MLOUVA O CHRÁNĚNÉM ÚZEMÍ</w:t>
      </w:r>
    </w:p>
    <w:p w14:paraId="10178194" w14:textId="77777777" w:rsidR="00997785" w:rsidRPr="00B8447B" w:rsidRDefault="009B04F7" w:rsidP="00C5416B">
      <w:pPr>
        <w:pBdr>
          <w:top w:val="nil"/>
          <w:left w:val="nil"/>
          <w:bottom w:val="nil"/>
          <w:right w:val="nil"/>
          <w:between w:val="nil"/>
        </w:pBdr>
        <w:jc w:val="center"/>
        <w:rPr>
          <w:rFonts w:ascii="Century Gothic" w:hAnsi="Century Gothic" w:cs="Poppins Light"/>
          <w:color w:val="000000"/>
          <w:sz w:val="20"/>
          <w:szCs w:val="20"/>
        </w:rPr>
      </w:pPr>
      <w:r w:rsidRPr="00B8447B">
        <w:rPr>
          <w:rFonts w:ascii="Century Gothic" w:hAnsi="Century Gothic" w:cs="Poppins Light"/>
          <w:color w:val="000000"/>
          <w:sz w:val="20"/>
          <w:szCs w:val="20"/>
        </w:rPr>
        <w:t>uzavřená podle ustanovení § 39 zákona č. 114/1992 Sb., o ochraně přírody a krajiny, ve znění pozdějších předpisů (dále jen „zákon“) a ustanovení § 159 a následujících zákona č. 500/2004 Sb., správní řád, ve znění pozdějších předpisů</w:t>
      </w:r>
    </w:p>
    <w:p w14:paraId="60493D26" w14:textId="77777777" w:rsidR="00997785" w:rsidRPr="00B8447B" w:rsidRDefault="00997785" w:rsidP="00C5416B">
      <w:pPr>
        <w:rPr>
          <w:rFonts w:ascii="Century Gothic" w:hAnsi="Century Gothic" w:cs="Poppins Light"/>
          <w:sz w:val="24"/>
          <w:szCs w:val="24"/>
        </w:rPr>
      </w:pPr>
    </w:p>
    <w:p w14:paraId="64A87A96" w14:textId="37CD6695" w:rsidR="00997785" w:rsidRPr="00952531" w:rsidRDefault="009B04F7" w:rsidP="00952531">
      <w:pPr>
        <w:pStyle w:val="Nadpis2"/>
        <w:spacing w:line="252" w:lineRule="auto"/>
        <w:ind w:left="0"/>
        <w:jc w:val="left"/>
        <w:rPr>
          <w:rFonts w:ascii="Century Gothic" w:hAnsi="Century Gothic" w:cs="Poppins Medium"/>
          <w:sz w:val="24"/>
          <w:szCs w:val="24"/>
        </w:rPr>
      </w:pPr>
      <w:r w:rsidRPr="00952531">
        <w:rPr>
          <w:rFonts w:ascii="Century Gothic" w:hAnsi="Century Gothic" w:cs="Poppins Medium"/>
          <w:sz w:val="24"/>
          <w:szCs w:val="24"/>
        </w:rPr>
        <w:t>S</w:t>
      </w:r>
      <w:r w:rsidR="00952531" w:rsidRPr="00952531">
        <w:rPr>
          <w:rFonts w:ascii="Century Gothic" w:hAnsi="Century Gothic" w:cs="Poppins Medium"/>
          <w:sz w:val="24"/>
          <w:szCs w:val="24"/>
        </w:rPr>
        <w:t>MLUVNÍ STRANY</w:t>
      </w:r>
    </w:p>
    <w:p w14:paraId="2E73CA99" w14:textId="5DE5409D" w:rsidR="00997785" w:rsidRPr="00952531" w:rsidRDefault="00952531" w:rsidP="00952531">
      <w:pPr>
        <w:pStyle w:val="Nadpis2"/>
        <w:tabs>
          <w:tab w:val="left" w:pos="403"/>
        </w:tabs>
        <w:spacing w:before="240" w:after="120"/>
        <w:ind w:left="0"/>
        <w:rPr>
          <w:rFonts w:ascii="Century Gothic" w:hAnsi="Century Gothic" w:cs="Poppins Medium"/>
          <w:sz w:val="20"/>
          <w:szCs w:val="20"/>
        </w:rPr>
      </w:pPr>
      <w:r w:rsidRPr="00952531">
        <w:rPr>
          <w:rFonts w:ascii="Century Gothic" w:hAnsi="Century Gothic" w:cs="Poppins Medium"/>
          <w:sz w:val="20"/>
          <w:szCs w:val="20"/>
        </w:rPr>
        <w:t>V</w:t>
      </w:r>
      <w:r w:rsidR="009B04F7" w:rsidRPr="00952531">
        <w:rPr>
          <w:rFonts w:ascii="Century Gothic" w:hAnsi="Century Gothic" w:cs="Poppins Medium"/>
          <w:sz w:val="20"/>
          <w:szCs w:val="20"/>
        </w:rPr>
        <w:t>lastník dotčených pozemk</w:t>
      </w:r>
      <w:bookmarkStart w:id="0" w:name="_GoBack"/>
      <w:bookmarkEnd w:id="0"/>
      <w:r w:rsidR="009B04F7" w:rsidRPr="00952531">
        <w:rPr>
          <w:rFonts w:ascii="Century Gothic" w:hAnsi="Century Gothic" w:cs="Poppins Medium"/>
          <w:sz w:val="20"/>
          <w:szCs w:val="20"/>
        </w:rPr>
        <w:t>ů:</w:t>
      </w:r>
    </w:p>
    <w:p w14:paraId="2B301DF5" w14:textId="54EC78D9" w:rsidR="00997785" w:rsidRPr="00B8447B" w:rsidRDefault="009B04F7" w:rsidP="00C5416B">
      <w:pPr>
        <w:rPr>
          <w:rFonts w:ascii="Century Gothic" w:hAnsi="Century Gothic" w:cs="Poppins Medium"/>
          <w:sz w:val="20"/>
          <w:szCs w:val="20"/>
        </w:rPr>
      </w:pPr>
      <w:r w:rsidRPr="00B8447B">
        <w:rPr>
          <w:rFonts w:ascii="Century Gothic" w:hAnsi="Century Gothic" w:cs="Poppins Medium"/>
          <w:noProof/>
          <w:sz w:val="20"/>
          <w:szCs w:val="20"/>
        </w:rPr>
        <mc:AlternateContent>
          <mc:Choice Requires="wps">
            <w:drawing>
              <wp:anchor distT="0" distB="0" distL="114300" distR="114300" simplePos="0" relativeHeight="251658240" behindDoc="0" locked="0" layoutInCell="1" hidden="0" allowOverlap="1" wp14:anchorId="4E3F66B8" wp14:editId="7154731D">
                <wp:simplePos x="0" y="0"/>
                <wp:positionH relativeFrom="page">
                  <wp:posOffset>1270</wp:posOffset>
                </wp:positionH>
                <wp:positionV relativeFrom="page">
                  <wp:posOffset>7119619</wp:posOffset>
                </wp:positionV>
                <wp:extent cx="0" cy="12700"/>
                <wp:effectExtent l="0" t="0" r="0" b="0"/>
                <wp:wrapNone/>
                <wp:docPr id="13" name="Přímá spojnice se šipkou 13"/>
                <wp:cNvGraphicFramePr/>
                <a:graphic xmlns:a="http://schemas.openxmlformats.org/drawingml/2006/main">
                  <a:graphicData uri="http://schemas.microsoft.com/office/word/2010/wordprocessingShape">
                    <wps:wsp>
                      <wps:cNvCnPr/>
                      <wps:spPr>
                        <a:xfrm>
                          <a:off x="5202173" y="3780000"/>
                          <a:ext cx="287655" cy="0"/>
                        </a:xfrm>
                        <a:prstGeom prst="straightConnector1">
                          <a:avLst/>
                        </a:prstGeom>
                        <a:noFill/>
                        <a:ln w="9525" cap="flat" cmpd="sng">
                          <a:solidFill>
                            <a:srgbClr val="DEDEDE"/>
                          </a:solidFill>
                          <a:prstDash val="solid"/>
                          <a:round/>
                          <a:headEnd type="none" w="med" len="med"/>
                          <a:tailEnd type="none" w="med" len="med"/>
                        </a:ln>
                      </wps:spPr>
                      <wps:bodyPr/>
                    </wps:wsp>
                  </a:graphicData>
                </a:graphic>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9C8471" id="_x0000_t32" coordsize="21600,21600" o:spt="32" o:oned="t" path="m,l21600,21600e" filled="f">
                <v:path arrowok="t" fillok="f" o:connecttype="none"/>
                <o:lock v:ext="edit" shapetype="t"/>
              </v:shapetype>
              <v:shape id="Přímá spojnice se šipkou 13" o:spid="_x0000_s1026" type="#_x0000_t32" style="position:absolute;margin-left:.1pt;margin-top:560.6pt;width:0;height:1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" strokecolor="#dedede">
                <w10:wrap anchorx="page" anchory="page"/>
              </v:shape>
            </w:pict>
          </mc:Fallback>
        </mc:AlternateContent>
      </w:r>
      <w:r w:rsidRPr="00B8447B">
        <w:rPr>
          <w:rFonts w:ascii="Century Gothic" w:hAnsi="Century Gothic" w:cs="Poppins Medium"/>
          <w:sz w:val="20"/>
          <w:szCs w:val="20"/>
        </w:rPr>
        <w:t>ČEZ, a. s.</w:t>
      </w:r>
    </w:p>
    <w:p w14:paraId="68B88566" w14:textId="6E9DF238"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b/>
          <w:color w:val="000000"/>
          <w:sz w:val="20"/>
          <w:szCs w:val="20"/>
        </w:rPr>
        <w:t>sídlo:</w:t>
      </w:r>
      <w:r w:rsidR="00E126A6" w:rsidRPr="00B8447B">
        <w:rPr>
          <w:rFonts w:ascii="Century Gothic" w:hAnsi="Century Gothic" w:cs="Poppins Light"/>
          <w:b/>
          <w:color w:val="000000"/>
          <w:sz w:val="20"/>
          <w:szCs w:val="20"/>
        </w:rPr>
        <w:tab/>
      </w:r>
      <w:r w:rsidR="00E126A6" w:rsidRPr="00B8447B">
        <w:rPr>
          <w:rFonts w:ascii="Century Gothic" w:hAnsi="Century Gothic" w:cs="Poppins Light"/>
          <w:color w:val="000000"/>
          <w:sz w:val="20"/>
          <w:szCs w:val="20"/>
        </w:rPr>
        <w:tab/>
      </w:r>
      <w:r w:rsidRPr="00B8447B">
        <w:rPr>
          <w:rFonts w:ascii="Century Gothic" w:hAnsi="Century Gothic" w:cs="Poppins Light"/>
          <w:color w:val="000000"/>
          <w:sz w:val="20"/>
          <w:szCs w:val="20"/>
        </w:rPr>
        <w:t>Praha 4, Duhová 2/1444, PSČ 140 53</w:t>
      </w:r>
    </w:p>
    <w:p w14:paraId="09E27BB1" w14:textId="008ED679"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b/>
          <w:color w:val="000000"/>
          <w:sz w:val="20"/>
          <w:szCs w:val="20"/>
        </w:rPr>
        <w:t>IČO:</w:t>
      </w:r>
      <w:r w:rsidR="00E126A6" w:rsidRPr="00B8447B">
        <w:rPr>
          <w:rFonts w:ascii="Century Gothic" w:hAnsi="Century Gothic" w:cs="Poppins Light"/>
          <w:color w:val="000000"/>
          <w:sz w:val="20"/>
          <w:szCs w:val="20"/>
        </w:rPr>
        <w:tab/>
      </w:r>
      <w:r w:rsidR="00E126A6" w:rsidRPr="00B8447B">
        <w:rPr>
          <w:rFonts w:ascii="Century Gothic" w:hAnsi="Century Gothic" w:cs="Poppins Light"/>
          <w:color w:val="000000"/>
          <w:sz w:val="20"/>
          <w:szCs w:val="20"/>
        </w:rPr>
        <w:tab/>
      </w:r>
      <w:r w:rsidRPr="00B8447B">
        <w:rPr>
          <w:rFonts w:ascii="Century Gothic" w:hAnsi="Century Gothic" w:cs="Poppins Light"/>
          <w:color w:val="000000"/>
          <w:sz w:val="20"/>
          <w:szCs w:val="20"/>
        </w:rPr>
        <w:t>45274649</w:t>
      </w:r>
    </w:p>
    <w:p w14:paraId="50AFDC6A" w14:textId="77777777" w:rsidR="00997785" w:rsidRPr="002C7762"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2C7762">
        <w:rPr>
          <w:rFonts w:ascii="Century Gothic" w:hAnsi="Century Gothic" w:cs="Poppins Light"/>
          <w:color w:val="000000"/>
          <w:sz w:val="20"/>
          <w:szCs w:val="20"/>
        </w:rPr>
        <w:t>zapsaný v obchodním rejstříku vedeném Městským soudem v Praze, spisová značka B 1581</w:t>
      </w:r>
    </w:p>
    <w:p w14:paraId="379F41B1" w14:textId="77777777" w:rsidR="002C7762" w:rsidRPr="002C7762" w:rsidRDefault="009C5F72" w:rsidP="002C7762">
      <w:pPr>
        <w:pBdr>
          <w:top w:val="nil"/>
          <w:left w:val="nil"/>
          <w:bottom w:val="nil"/>
          <w:right w:val="nil"/>
          <w:between w:val="nil"/>
        </w:pBdr>
        <w:spacing w:line="240" w:lineRule="exact"/>
        <w:rPr>
          <w:rFonts w:ascii="Century Gothic" w:hAnsi="Century Gothic" w:cs="Poppins Light"/>
          <w:color w:val="000000"/>
          <w:sz w:val="20"/>
          <w:szCs w:val="20"/>
        </w:rPr>
      </w:pPr>
      <w:r w:rsidRPr="002C7762">
        <w:rPr>
          <w:rFonts w:ascii="Century Gothic" w:hAnsi="Century Gothic" w:cs="Poppins Light"/>
          <w:color w:val="000000"/>
          <w:sz w:val="20"/>
          <w:szCs w:val="20"/>
        </w:rPr>
        <w:t>zastoupen:</w:t>
      </w:r>
      <w:r w:rsidRPr="002C7762">
        <w:rPr>
          <w:rFonts w:ascii="Century Gothic" w:hAnsi="Century Gothic" w:cs="Poppins Light"/>
          <w:color w:val="000000"/>
          <w:sz w:val="20"/>
          <w:szCs w:val="20"/>
        </w:rPr>
        <w:tab/>
      </w:r>
      <w:r w:rsidR="002C7762" w:rsidRPr="002C7762">
        <w:rPr>
          <w:rFonts w:ascii="Century Gothic" w:hAnsi="Century Gothic" w:cs="Poppins Light"/>
          <w:color w:val="000000"/>
          <w:sz w:val="20"/>
          <w:szCs w:val="20"/>
        </w:rPr>
        <w:t>Ing. Janem Kalinou – členem představenstva</w:t>
      </w:r>
    </w:p>
    <w:p w14:paraId="674D8E07" w14:textId="08627258" w:rsidR="009C5F72" w:rsidRPr="00B8447B" w:rsidRDefault="002C7762" w:rsidP="002C7762">
      <w:pPr>
        <w:pBdr>
          <w:top w:val="nil"/>
          <w:left w:val="nil"/>
          <w:bottom w:val="nil"/>
          <w:right w:val="nil"/>
          <w:between w:val="nil"/>
        </w:pBdr>
        <w:spacing w:line="240" w:lineRule="exact"/>
        <w:rPr>
          <w:rFonts w:ascii="Century Gothic" w:hAnsi="Century Gothic" w:cs="Poppins Light"/>
          <w:color w:val="000000"/>
          <w:sz w:val="20"/>
          <w:szCs w:val="20"/>
        </w:rPr>
      </w:pPr>
      <w:r w:rsidRPr="002C7762">
        <w:rPr>
          <w:rFonts w:ascii="Century Gothic" w:hAnsi="Century Gothic" w:cs="Poppins Light"/>
          <w:color w:val="000000"/>
          <w:sz w:val="20"/>
          <w:szCs w:val="20"/>
        </w:rPr>
        <w:tab/>
      </w:r>
      <w:r w:rsidRPr="002C7762">
        <w:rPr>
          <w:rFonts w:ascii="Century Gothic" w:hAnsi="Century Gothic" w:cs="Poppins Light"/>
          <w:color w:val="000000"/>
          <w:sz w:val="20"/>
          <w:szCs w:val="20"/>
        </w:rPr>
        <w:tab/>
        <w:t>JUDr. Michaelou Chaloupkovou, MBA – členkou představenstva</w:t>
      </w:r>
    </w:p>
    <w:p w14:paraId="5F28F396" w14:textId="58B579FF" w:rsidR="0041393C" w:rsidRPr="00B8447B" w:rsidRDefault="009B04F7" w:rsidP="000356D9">
      <w:pPr>
        <w:pBdr>
          <w:top w:val="nil"/>
          <w:left w:val="nil"/>
          <w:bottom w:val="nil"/>
          <w:right w:val="nil"/>
          <w:between w:val="nil"/>
        </w:pBdr>
        <w:spacing w:line="240" w:lineRule="exact"/>
        <w:ind w:left="284" w:hanging="284"/>
        <w:rPr>
          <w:rFonts w:ascii="Century Gothic" w:hAnsi="Century Gothic" w:cs="Poppins Light"/>
          <w:color w:val="000000"/>
          <w:sz w:val="20"/>
          <w:szCs w:val="20"/>
        </w:rPr>
      </w:pPr>
      <w:r w:rsidRPr="003D5CE3">
        <w:rPr>
          <w:rFonts w:ascii="Century Gothic" w:hAnsi="Century Gothic" w:cs="Poppins Light"/>
          <w:color w:val="000000"/>
          <w:sz w:val="20"/>
          <w:szCs w:val="20"/>
        </w:rPr>
        <w:t>zástupce pro věcná jednání:</w:t>
      </w:r>
      <w:r w:rsidR="003D5CE3" w:rsidRPr="003D5CE3">
        <w:rPr>
          <w:rFonts w:ascii="Century Gothic" w:hAnsi="Century Gothic" w:cs="Poppins Light"/>
          <w:color w:val="000000"/>
          <w:sz w:val="20"/>
          <w:szCs w:val="20"/>
        </w:rPr>
        <w:t xml:space="preserve"> </w:t>
      </w:r>
      <w:r w:rsidR="0041393C" w:rsidRPr="003D5CE3">
        <w:rPr>
          <w:rFonts w:ascii="Century Gothic" w:hAnsi="Century Gothic" w:cs="Poppins Light"/>
          <w:color w:val="000000"/>
          <w:sz w:val="20"/>
          <w:szCs w:val="20"/>
        </w:rPr>
        <w:t xml:space="preserve">Radek </w:t>
      </w:r>
      <w:proofErr w:type="spellStart"/>
      <w:r w:rsidR="0041393C" w:rsidRPr="003D5CE3">
        <w:rPr>
          <w:rFonts w:ascii="Century Gothic" w:hAnsi="Century Gothic" w:cs="Poppins Light"/>
          <w:color w:val="000000"/>
          <w:sz w:val="20"/>
          <w:szCs w:val="20"/>
        </w:rPr>
        <w:t>Huráň</w:t>
      </w:r>
      <w:proofErr w:type="spellEnd"/>
      <w:r w:rsidR="0041393C" w:rsidRPr="003D5CE3">
        <w:rPr>
          <w:rFonts w:ascii="Century Gothic" w:hAnsi="Century Gothic" w:cs="Poppins Light"/>
          <w:color w:val="000000"/>
          <w:sz w:val="20"/>
          <w:szCs w:val="20"/>
        </w:rPr>
        <w:t>, tel.: 724 754 132, e-mail: radek.huran@cez.cz</w:t>
      </w:r>
      <w:r w:rsidR="000356D9">
        <w:rPr>
          <w:rFonts w:ascii="Century Gothic" w:hAnsi="Century Gothic" w:cs="Poppins Light"/>
          <w:color w:val="000000"/>
          <w:sz w:val="20"/>
          <w:szCs w:val="20"/>
        </w:rPr>
        <w:t>;</w:t>
      </w:r>
      <w:r w:rsidR="002C7762">
        <w:rPr>
          <w:rFonts w:ascii="Century Gothic" w:hAnsi="Century Gothic" w:cs="Poppins Light"/>
          <w:color w:val="000000"/>
          <w:sz w:val="20"/>
          <w:szCs w:val="20"/>
        </w:rPr>
        <w:t xml:space="preserve">            </w:t>
      </w:r>
      <w:r w:rsidR="000356D9">
        <w:rPr>
          <w:rFonts w:ascii="Century Gothic" w:hAnsi="Century Gothic" w:cs="Poppins Light"/>
          <w:color w:val="000000"/>
          <w:sz w:val="20"/>
          <w:szCs w:val="20"/>
        </w:rPr>
        <w:t xml:space="preserve"> </w:t>
      </w:r>
      <w:r w:rsidR="0041393C" w:rsidRPr="003D5CE3">
        <w:rPr>
          <w:rFonts w:ascii="Century Gothic" w:hAnsi="Century Gothic" w:cs="Poppins Light"/>
          <w:color w:val="000000"/>
          <w:sz w:val="20"/>
          <w:szCs w:val="20"/>
        </w:rPr>
        <w:t xml:space="preserve">Ing. František </w:t>
      </w:r>
      <w:proofErr w:type="spellStart"/>
      <w:r w:rsidR="0041393C" w:rsidRPr="003D5CE3">
        <w:rPr>
          <w:rFonts w:ascii="Century Gothic" w:hAnsi="Century Gothic" w:cs="Poppins Light"/>
          <w:color w:val="000000"/>
          <w:sz w:val="20"/>
          <w:szCs w:val="20"/>
        </w:rPr>
        <w:t>Dragomir</w:t>
      </w:r>
      <w:proofErr w:type="spellEnd"/>
      <w:r w:rsidR="0041393C" w:rsidRPr="003D5CE3">
        <w:rPr>
          <w:rFonts w:ascii="Century Gothic" w:hAnsi="Century Gothic" w:cs="Poppins Light"/>
          <w:color w:val="000000"/>
          <w:sz w:val="20"/>
          <w:szCs w:val="20"/>
        </w:rPr>
        <w:t>, tel.: 471 112 614, e-mail: frantisek.dragomir@cez.cz</w:t>
      </w:r>
    </w:p>
    <w:p w14:paraId="254E9A48" w14:textId="23F2945C" w:rsidR="00F10651" w:rsidRPr="00B8447B" w:rsidRDefault="00F10651" w:rsidP="00294397">
      <w:pPr>
        <w:pBdr>
          <w:top w:val="nil"/>
          <w:left w:val="nil"/>
          <w:bottom w:val="nil"/>
          <w:right w:val="nil"/>
          <w:between w:val="nil"/>
        </w:pBdr>
        <w:spacing w:line="240" w:lineRule="exact"/>
        <w:rPr>
          <w:rFonts w:ascii="Century Gothic" w:hAnsi="Century Gothic" w:cs="Poppins Light"/>
          <w:color w:val="000000"/>
          <w:sz w:val="20"/>
          <w:szCs w:val="20"/>
        </w:rPr>
      </w:pPr>
    </w:p>
    <w:p w14:paraId="0CD5395C" w14:textId="77777777" w:rsidR="00952531" w:rsidRDefault="00952531" w:rsidP="00294397">
      <w:pPr>
        <w:pBdr>
          <w:top w:val="nil"/>
          <w:left w:val="nil"/>
          <w:bottom w:val="nil"/>
          <w:right w:val="nil"/>
          <w:between w:val="nil"/>
        </w:pBdr>
        <w:spacing w:line="240" w:lineRule="exact"/>
        <w:rPr>
          <w:rFonts w:ascii="Century Gothic" w:hAnsi="Century Gothic" w:cs="Poppins Light"/>
          <w:color w:val="000000"/>
          <w:sz w:val="20"/>
          <w:szCs w:val="20"/>
        </w:rPr>
      </w:pPr>
    </w:p>
    <w:p w14:paraId="538179AC" w14:textId="499FA6F7" w:rsidR="00997785" w:rsidRPr="00B8447B" w:rsidRDefault="00952531" w:rsidP="00294397">
      <w:pPr>
        <w:pBdr>
          <w:top w:val="nil"/>
          <w:left w:val="nil"/>
          <w:bottom w:val="nil"/>
          <w:right w:val="nil"/>
          <w:between w:val="nil"/>
        </w:pBdr>
        <w:spacing w:line="240" w:lineRule="exact"/>
        <w:rPr>
          <w:rFonts w:ascii="Century Gothic" w:hAnsi="Century Gothic" w:cs="Poppins Light"/>
          <w:color w:val="000000"/>
          <w:sz w:val="20"/>
          <w:szCs w:val="20"/>
          <w:highlight w:val="yellow"/>
        </w:rPr>
      </w:pPr>
      <w:r>
        <w:rPr>
          <w:rFonts w:ascii="Century Gothic" w:hAnsi="Century Gothic" w:cs="Poppins Light"/>
          <w:color w:val="000000"/>
          <w:sz w:val="20"/>
          <w:szCs w:val="20"/>
        </w:rPr>
        <w:t>(</w:t>
      </w:r>
      <w:r w:rsidR="009B04F7" w:rsidRPr="00B8447B">
        <w:rPr>
          <w:rFonts w:ascii="Century Gothic" w:hAnsi="Century Gothic" w:cs="Poppins Light"/>
          <w:color w:val="000000"/>
          <w:sz w:val="20"/>
          <w:szCs w:val="20"/>
        </w:rPr>
        <w:t>dále jen „vlastník“</w:t>
      </w:r>
      <w:r>
        <w:rPr>
          <w:rFonts w:ascii="Century Gothic" w:hAnsi="Century Gothic" w:cs="Poppins Light"/>
          <w:color w:val="000000"/>
          <w:sz w:val="20"/>
          <w:szCs w:val="20"/>
        </w:rPr>
        <w:t>)</w:t>
      </w:r>
    </w:p>
    <w:p w14:paraId="11FE11B9" w14:textId="77777777" w:rsidR="00E126A6" w:rsidRPr="00B8447B" w:rsidRDefault="00E126A6" w:rsidP="00C5416B">
      <w:pPr>
        <w:pBdr>
          <w:top w:val="nil"/>
          <w:left w:val="nil"/>
          <w:bottom w:val="nil"/>
          <w:right w:val="nil"/>
          <w:between w:val="nil"/>
        </w:pBdr>
        <w:rPr>
          <w:rFonts w:ascii="Century Gothic" w:hAnsi="Century Gothic" w:cs="Poppins Light"/>
          <w:color w:val="000000"/>
          <w:sz w:val="20"/>
          <w:szCs w:val="20"/>
        </w:rPr>
      </w:pPr>
    </w:p>
    <w:p w14:paraId="22993A6C" w14:textId="77777777" w:rsidR="00997785" w:rsidRPr="00B8447B" w:rsidRDefault="009B04F7" w:rsidP="00C5416B">
      <w:pPr>
        <w:pBdr>
          <w:top w:val="nil"/>
          <w:left w:val="nil"/>
          <w:bottom w:val="nil"/>
          <w:right w:val="nil"/>
          <w:between w:val="nil"/>
        </w:pBdr>
        <w:rPr>
          <w:rFonts w:ascii="Century Gothic" w:hAnsi="Century Gothic" w:cs="Poppins Light"/>
          <w:color w:val="000000"/>
          <w:sz w:val="20"/>
          <w:szCs w:val="20"/>
        </w:rPr>
      </w:pPr>
      <w:r w:rsidRPr="00B8447B">
        <w:rPr>
          <w:rFonts w:ascii="Century Gothic" w:hAnsi="Century Gothic" w:cs="Poppins Light"/>
          <w:color w:val="000000"/>
          <w:sz w:val="20"/>
          <w:szCs w:val="20"/>
        </w:rPr>
        <w:t>a</w:t>
      </w:r>
    </w:p>
    <w:p w14:paraId="6B62F4EF" w14:textId="77777777" w:rsidR="00997785" w:rsidRPr="00B8447B" w:rsidRDefault="009B04F7" w:rsidP="00294397">
      <w:pPr>
        <w:pBdr>
          <w:top w:val="nil"/>
          <w:left w:val="nil"/>
          <w:bottom w:val="nil"/>
          <w:right w:val="nil"/>
          <w:between w:val="nil"/>
        </w:pBdr>
        <w:spacing w:line="20" w:lineRule="auto"/>
        <w:rPr>
          <w:rFonts w:ascii="Century Gothic" w:hAnsi="Century Gothic" w:cs="Poppins Light"/>
          <w:color w:val="000000"/>
          <w:sz w:val="20"/>
          <w:szCs w:val="20"/>
        </w:rPr>
      </w:pPr>
      <w:r w:rsidRPr="00B8447B">
        <w:rPr>
          <w:rFonts w:ascii="Century Gothic" w:hAnsi="Century Gothic" w:cs="Poppins Light"/>
          <w:noProof/>
          <w:color w:val="000000"/>
          <w:sz w:val="20"/>
          <w:szCs w:val="20"/>
        </w:rPr>
        <mc:AlternateContent>
          <mc:Choice Requires="wpg">
            <w:drawing>
              <wp:inline distT="0" distB="0" distL="0" distR="0" wp14:anchorId="4FD115C5" wp14:editId="233D18AF">
                <wp:extent cx="288290" cy="7620"/>
                <wp:effectExtent l="0" t="0" r="0" b="0"/>
                <wp:docPr id="18" name="Skupina 18"/>
                <wp:cNvGraphicFramePr/>
                <a:graphic xmlns:a="http://schemas.openxmlformats.org/drawingml/2006/main">
                  <a:graphicData uri="http://schemas.microsoft.com/office/word/2010/wordprocessingGroup">
                    <wpg:wgp>
                      <wpg:cNvGrpSpPr/>
                      <wpg:grpSpPr>
                        <a:xfrm>
                          <a:off x="0" y="0"/>
                          <a:ext cx="288290" cy="7620"/>
                          <a:chOff x="5201850" y="3775225"/>
                          <a:chExt cx="287675" cy="9550"/>
                        </a:xfrm>
                      </wpg:grpSpPr>
                      <wpg:grpSp>
                        <wpg:cNvPr id="12" name="Skupina 12"/>
                        <wpg:cNvGrpSpPr/>
                        <wpg:grpSpPr>
                          <a:xfrm>
                            <a:off x="5201855" y="3776190"/>
                            <a:ext cx="287655" cy="3810"/>
                            <a:chOff x="0" y="0"/>
                            <a:chExt cx="453" cy="6"/>
                          </a:xfrm>
                        </wpg:grpSpPr>
                        <wps:wsp>
                          <wps:cNvPr id="17" name="Obdélník 17"/>
                          <wps:cNvSpPr/>
                          <wps:spPr>
                            <a:xfrm>
                              <a:off x="0" y="0"/>
                              <a:ext cx="450" cy="0"/>
                            </a:xfrm>
                            <a:prstGeom prst="rect">
                              <a:avLst/>
                            </a:prstGeom>
                            <a:noFill/>
                            <a:ln>
                              <a:noFill/>
                            </a:ln>
                          </wps:spPr>
                          <wps:txbx>
                            <w:txbxContent>
                              <w:p w14:paraId="5A91DA99" w14:textId="77777777" w:rsidR="00A738E4" w:rsidRDefault="00A738E4">
                                <w:pPr>
                                  <w:textDirection w:val="btLr"/>
                                </w:pPr>
                              </w:p>
                            </w:txbxContent>
                          </wps:txbx>
                          <wps:bodyPr spcFirstLastPara="1" wrap="square" lIns="91425" tIns="91425" rIns="91425" bIns="91425" anchor="ctr" anchorCtr="0">
                            <a:noAutofit/>
                          </wps:bodyPr>
                        </wps:wsp>
                        <wps:wsp>
                          <wps:cNvPr id="19" name="Přímá spojnice se šipkou 19"/>
                          <wps:cNvCnPr/>
                          <wps:spPr>
                            <a:xfrm>
                              <a:off x="453" y="6"/>
                              <a:ext cx="0" cy="0"/>
                            </a:xfrm>
                            <a:prstGeom prst="straightConnector1">
                              <a:avLst/>
                            </a:prstGeom>
                            <a:noFill/>
                            <a:ln w="9525" cap="flat" cmpd="sng">
                              <a:solidFill>
                                <a:srgbClr val="DEDEDE"/>
                              </a:solidFill>
                              <a:prstDash val="solid"/>
                              <a:round/>
                              <a:headEnd type="none" w="med" len="med"/>
                              <a:tailEnd type="none" w="med" len="med"/>
                            </a:ln>
                          </wps:spPr>
                          <wps:bodyPr/>
                        </wps:w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D115C5" id="Skupina 18" o:spid="_x0000_s1026" style="width:22.7pt;height:.6pt;mso-position-horizontal-relative:char;mso-position-vertical-relative:line" coordorigin="52018,37752" coordsize="28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">
                <v:group id="Skupina 12" o:spid="_x0000_s1027" style="position:absolute;left:52018;top:37761;width:2877;height:39" coordsize="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_x0000_s1028" style="position:absolute;width:450;height: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V18AA&#10;AADbAAAADwAAAGRycy9kb3ducmV2LnhtbERPS27CMBDdI3EHa5C6A4cI8UkxCCoqtawg9ADTeBpH&#10;xOM0diHcHldCYjdP7zvLdWdrcaHWV44VjEcJCOLC6YpLBV+n9+EchA/IGmvHpOBGHtarfm+JmXZX&#10;PtIlD6WIIewzVGBCaDIpfWHIoh+5hjhyP661GCJsS6lbvMZwW8s0SabSYsWxwWBDb4aKc/5nFRwm&#10;jtJd6rd5aRem+z7tP39xqtTLoNu8ggjUhaf44f7Qcf4M/n+J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8V18AAAADbAAAADwAAAAAAAAAAAAAAAACYAgAAZHJzL2Rvd25y&#10;ZXYueG1sUEsFBgAAAAAEAAQA9QAAAIUDAAAAAA==&#10;" filled="f" stroked="f">
                    <v:textbox inset="2.53958mm,2.53958mm,2.53958mm,2.53958mm">
                      <w:txbxContent>
                        <w:p w14:paraId="5A91DA99" w14:textId="77777777" w:rsidR="00A738E4" w:rsidRDefault="00A738E4">
                          <w:pPr>
                            <w:textDirection w:val="btLr"/>
                          </w:pPr>
                        </w:p>
                      </w:txbxContent>
                    </v:textbox>
                  </v:rect>
                  <v:shapetype id="_x0000_t32" coordsize="21600,21600" o:spt="32" o:oned="t" path="m,l21600,21600e" filled="f">
                    <v:path arrowok="t" fillok="f" o:connecttype="none"/>
                    <o:lock v:ext="edit" shapetype="t"/>
                  </v:shapetype>
                  <v:shape id="Přímá spojnice se šipkou 19" o:spid="_x0000_s1029" type="#_x0000_t32" style="position:absolute;left:453;top:6;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jBi74AAADbAAAADwAAAGRycy9kb3ducmV2LnhtbERPy6rCMBDdC/5DGOFuRNN7EanVKCII&#10;denjA4ZmbKvNpCRR6/16Iwju5nCes1h1phF3cr62rOB3nIAgLqyuuVRwOm5HKQgfkDU2lknBkzys&#10;lv3eAjNtH7yn+yGUIoawz1BBFUKbSemLigz6sW2JI3e2zmCI0JVSO3zEcNPIvySZSoM1x4YKW9pU&#10;VFwPN6OA9DO/THZmmG+nhTvu+dKmzb9SP4NuPQcRqAtf8ced6zh/Bu9f4gFy+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MGLvgAAANsAAAAPAAAAAAAAAAAAAAAAAKEC&#10;AABkcnMvZG93bnJldi54bWxQSwUGAAAAAAQABAD5AAAAjAMAAAAA&#10;" strokecolor="#dedede"/>
                </v:group>
                <w10:anchorlock/>
              </v:group>
            </w:pict>
          </mc:Fallback>
        </mc:AlternateContent>
      </w:r>
    </w:p>
    <w:p w14:paraId="4E5B5B67" w14:textId="3EECA2BF" w:rsidR="00997785" w:rsidRPr="00952531" w:rsidRDefault="00952531" w:rsidP="00952531">
      <w:pPr>
        <w:pStyle w:val="Nadpis2"/>
        <w:tabs>
          <w:tab w:val="left" w:pos="403"/>
        </w:tabs>
        <w:spacing w:before="240" w:after="120"/>
        <w:ind w:left="0"/>
        <w:rPr>
          <w:rFonts w:ascii="Century Gothic" w:hAnsi="Century Gothic" w:cs="Poppins Medium"/>
          <w:sz w:val="20"/>
          <w:szCs w:val="20"/>
        </w:rPr>
      </w:pPr>
      <w:r w:rsidRPr="00952531">
        <w:rPr>
          <w:rFonts w:ascii="Century Gothic" w:hAnsi="Century Gothic" w:cs="Poppins Medium"/>
          <w:sz w:val="20"/>
          <w:szCs w:val="20"/>
        </w:rPr>
        <w:t>O</w:t>
      </w:r>
      <w:r w:rsidR="009B04F7" w:rsidRPr="00952531">
        <w:rPr>
          <w:rFonts w:ascii="Century Gothic" w:hAnsi="Century Gothic" w:cs="Poppins Medium"/>
          <w:sz w:val="20"/>
          <w:szCs w:val="20"/>
        </w:rPr>
        <w:t>rgán ochrany přírody:</w:t>
      </w:r>
    </w:p>
    <w:p w14:paraId="21CE4B85" w14:textId="77777777" w:rsidR="00997785" w:rsidRPr="00B8447B" w:rsidRDefault="009B04F7" w:rsidP="00C5416B">
      <w:pPr>
        <w:rPr>
          <w:rFonts w:ascii="Century Gothic" w:hAnsi="Century Gothic" w:cs="Poppins Medium"/>
          <w:sz w:val="20"/>
          <w:szCs w:val="20"/>
        </w:rPr>
      </w:pPr>
      <w:r w:rsidRPr="00B8447B">
        <w:rPr>
          <w:rFonts w:ascii="Century Gothic" w:hAnsi="Century Gothic" w:cs="Poppins Medium"/>
          <w:sz w:val="20"/>
          <w:szCs w:val="20"/>
        </w:rPr>
        <w:t>Ústecký kraj - Krajský úřad Ústeckého kraje</w:t>
      </w:r>
    </w:p>
    <w:p w14:paraId="023403A3" w14:textId="5966AB88"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b/>
          <w:color w:val="000000"/>
          <w:sz w:val="20"/>
          <w:szCs w:val="20"/>
        </w:rPr>
        <w:t>zastoupený:</w:t>
      </w:r>
      <w:r w:rsidR="00E126A6" w:rsidRPr="00B8447B">
        <w:rPr>
          <w:rFonts w:ascii="Century Gothic" w:hAnsi="Century Gothic" w:cs="Poppins Light"/>
          <w:color w:val="000000"/>
          <w:sz w:val="20"/>
          <w:szCs w:val="20"/>
        </w:rPr>
        <w:tab/>
      </w:r>
      <w:r w:rsidRPr="00B8447B">
        <w:rPr>
          <w:rFonts w:ascii="Century Gothic" w:hAnsi="Century Gothic" w:cs="Poppins Light"/>
          <w:color w:val="000000"/>
          <w:sz w:val="20"/>
          <w:szCs w:val="20"/>
        </w:rPr>
        <w:t>Ing. Janem Schillerem, hejtmanem</w:t>
      </w:r>
    </w:p>
    <w:p w14:paraId="207C4149" w14:textId="6208F6E2"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b/>
          <w:color w:val="000000"/>
          <w:sz w:val="20"/>
          <w:szCs w:val="20"/>
        </w:rPr>
        <w:t>sídlo:</w:t>
      </w:r>
      <w:r w:rsidR="00E126A6" w:rsidRPr="00B8447B">
        <w:rPr>
          <w:rFonts w:ascii="Century Gothic" w:hAnsi="Century Gothic" w:cs="Poppins Light"/>
          <w:b/>
          <w:color w:val="000000"/>
          <w:sz w:val="20"/>
          <w:szCs w:val="20"/>
        </w:rPr>
        <w:tab/>
      </w:r>
      <w:r w:rsidR="00E126A6" w:rsidRPr="00B8447B">
        <w:rPr>
          <w:rFonts w:ascii="Century Gothic" w:hAnsi="Century Gothic" w:cs="Poppins Light"/>
          <w:b/>
          <w:color w:val="000000"/>
          <w:sz w:val="20"/>
          <w:szCs w:val="20"/>
        </w:rPr>
        <w:tab/>
      </w:r>
      <w:r w:rsidRPr="00B8447B">
        <w:rPr>
          <w:rFonts w:ascii="Century Gothic" w:hAnsi="Century Gothic" w:cs="Poppins Light"/>
          <w:color w:val="000000"/>
          <w:sz w:val="20"/>
          <w:szCs w:val="20"/>
        </w:rPr>
        <w:t xml:space="preserve">Velká Hradební 3118/48, 400 02 Ústí nad Labem </w:t>
      </w:r>
    </w:p>
    <w:p w14:paraId="59E1426C" w14:textId="0CC67B89"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b/>
          <w:color w:val="000000"/>
          <w:sz w:val="20"/>
          <w:szCs w:val="20"/>
        </w:rPr>
        <w:t>IČO:</w:t>
      </w:r>
      <w:r w:rsidR="00E126A6" w:rsidRPr="00B8447B">
        <w:rPr>
          <w:rFonts w:ascii="Century Gothic" w:hAnsi="Century Gothic" w:cs="Poppins Light"/>
          <w:color w:val="000000"/>
          <w:sz w:val="20"/>
          <w:szCs w:val="20"/>
        </w:rPr>
        <w:tab/>
      </w:r>
      <w:r w:rsidR="00E126A6" w:rsidRPr="00B8447B">
        <w:rPr>
          <w:rFonts w:ascii="Century Gothic" w:hAnsi="Century Gothic" w:cs="Poppins Light"/>
          <w:color w:val="000000"/>
          <w:sz w:val="20"/>
          <w:szCs w:val="20"/>
        </w:rPr>
        <w:tab/>
      </w:r>
      <w:r w:rsidRPr="00B8447B">
        <w:rPr>
          <w:rFonts w:ascii="Century Gothic" w:hAnsi="Century Gothic" w:cs="Poppins Light"/>
          <w:color w:val="000000"/>
          <w:sz w:val="20"/>
          <w:szCs w:val="20"/>
        </w:rPr>
        <w:t>70892156</w:t>
      </w:r>
    </w:p>
    <w:p w14:paraId="31BDFCDB" w14:textId="63CCA048" w:rsidR="00997785" w:rsidRPr="00B8447B" w:rsidRDefault="009B04F7" w:rsidP="00294397">
      <w:pPr>
        <w:pBdr>
          <w:top w:val="nil"/>
          <w:left w:val="nil"/>
          <w:bottom w:val="nil"/>
          <w:right w:val="nil"/>
          <w:between w:val="nil"/>
        </w:pBdr>
        <w:spacing w:line="240" w:lineRule="exact"/>
        <w:rPr>
          <w:rFonts w:ascii="Century Gothic" w:hAnsi="Century Gothic" w:cs="Poppins Light"/>
          <w:color w:val="000000"/>
          <w:sz w:val="20"/>
          <w:szCs w:val="20"/>
        </w:rPr>
      </w:pPr>
      <w:r w:rsidRPr="00B8447B">
        <w:rPr>
          <w:rFonts w:ascii="Century Gothic" w:hAnsi="Century Gothic" w:cs="Poppins Light"/>
          <w:color w:val="000000"/>
          <w:sz w:val="20"/>
          <w:szCs w:val="20"/>
        </w:rPr>
        <w:t xml:space="preserve">zástupce pro věcná jednání: Mgr. Jan Rothanzl, tel: 475 </w:t>
      </w:r>
      <w:r w:rsidR="00FB2E47" w:rsidRPr="00B8447B">
        <w:rPr>
          <w:rFonts w:ascii="Century Gothic" w:hAnsi="Century Gothic" w:cs="Poppins Light"/>
          <w:color w:val="000000"/>
          <w:sz w:val="20"/>
          <w:szCs w:val="20"/>
        </w:rPr>
        <w:t>657 121, e-mail: rothanzl.j@kr-</w:t>
      </w:r>
      <w:r w:rsidRPr="00B8447B">
        <w:rPr>
          <w:rFonts w:ascii="Century Gothic" w:hAnsi="Century Gothic" w:cs="Poppins Light"/>
          <w:color w:val="000000"/>
          <w:sz w:val="20"/>
          <w:szCs w:val="20"/>
        </w:rPr>
        <w:t>ustecky.cz</w:t>
      </w:r>
    </w:p>
    <w:p w14:paraId="15A2A8DF" w14:textId="77777777" w:rsidR="00997785" w:rsidRDefault="00997785" w:rsidP="00294397">
      <w:pPr>
        <w:pBdr>
          <w:top w:val="nil"/>
          <w:left w:val="nil"/>
          <w:bottom w:val="nil"/>
          <w:right w:val="nil"/>
          <w:between w:val="nil"/>
        </w:pBdr>
        <w:spacing w:before="7"/>
        <w:rPr>
          <w:rFonts w:ascii="Century Gothic" w:hAnsi="Century Gothic" w:cs="Poppins Light"/>
          <w:color w:val="000000"/>
          <w:sz w:val="20"/>
          <w:szCs w:val="20"/>
          <w:highlight w:val="yellow"/>
        </w:rPr>
      </w:pPr>
    </w:p>
    <w:p w14:paraId="68E8A863" w14:textId="3632BC3D" w:rsidR="00952531" w:rsidRPr="00952531" w:rsidRDefault="00952531" w:rsidP="00294397">
      <w:pPr>
        <w:pBdr>
          <w:top w:val="nil"/>
          <w:left w:val="nil"/>
          <w:bottom w:val="nil"/>
          <w:right w:val="nil"/>
          <w:between w:val="nil"/>
        </w:pBdr>
        <w:spacing w:before="7"/>
        <w:rPr>
          <w:rFonts w:ascii="Century Gothic" w:hAnsi="Century Gothic" w:cs="Poppins Light"/>
          <w:color w:val="000000"/>
          <w:sz w:val="20"/>
          <w:szCs w:val="20"/>
        </w:rPr>
      </w:pPr>
      <w:r w:rsidRPr="00952531">
        <w:rPr>
          <w:rFonts w:ascii="Century Gothic" w:hAnsi="Century Gothic" w:cs="Poppins Light"/>
          <w:color w:val="000000"/>
          <w:sz w:val="20"/>
          <w:szCs w:val="20"/>
        </w:rPr>
        <w:t>(dále jen „orgán ochrany přírody“)</w:t>
      </w:r>
    </w:p>
    <w:p w14:paraId="6B0639EA" w14:textId="77777777" w:rsidR="00952531" w:rsidRPr="00B8447B" w:rsidRDefault="00952531" w:rsidP="00294397">
      <w:pPr>
        <w:pBdr>
          <w:top w:val="nil"/>
          <w:left w:val="nil"/>
          <w:bottom w:val="nil"/>
          <w:right w:val="nil"/>
          <w:between w:val="nil"/>
        </w:pBdr>
        <w:spacing w:before="7"/>
        <w:rPr>
          <w:rFonts w:ascii="Century Gothic" w:hAnsi="Century Gothic" w:cs="Poppins Light"/>
          <w:color w:val="000000"/>
          <w:sz w:val="20"/>
          <w:szCs w:val="20"/>
          <w:highlight w:val="yellow"/>
        </w:rPr>
      </w:pPr>
    </w:p>
    <w:p w14:paraId="1C352225" w14:textId="77777777" w:rsidR="00997785" w:rsidRPr="00B8447B" w:rsidRDefault="009B04F7" w:rsidP="00294397">
      <w:pPr>
        <w:spacing w:before="1"/>
        <w:rPr>
          <w:rFonts w:ascii="Century Gothic" w:hAnsi="Century Gothic" w:cs="Poppins Light"/>
          <w:b/>
          <w:sz w:val="20"/>
          <w:szCs w:val="20"/>
        </w:rPr>
      </w:pPr>
      <w:r w:rsidRPr="00B8447B">
        <w:rPr>
          <w:rFonts w:ascii="Century Gothic" w:hAnsi="Century Gothic" w:cs="Poppins Light"/>
          <w:b/>
          <w:sz w:val="20"/>
          <w:szCs w:val="20"/>
        </w:rPr>
        <w:t>uzavírají níže uvedeného dne, měsíce a roku tuto smlouvu o chráněném území.</w:t>
      </w:r>
    </w:p>
    <w:p w14:paraId="743EE389" w14:textId="77777777" w:rsidR="00E126A6" w:rsidRPr="00B8447B" w:rsidRDefault="00E126A6" w:rsidP="00294397">
      <w:pPr>
        <w:spacing w:before="1"/>
        <w:rPr>
          <w:rFonts w:ascii="Century Gothic" w:hAnsi="Century Gothic" w:cs="Poppins Light"/>
          <w:b/>
          <w:sz w:val="20"/>
          <w:szCs w:val="20"/>
        </w:rPr>
      </w:pPr>
    </w:p>
    <w:p w14:paraId="6549105C" w14:textId="416997DE" w:rsidR="00997785" w:rsidRPr="00140CD9" w:rsidRDefault="009B04F7" w:rsidP="00294397">
      <w:pPr>
        <w:pStyle w:val="Nadpis1"/>
        <w:spacing w:before="240" w:line="240" w:lineRule="auto"/>
        <w:ind w:left="0" w:right="0"/>
        <w:rPr>
          <w:rFonts w:ascii="Century Gothic" w:hAnsi="Century Gothic" w:cs="Poppins Medium"/>
          <w:sz w:val="20"/>
          <w:szCs w:val="20"/>
        </w:rPr>
      </w:pPr>
      <w:r w:rsidRPr="00140CD9">
        <w:rPr>
          <w:rFonts w:ascii="Century Gothic" w:hAnsi="Century Gothic" w:cs="Poppins Medium"/>
          <w:sz w:val="20"/>
          <w:szCs w:val="20"/>
        </w:rPr>
        <w:t>I.</w:t>
      </w:r>
    </w:p>
    <w:p w14:paraId="3F057848" w14:textId="77777777" w:rsidR="00997785" w:rsidRPr="00140CD9" w:rsidRDefault="009B04F7" w:rsidP="00294397">
      <w:pPr>
        <w:pStyle w:val="Nadpis2"/>
        <w:spacing w:after="120"/>
        <w:ind w:left="0"/>
        <w:jc w:val="center"/>
        <w:rPr>
          <w:rFonts w:ascii="Century Gothic" w:hAnsi="Century Gothic" w:cs="Poppins Medium"/>
          <w:sz w:val="20"/>
          <w:szCs w:val="20"/>
        </w:rPr>
      </w:pPr>
      <w:r w:rsidRPr="00140CD9">
        <w:rPr>
          <w:rFonts w:ascii="Century Gothic" w:hAnsi="Century Gothic" w:cs="Poppins Medium"/>
          <w:sz w:val="20"/>
          <w:szCs w:val="20"/>
        </w:rPr>
        <w:t>Předmět smlouvy</w:t>
      </w:r>
    </w:p>
    <w:p w14:paraId="4FE43A59" w14:textId="61238FC5" w:rsidR="00997785" w:rsidRPr="00EB76F7" w:rsidRDefault="009B04F7" w:rsidP="00294397">
      <w:pPr>
        <w:numPr>
          <w:ilvl w:val="0"/>
          <w:numId w:val="3"/>
        </w:numPr>
        <w:pBdr>
          <w:top w:val="nil"/>
          <w:left w:val="nil"/>
          <w:bottom w:val="nil"/>
          <w:right w:val="nil"/>
          <w:between w:val="nil"/>
        </w:pBdr>
        <w:spacing w:after="120" w:line="240" w:lineRule="exact"/>
        <w:ind w:left="284" w:hanging="284"/>
        <w:jc w:val="both"/>
        <w:rPr>
          <w:rFonts w:ascii="Century Gothic" w:hAnsi="Century Gothic" w:cs="Poppins Light"/>
          <w:sz w:val="20"/>
          <w:szCs w:val="20"/>
        </w:rPr>
      </w:pPr>
      <w:r w:rsidRPr="00B8447B">
        <w:rPr>
          <w:rFonts w:ascii="Century Gothic" w:hAnsi="Century Gothic" w:cs="Poppins Light"/>
          <w:color w:val="000000"/>
          <w:sz w:val="20"/>
          <w:szCs w:val="20"/>
        </w:rPr>
        <w:t xml:space="preserve">Touto smlouvou se zřizuje ve smyslu § 39 zákona smluvní ochrana </w:t>
      </w:r>
      <w:r w:rsidR="00F10651" w:rsidRPr="00B8447B">
        <w:rPr>
          <w:rFonts w:ascii="Century Gothic" w:hAnsi="Century Gothic" w:cs="Poppins Light"/>
          <w:color w:val="000000"/>
          <w:sz w:val="20"/>
          <w:szCs w:val="20"/>
        </w:rPr>
        <w:t xml:space="preserve">uzavřeného odkaliště elektrárny Tušimice </w:t>
      </w:r>
      <w:r w:rsidRPr="00B8447B">
        <w:rPr>
          <w:rFonts w:ascii="Century Gothic" w:hAnsi="Century Gothic" w:cs="Poppins Light"/>
          <w:color w:val="000000"/>
          <w:sz w:val="20"/>
          <w:szCs w:val="20"/>
        </w:rPr>
        <w:t xml:space="preserve">na pozemcích </w:t>
      </w:r>
      <w:r w:rsidR="00F10651" w:rsidRPr="00B8447B">
        <w:rPr>
          <w:rFonts w:ascii="Century Gothic" w:hAnsi="Century Gothic" w:cs="Poppins Light"/>
          <w:color w:val="000000"/>
          <w:sz w:val="20"/>
          <w:szCs w:val="20"/>
        </w:rPr>
        <w:t xml:space="preserve">vlastníka </w:t>
      </w:r>
      <w:r w:rsidRPr="00B8447B">
        <w:rPr>
          <w:rFonts w:ascii="Century Gothic" w:hAnsi="Century Gothic" w:cs="Poppins Light"/>
          <w:color w:val="000000"/>
          <w:sz w:val="20"/>
          <w:szCs w:val="20"/>
        </w:rPr>
        <w:t>(dále jen „chráněn</w:t>
      </w:r>
      <w:r w:rsidR="00FB2E47" w:rsidRPr="00B8447B">
        <w:rPr>
          <w:rFonts w:ascii="Century Gothic" w:hAnsi="Century Gothic" w:cs="Poppins Light"/>
          <w:color w:val="000000"/>
          <w:sz w:val="20"/>
          <w:szCs w:val="20"/>
        </w:rPr>
        <w:t>é území“), které jsou zapsány v </w:t>
      </w:r>
      <w:r w:rsidRPr="00B8447B">
        <w:rPr>
          <w:rFonts w:ascii="Century Gothic" w:hAnsi="Century Gothic" w:cs="Poppins Light"/>
          <w:color w:val="000000"/>
          <w:sz w:val="20"/>
          <w:szCs w:val="20"/>
        </w:rPr>
        <w:t xml:space="preserve">katastru nemovitostí ČR u </w:t>
      </w:r>
      <w:r w:rsidRPr="00EB76F7">
        <w:rPr>
          <w:rFonts w:ascii="Century Gothic" w:hAnsi="Century Gothic" w:cs="Poppins Light"/>
          <w:color w:val="000000"/>
          <w:sz w:val="20"/>
          <w:szCs w:val="20"/>
        </w:rPr>
        <w:t>Katastrálního úřadu pro Ústecký kraj</w:t>
      </w:r>
      <w:r w:rsidR="00C5416B" w:rsidRPr="00EB76F7">
        <w:rPr>
          <w:rFonts w:ascii="Century Gothic" w:hAnsi="Century Gothic" w:cs="Poppins Light"/>
          <w:color w:val="000000"/>
          <w:sz w:val="20"/>
          <w:szCs w:val="20"/>
        </w:rPr>
        <w:t>, Katastrálního pracoviště Chomutov</w:t>
      </w:r>
      <w:r w:rsidRPr="00EB76F7">
        <w:rPr>
          <w:rFonts w:ascii="Century Gothic" w:hAnsi="Century Gothic" w:cs="Poppins Light"/>
          <w:color w:val="000000"/>
          <w:sz w:val="20"/>
          <w:szCs w:val="20"/>
        </w:rPr>
        <w:t xml:space="preserve">, a </w:t>
      </w:r>
      <w:r w:rsidR="00C5416B" w:rsidRPr="00EB76F7">
        <w:rPr>
          <w:rFonts w:ascii="Century Gothic" w:hAnsi="Century Gothic" w:cs="Poppins Light"/>
          <w:color w:val="000000"/>
          <w:sz w:val="20"/>
          <w:szCs w:val="20"/>
        </w:rPr>
        <w:t>nacházejí se v</w:t>
      </w:r>
      <w:r w:rsidRPr="00EB76F7">
        <w:rPr>
          <w:rFonts w:ascii="Century Gothic" w:hAnsi="Century Gothic" w:cs="Poppins Light"/>
          <w:color w:val="000000"/>
          <w:sz w:val="20"/>
          <w:szCs w:val="20"/>
        </w:rPr>
        <w:t xml:space="preserve"> katastrální</w:t>
      </w:r>
      <w:r w:rsidR="00C5416B" w:rsidRPr="00EB76F7">
        <w:rPr>
          <w:rFonts w:ascii="Century Gothic" w:hAnsi="Century Gothic" w:cs="Poppins Light"/>
          <w:color w:val="000000"/>
          <w:sz w:val="20"/>
          <w:szCs w:val="20"/>
        </w:rPr>
        <w:t>m</w:t>
      </w:r>
      <w:r w:rsidRPr="00EB76F7">
        <w:rPr>
          <w:rFonts w:ascii="Century Gothic" w:hAnsi="Century Gothic" w:cs="Poppins Light"/>
          <w:color w:val="000000"/>
          <w:sz w:val="20"/>
          <w:szCs w:val="20"/>
        </w:rPr>
        <w:t xml:space="preserve"> území Tušimice [771899]. Výčet pozemků tvořících chráněné území</w:t>
      </w:r>
      <w:r w:rsidR="00DF4D21" w:rsidRPr="00EB76F7">
        <w:rPr>
          <w:rFonts w:ascii="Century Gothic" w:hAnsi="Century Gothic" w:cs="Poppins Light"/>
          <w:color w:val="000000"/>
          <w:sz w:val="20"/>
          <w:szCs w:val="20"/>
        </w:rPr>
        <w:t xml:space="preserve">, </w:t>
      </w:r>
      <w:r w:rsidRPr="00EB76F7">
        <w:rPr>
          <w:rFonts w:ascii="Century Gothic" w:hAnsi="Century Gothic" w:cs="Poppins Light"/>
          <w:color w:val="000000"/>
          <w:sz w:val="20"/>
          <w:szCs w:val="20"/>
        </w:rPr>
        <w:t>a</w:t>
      </w:r>
      <w:r w:rsidR="002C7762">
        <w:rPr>
          <w:rFonts w:ascii="Century Gothic" w:hAnsi="Century Gothic" w:cs="Poppins Light"/>
          <w:color w:val="000000"/>
          <w:sz w:val="20"/>
          <w:szCs w:val="20"/>
        </w:rPr>
        <w:t xml:space="preserve"> </w:t>
      </w:r>
      <w:r w:rsidRPr="00EB76F7">
        <w:rPr>
          <w:rFonts w:ascii="Century Gothic" w:hAnsi="Century Gothic" w:cs="Poppins Light"/>
          <w:color w:val="000000"/>
          <w:sz w:val="20"/>
          <w:szCs w:val="20"/>
        </w:rPr>
        <w:t xml:space="preserve">zobrazení hranice chráněného území na podkladě katastrální mapy je </w:t>
      </w:r>
      <w:r w:rsidRPr="00EB76F7">
        <w:rPr>
          <w:rFonts w:ascii="Century Gothic" w:hAnsi="Century Gothic" w:cs="Poppins Light"/>
          <w:sz w:val="20"/>
          <w:szCs w:val="20"/>
        </w:rPr>
        <w:t xml:space="preserve">přílohou č. 1 </w:t>
      </w:r>
      <w:r w:rsidRPr="00EB76F7">
        <w:rPr>
          <w:rFonts w:ascii="Century Gothic" w:hAnsi="Century Gothic" w:cs="Poppins Light"/>
          <w:color w:val="000000"/>
          <w:sz w:val="20"/>
          <w:szCs w:val="20"/>
        </w:rPr>
        <w:t xml:space="preserve">smlouvy. </w:t>
      </w:r>
      <w:r w:rsidR="00E942B1" w:rsidRPr="00EB76F7">
        <w:rPr>
          <w:rFonts w:ascii="Century Gothic" w:hAnsi="Century Gothic" w:cs="Poppins Light"/>
          <w:color w:val="000000"/>
          <w:sz w:val="20"/>
          <w:szCs w:val="20"/>
        </w:rPr>
        <w:t xml:space="preserve">Geometrický plán pro zápis věcného břemene s vymezením částí pozemků, které jsou součástí chráněného území </w:t>
      </w:r>
      <w:proofErr w:type="gramStart"/>
      <w:r w:rsidR="00E942B1" w:rsidRPr="00EB76F7">
        <w:rPr>
          <w:rFonts w:ascii="Century Gothic" w:hAnsi="Century Gothic" w:cs="Poppins Light"/>
          <w:color w:val="000000"/>
          <w:sz w:val="20"/>
          <w:szCs w:val="20"/>
        </w:rPr>
        <w:t>je</w:t>
      </w:r>
      <w:proofErr w:type="gramEnd"/>
      <w:r w:rsidR="00E942B1" w:rsidRPr="00EB76F7">
        <w:rPr>
          <w:rFonts w:ascii="Century Gothic" w:hAnsi="Century Gothic" w:cs="Poppins Light"/>
          <w:color w:val="000000"/>
          <w:sz w:val="20"/>
          <w:szCs w:val="20"/>
        </w:rPr>
        <w:t xml:space="preserve"> přílohou č. </w:t>
      </w:r>
      <w:r w:rsidR="00A36AE1" w:rsidRPr="00EB76F7">
        <w:rPr>
          <w:rFonts w:ascii="Century Gothic" w:hAnsi="Century Gothic" w:cs="Poppins Light"/>
          <w:color w:val="000000"/>
          <w:sz w:val="20"/>
          <w:szCs w:val="20"/>
        </w:rPr>
        <w:t>5</w:t>
      </w:r>
      <w:r w:rsidR="00E942B1" w:rsidRPr="00EB76F7">
        <w:rPr>
          <w:rFonts w:ascii="Century Gothic" w:hAnsi="Century Gothic" w:cs="Poppins Light"/>
          <w:color w:val="000000"/>
          <w:sz w:val="20"/>
          <w:szCs w:val="20"/>
        </w:rPr>
        <w:t xml:space="preserve"> smlouvy.</w:t>
      </w:r>
    </w:p>
    <w:p w14:paraId="019F3A28" w14:textId="77777777" w:rsidR="00997785" w:rsidRPr="00EB76F7" w:rsidRDefault="009B04F7" w:rsidP="00294397">
      <w:pPr>
        <w:numPr>
          <w:ilvl w:val="0"/>
          <w:numId w:val="3"/>
        </w:numPr>
        <w:pBdr>
          <w:top w:val="nil"/>
          <w:left w:val="nil"/>
          <w:bottom w:val="nil"/>
          <w:right w:val="nil"/>
          <w:between w:val="nil"/>
        </w:pBdr>
        <w:spacing w:after="120" w:line="240" w:lineRule="exact"/>
        <w:ind w:left="284" w:hanging="284"/>
        <w:rPr>
          <w:rFonts w:ascii="Century Gothic" w:hAnsi="Century Gothic" w:cs="Poppins Light"/>
          <w:sz w:val="20"/>
          <w:szCs w:val="20"/>
        </w:rPr>
      </w:pPr>
      <w:r w:rsidRPr="00EB76F7">
        <w:rPr>
          <w:rFonts w:ascii="Century Gothic" w:hAnsi="Century Gothic" w:cs="Poppins Light"/>
          <w:color w:val="000000"/>
          <w:sz w:val="20"/>
          <w:szCs w:val="20"/>
        </w:rPr>
        <w:t>Název chráněného území je „</w:t>
      </w:r>
      <w:r w:rsidRPr="00EB76F7">
        <w:rPr>
          <w:rFonts w:ascii="Century Gothic" w:hAnsi="Century Gothic" w:cs="Poppins Light"/>
          <w:b/>
          <w:color w:val="000000"/>
          <w:sz w:val="20"/>
          <w:szCs w:val="20"/>
        </w:rPr>
        <w:t>Odkaliště Tušimice“.</w:t>
      </w:r>
    </w:p>
    <w:p w14:paraId="5486D17E" w14:textId="6F55900C" w:rsidR="00997785" w:rsidRPr="00EB76F7" w:rsidRDefault="009B04F7" w:rsidP="00294397">
      <w:pPr>
        <w:numPr>
          <w:ilvl w:val="0"/>
          <w:numId w:val="3"/>
        </w:numPr>
        <w:pBdr>
          <w:top w:val="nil"/>
          <w:left w:val="nil"/>
          <w:bottom w:val="nil"/>
          <w:right w:val="nil"/>
          <w:between w:val="nil"/>
        </w:pBdr>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Celková rozloha chráněného území je 127,</w:t>
      </w:r>
      <w:r w:rsidR="00127568" w:rsidRPr="00EB76F7">
        <w:rPr>
          <w:rFonts w:ascii="Century Gothic" w:hAnsi="Century Gothic" w:cs="Poppins Light"/>
          <w:color w:val="000000"/>
          <w:sz w:val="20"/>
          <w:szCs w:val="20"/>
        </w:rPr>
        <w:t>0</w:t>
      </w:r>
      <w:r w:rsidRPr="00EB76F7">
        <w:rPr>
          <w:rFonts w:ascii="Century Gothic" w:hAnsi="Century Gothic" w:cs="Poppins Light"/>
          <w:color w:val="000000"/>
          <w:sz w:val="20"/>
          <w:szCs w:val="20"/>
        </w:rPr>
        <w:t xml:space="preserve"> ha.</w:t>
      </w:r>
    </w:p>
    <w:p w14:paraId="035A6C3B" w14:textId="0AF3E4A9" w:rsidR="00997785" w:rsidRPr="00EB76F7" w:rsidRDefault="009B04F7" w:rsidP="00952531">
      <w:pPr>
        <w:pStyle w:val="Nadpis1"/>
        <w:keepNext/>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lastRenderedPageBreak/>
        <w:t>II.</w:t>
      </w:r>
    </w:p>
    <w:p w14:paraId="3EF6D05A" w14:textId="77777777" w:rsidR="00997785" w:rsidRPr="00EB76F7" w:rsidRDefault="009B04F7"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Předmět ochrany</w:t>
      </w:r>
    </w:p>
    <w:p w14:paraId="31EFDD0A" w14:textId="77777777" w:rsidR="00DF3F4A" w:rsidRPr="00EB76F7" w:rsidRDefault="00DF3F4A" w:rsidP="00294397">
      <w:pPr>
        <w:pStyle w:val="Nadpis2"/>
        <w:spacing w:before="120" w:line="240" w:lineRule="exact"/>
        <w:ind w:left="0"/>
        <w:rPr>
          <w:rFonts w:ascii="Century Gothic" w:hAnsi="Century Gothic" w:cs="Poppins Light"/>
          <w:b w:val="0"/>
          <w:sz w:val="20"/>
          <w:szCs w:val="20"/>
        </w:rPr>
      </w:pPr>
      <w:r w:rsidRPr="00EB76F7">
        <w:rPr>
          <w:rFonts w:ascii="Century Gothic" w:hAnsi="Century Gothic" w:cs="Poppins Light"/>
          <w:b w:val="0"/>
          <w:sz w:val="20"/>
          <w:szCs w:val="20"/>
        </w:rPr>
        <w:t xml:space="preserve">Předmětem ochrany </w:t>
      </w:r>
      <w:r w:rsidR="00A11F2F" w:rsidRPr="00EB76F7">
        <w:rPr>
          <w:rFonts w:ascii="Century Gothic" w:hAnsi="Century Gothic" w:cs="Poppins Light"/>
          <w:b w:val="0"/>
          <w:sz w:val="20"/>
          <w:szCs w:val="20"/>
        </w:rPr>
        <w:t xml:space="preserve">chráněného území </w:t>
      </w:r>
      <w:r w:rsidRPr="00EB76F7">
        <w:rPr>
          <w:rFonts w:ascii="Century Gothic" w:hAnsi="Century Gothic" w:cs="Poppins Light"/>
          <w:b w:val="0"/>
          <w:sz w:val="20"/>
          <w:szCs w:val="20"/>
        </w:rPr>
        <w:t xml:space="preserve">je komplex postindustriálních stanovišť uzavřeného odkaliště elektrárenských popílků s převahou suchých trávníků a populace na ně vázaných </w:t>
      </w:r>
      <w:r w:rsidR="00A11F2F" w:rsidRPr="00EB76F7">
        <w:rPr>
          <w:rFonts w:ascii="Century Gothic" w:hAnsi="Century Gothic" w:cs="Poppins Light"/>
          <w:b w:val="0"/>
          <w:sz w:val="20"/>
          <w:szCs w:val="20"/>
        </w:rPr>
        <w:t xml:space="preserve">ohrožených </w:t>
      </w:r>
      <w:r w:rsidRPr="00EB76F7">
        <w:rPr>
          <w:rFonts w:ascii="Century Gothic" w:hAnsi="Century Gothic" w:cs="Poppins Light"/>
          <w:b w:val="0"/>
          <w:sz w:val="20"/>
          <w:szCs w:val="20"/>
        </w:rPr>
        <w:t>druhů</w:t>
      </w:r>
    </w:p>
    <w:p w14:paraId="3E9E726A" w14:textId="77777777" w:rsidR="00DF3F4A" w:rsidRPr="00EB76F7" w:rsidRDefault="00DF3F4A" w:rsidP="00294397">
      <w:pPr>
        <w:pStyle w:val="Nadpis2"/>
        <w:numPr>
          <w:ilvl w:val="0"/>
          <w:numId w:val="12"/>
        </w:numPr>
        <w:tabs>
          <w:tab w:val="left" w:pos="284"/>
        </w:tabs>
        <w:spacing w:before="120" w:line="240" w:lineRule="exact"/>
        <w:ind w:left="0" w:firstLine="0"/>
        <w:rPr>
          <w:rFonts w:ascii="Century Gothic" w:hAnsi="Century Gothic" w:cs="Poppins Light"/>
          <w:b w:val="0"/>
          <w:sz w:val="20"/>
          <w:szCs w:val="20"/>
        </w:rPr>
      </w:pPr>
      <w:r w:rsidRPr="00EB76F7">
        <w:rPr>
          <w:rFonts w:ascii="Century Gothic" w:hAnsi="Century Gothic" w:cs="Poppins Light"/>
          <w:b w:val="0"/>
          <w:sz w:val="20"/>
          <w:szCs w:val="20"/>
        </w:rPr>
        <w:t>motýlů:</w:t>
      </w:r>
    </w:p>
    <w:p w14:paraId="6ACD5875" w14:textId="7ECAC280" w:rsidR="009D372B" w:rsidRPr="00EB76F7" w:rsidRDefault="009D372B"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bourovec pryšcový (</w:t>
      </w:r>
      <w:proofErr w:type="spellStart"/>
      <w:r w:rsidRPr="00EB76F7">
        <w:rPr>
          <w:rFonts w:ascii="Century Gothic" w:hAnsi="Century Gothic" w:cs="Poppins Light"/>
          <w:i/>
          <w:sz w:val="20"/>
          <w:szCs w:val="20"/>
        </w:rPr>
        <w:t>Malacosoma</w:t>
      </w:r>
      <w:proofErr w:type="spellEnd"/>
      <w:r w:rsidRPr="00EB76F7">
        <w:rPr>
          <w:rFonts w:ascii="Century Gothic" w:hAnsi="Century Gothic" w:cs="Poppins Light"/>
          <w:i/>
          <w:sz w:val="20"/>
          <w:szCs w:val="20"/>
        </w:rPr>
        <w:t xml:space="preserve"> </w:t>
      </w:r>
      <w:proofErr w:type="spellStart"/>
      <w:r w:rsidRPr="00EB76F7">
        <w:rPr>
          <w:rFonts w:ascii="Century Gothic" w:hAnsi="Century Gothic" w:cs="Poppins Light"/>
          <w:i/>
          <w:sz w:val="20"/>
          <w:szCs w:val="20"/>
        </w:rPr>
        <w:t>castrense</w:t>
      </w:r>
      <w:proofErr w:type="spellEnd"/>
      <w:r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62C781D4" w14:textId="43949F43" w:rsidR="009D372B" w:rsidRPr="00EB76F7" w:rsidRDefault="00F24869"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 xml:space="preserve">lišaj pryšcový </w:t>
      </w:r>
      <w:r w:rsidR="009D372B" w:rsidRPr="00EB76F7">
        <w:rPr>
          <w:rFonts w:ascii="Century Gothic" w:hAnsi="Century Gothic" w:cs="Poppins Light"/>
          <w:sz w:val="20"/>
          <w:szCs w:val="20"/>
        </w:rPr>
        <w:t>(</w:t>
      </w:r>
      <w:proofErr w:type="spellStart"/>
      <w:r w:rsidR="009D372B" w:rsidRPr="00EB76F7">
        <w:rPr>
          <w:rFonts w:ascii="Century Gothic" w:hAnsi="Century Gothic" w:cs="Poppins Light"/>
          <w:i/>
          <w:sz w:val="20"/>
          <w:szCs w:val="20"/>
        </w:rPr>
        <w:t>Hyles</w:t>
      </w:r>
      <w:proofErr w:type="spellEnd"/>
      <w:r w:rsidR="009D372B" w:rsidRPr="00EB76F7">
        <w:rPr>
          <w:rFonts w:ascii="Century Gothic" w:hAnsi="Century Gothic" w:cs="Poppins Light"/>
          <w:i/>
          <w:sz w:val="20"/>
          <w:szCs w:val="20"/>
        </w:rPr>
        <w:t xml:space="preserve"> </w:t>
      </w:r>
      <w:proofErr w:type="spellStart"/>
      <w:r w:rsidR="009D372B" w:rsidRPr="00EB76F7">
        <w:rPr>
          <w:rFonts w:ascii="Century Gothic" w:hAnsi="Century Gothic" w:cs="Poppins Light"/>
          <w:i/>
          <w:sz w:val="20"/>
          <w:szCs w:val="20"/>
        </w:rPr>
        <w:t>euphorbiae</w:t>
      </w:r>
      <w:proofErr w:type="spellEnd"/>
      <w:r w:rsidR="009D372B"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1ACC8FA3" w14:textId="37AEA36F" w:rsidR="009D372B" w:rsidRPr="00EB76F7" w:rsidRDefault="009D372B"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okáč metlicový (</w:t>
      </w:r>
      <w:proofErr w:type="spellStart"/>
      <w:r w:rsidRPr="00EB76F7">
        <w:rPr>
          <w:rFonts w:ascii="Century Gothic" w:hAnsi="Century Gothic" w:cs="Poppins Light"/>
          <w:i/>
          <w:sz w:val="20"/>
          <w:szCs w:val="20"/>
        </w:rPr>
        <w:t>Hipparchia</w:t>
      </w:r>
      <w:proofErr w:type="spellEnd"/>
      <w:r w:rsidRPr="00EB76F7">
        <w:rPr>
          <w:rFonts w:ascii="Century Gothic" w:hAnsi="Century Gothic" w:cs="Poppins Light"/>
          <w:i/>
          <w:sz w:val="20"/>
          <w:szCs w:val="20"/>
        </w:rPr>
        <w:t xml:space="preserve"> semele</w:t>
      </w:r>
      <w:r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126C6765" w14:textId="41C0A7D9" w:rsidR="00294397" w:rsidRPr="00EB76F7" w:rsidRDefault="00294397"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 xml:space="preserve">píďalka </w:t>
      </w:r>
      <w:proofErr w:type="spellStart"/>
      <w:r w:rsidRPr="00EB76F7">
        <w:rPr>
          <w:rFonts w:ascii="Century Gothic" w:hAnsi="Century Gothic" w:cs="Poppins Light"/>
          <w:sz w:val="20"/>
          <w:szCs w:val="20"/>
        </w:rPr>
        <w:t>zahořanková</w:t>
      </w:r>
      <w:proofErr w:type="spellEnd"/>
      <w:r w:rsidRPr="00EB76F7">
        <w:rPr>
          <w:rFonts w:ascii="Century Gothic" w:hAnsi="Century Gothic" w:cs="Poppins Light"/>
          <w:i/>
          <w:sz w:val="20"/>
          <w:szCs w:val="20"/>
        </w:rPr>
        <w:t xml:space="preserve"> </w:t>
      </w:r>
      <w:r w:rsidRPr="00EB76F7">
        <w:rPr>
          <w:rFonts w:ascii="Century Gothic" w:hAnsi="Century Gothic" w:cs="Poppins Light"/>
          <w:sz w:val="20"/>
          <w:szCs w:val="20"/>
        </w:rPr>
        <w:t>(</w:t>
      </w:r>
      <w:proofErr w:type="spellStart"/>
      <w:r w:rsidRPr="00EB76F7">
        <w:rPr>
          <w:rFonts w:ascii="Century Gothic" w:hAnsi="Century Gothic" w:cs="Poppins Light"/>
          <w:i/>
          <w:sz w:val="20"/>
          <w:szCs w:val="20"/>
        </w:rPr>
        <w:t>Perizoma</w:t>
      </w:r>
      <w:proofErr w:type="spellEnd"/>
      <w:r w:rsidRPr="00EB76F7">
        <w:rPr>
          <w:rFonts w:ascii="Century Gothic" w:hAnsi="Century Gothic" w:cs="Poppins Light"/>
          <w:i/>
          <w:sz w:val="20"/>
          <w:szCs w:val="20"/>
        </w:rPr>
        <w:t xml:space="preserve"> </w:t>
      </w:r>
      <w:proofErr w:type="spellStart"/>
      <w:r w:rsidRPr="00EB76F7">
        <w:rPr>
          <w:rFonts w:ascii="Century Gothic" w:hAnsi="Century Gothic" w:cs="Poppins Light"/>
          <w:i/>
          <w:sz w:val="20"/>
          <w:szCs w:val="20"/>
        </w:rPr>
        <w:t>bifaciata</w:t>
      </w:r>
      <w:proofErr w:type="spellEnd"/>
      <w:r w:rsidRPr="00EB76F7">
        <w:rPr>
          <w:rFonts w:ascii="Century Gothic" w:hAnsi="Century Gothic" w:cs="Poppins Light"/>
          <w:sz w:val="20"/>
          <w:szCs w:val="20"/>
        </w:rPr>
        <w:t>),</w:t>
      </w:r>
    </w:p>
    <w:p w14:paraId="21D4B41F" w14:textId="16F41776" w:rsidR="009D372B" w:rsidRPr="00EB76F7" w:rsidRDefault="00C062AF"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zelenáček velký</w:t>
      </w:r>
      <w:r w:rsidRPr="00EB76F7">
        <w:rPr>
          <w:rFonts w:ascii="Century Gothic" w:hAnsi="Century Gothic" w:cs="Poppins Light"/>
          <w:i/>
          <w:sz w:val="20"/>
          <w:szCs w:val="20"/>
        </w:rPr>
        <w:t xml:space="preserve"> </w:t>
      </w:r>
      <w:r w:rsidRPr="00EB76F7">
        <w:rPr>
          <w:rFonts w:ascii="Century Gothic" w:hAnsi="Century Gothic" w:cs="Poppins Light"/>
          <w:sz w:val="20"/>
          <w:szCs w:val="20"/>
        </w:rPr>
        <w:t>(</w:t>
      </w:r>
      <w:proofErr w:type="spellStart"/>
      <w:r w:rsidR="009D372B" w:rsidRPr="00EB76F7">
        <w:rPr>
          <w:rFonts w:ascii="Century Gothic" w:hAnsi="Century Gothic" w:cs="Poppins Light"/>
          <w:i/>
          <w:sz w:val="20"/>
          <w:szCs w:val="20"/>
        </w:rPr>
        <w:t>Jordanita</w:t>
      </w:r>
      <w:proofErr w:type="spellEnd"/>
      <w:r w:rsidR="009D372B" w:rsidRPr="00EB76F7">
        <w:rPr>
          <w:rFonts w:ascii="Century Gothic" w:hAnsi="Century Gothic" w:cs="Poppins Light"/>
          <w:i/>
          <w:sz w:val="20"/>
          <w:szCs w:val="20"/>
        </w:rPr>
        <w:t xml:space="preserve"> </w:t>
      </w:r>
      <w:proofErr w:type="spellStart"/>
      <w:r w:rsidR="009D372B" w:rsidRPr="00EB76F7">
        <w:rPr>
          <w:rFonts w:ascii="Century Gothic" w:hAnsi="Century Gothic" w:cs="Poppins Light"/>
          <w:i/>
          <w:sz w:val="20"/>
          <w:szCs w:val="20"/>
        </w:rPr>
        <w:t>notata</w:t>
      </w:r>
      <w:proofErr w:type="spellEnd"/>
      <w:r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6A1E5C53" w14:textId="77777777" w:rsidR="00DF3F4A" w:rsidRPr="00EB76F7" w:rsidRDefault="00DF3F4A" w:rsidP="00294397">
      <w:pPr>
        <w:pStyle w:val="Nadpis2"/>
        <w:numPr>
          <w:ilvl w:val="0"/>
          <w:numId w:val="12"/>
        </w:numPr>
        <w:tabs>
          <w:tab w:val="left" w:pos="284"/>
        </w:tabs>
        <w:spacing w:before="120" w:line="240" w:lineRule="exact"/>
        <w:ind w:left="0" w:firstLine="0"/>
        <w:rPr>
          <w:rFonts w:ascii="Century Gothic" w:hAnsi="Century Gothic" w:cs="Poppins Light"/>
          <w:b w:val="0"/>
          <w:sz w:val="20"/>
          <w:szCs w:val="20"/>
        </w:rPr>
      </w:pPr>
      <w:r w:rsidRPr="00EB76F7">
        <w:rPr>
          <w:rFonts w:ascii="Century Gothic" w:hAnsi="Century Gothic" w:cs="Poppins Light"/>
          <w:b w:val="0"/>
          <w:sz w:val="20"/>
          <w:szCs w:val="20"/>
        </w:rPr>
        <w:t>ptáků:</w:t>
      </w:r>
    </w:p>
    <w:p w14:paraId="67485325" w14:textId="2C3B6CD4" w:rsidR="009D372B" w:rsidRPr="00EB76F7" w:rsidRDefault="009D372B"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pěnice vlašská (</w:t>
      </w:r>
      <w:proofErr w:type="spellStart"/>
      <w:r w:rsidR="00F24869" w:rsidRPr="00EB76F7">
        <w:rPr>
          <w:rFonts w:ascii="Century Gothic" w:hAnsi="Century Gothic" w:cs="Poppins Light"/>
          <w:i/>
          <w:sz w:val="20"/>
          <w:szCs w:val="20"/>
        </w:rPr>
        <w:t>Curruca</w:t>
      </w:r>
      <w:proofErr w:type="spellEnd"/>
      <w:r w:rsidR="00F24869" w:rsidRPr="00EB76F7">
        <w:rPr>
          <w:rFonts w:ascii="Century Gothic" w:hAnsi="Century Gothic" w:cs="Poppins Light"/>
          <w:i/>
          <w:sz w:val="20"/>
          <w:szCs w:val="20"/>
        </w:rPr>
        <w:t xml:space="preserve"> </w:t>
      </w:r>
      <w:proofErr w:type="spellStart"/>
      <w:r w:rsidRPr="00EB76F7">
        <w:rPr>
          <w:rFonts w:ascii="Century Gothic" w:hAnsi="Century Gothic" w:cs="Poppins Light"/>
          <w:i/>
          <w:sz w:val="20"/>
          <w:szCs w:val="20"/>
        </w:rPr>
        <w:t>nisoria</w:t>
      </w:r>
      <w:proofErr w:type="spellEnd"/>
      <w:r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67D1037A" w14:textId="3BD7A755" w:rsidR="00504BFD" w:rsidRPr="00EB76F7" w:rsidRDefault="00504BFD" w:rsidP="00241A9F">
      <w:pPr>
        <w:pStyle w:val="Odstavecseseznamem"/>
        <w:numPr>
          <w:ilvl w:val="0"/>
          <w:numId w:val="12"/>
        </w:numPr>
        <w:spacing w:before="120" w:line="240" w:lineRule="exact"/>
        <w:rPr>
          <w:rFonts w:ascii="Century Gothic" w:hAnsi="Century Gothic" w:cs="Poppins Light"/>
          <w:sz w:val="20"/>
          <w:szCs w:val="20"/>
        </w:rPr>
      </w:pPr>
      <w:r w:rsidRPr="00EB76F7">
        <w:rPr>
          <w:rFonts w:ascii="Century Gothic" w:hAnsi="Century Gothic" w:cs="Poppins Light"/>
          <w:sz w:val="20"/>
          <w:szCs w:val="20"/>
        </w:rPr>
        <w:t>plazů:</w:t>
      </w:r>
    </w:p>
    <w:p w14:paraId="123BB925" w14:textId="5356CA63" w:rsidR="00504BFD" w:rsidRPr="00EB76F7" w:rsidRDefault="00504BFD" w:rsidP="00294397">
      <w:pPr>
        <w:spacing w:line="240" w:lineRule="exact"/>
        <w:ind w:left="567"/>
        <w:jc w:val="both"/>
        <w:rPr>
          <w:rFonts w:ascii="Century Gothic" w:hAnsi="Century Gothic" w:cs="Poppins Light"/>
          <w:i/>
          <w:sz w:val="20"/>
          <w:szCs w:val="20"/>
        </w:rPr>
      </w:pPr>
      <w:r w:rsidRPr="00EB76F7">
        <w:rPr>
          <w:rFonts w:ascii="Century Gothic" w:hAnsi="Century Gothic" w:cs="Poppins Light"/>
          <w:sz w:val="20"/>
          <w:szCs w:val="20"/>
        </w:rPr>
        <w:t>ještěrka zelená (</w:t>
      </w:r>
      <w:proofErr w:type="spellStart"/>
      <w:r w:rsidRPr="00EB76F7">
        <w:rPr>
          <w:rFonts w:ascii="Century Gothic" w:hAnsi="Century Gothic" w:cs="Poppins Light"/>
          <w:i/>
          <w:sz w:val="20"/>
          <w:szCs w:val="20"/>
        </w:rPr>
        <w:t>Lacerta</w:t>
      </w:r>
      <w:proofErr w:type="spellEnd"/>
      <w:r w:rsidRPr="00EB76F7">
        <w:rPr>
          <w:rFonts w:ascii="Century Gothic" w:hAnsi="Century Gothic" w:cs="Poppins Light"/>
          <w:i/>
          <w:sz w:val="20"/>
          <w:szCs w:val="20"/>
        </w:rPr>
        <w:t xml:space="preserve"> </w:t>
      </w:r>
      <w:proofErr w:type="spellStart"/>
      <w:r w:rsidRPr="00EB76F7">
        <w:rPr>
          <w:rFonts w:ascii="Century Gothic" w:hAnsi="Century Gothic" w:cs="Poppins Light"/>
          <w:i/>
          <w:sz w:val="20"/>
          <w:szCs w:val="20"/>
        </w:rPr>
        <w:t>viridis</w:t>
      </w:r>
      <w:proofErr w:type="spellEnd"/>
      <w:r w:rsidRPr="00EB76F7">
        <w:rPr>
          <w:rFonts w:ascii="Century Gothic" w:hAnsi="Century Gothic" w:cs="Poppins Light"/>
          <w:sz w:val="20"/>
          <w:szCs w:val="20"/>
        </w:rPr>
        <w:t>)</w:t>
      </w:r>
    </w:p>
    <w:p w14:paraId="55E02F80" w14:textId="77777777" w:rsidR="00DF3F4A" w:rsidRPr="00EB76F7" w:rsidRDefault="00DF3F4A" w:rsidP="00294397">
      <w:pPr>
        <w:pStyle w:val="Nadpis2"/>
        <w:numPr>
          <w:ilvl w:val="0"/>
          <w:numId w:val="12"/>
        </w:numPr>
        <w:tabs>
          <w:tab w:val="left" w:pos="284"/>
        </w:tabs>
        <w:spacing w:before="120" w:line="240" w:lineRule="exact"/>
        <w:ind w:left="0" w:firstLine="0"/>
        <w:rPr>
          <w:rFonts w:ascii="Century Gothic" w:hAnsi="Century Gothic" w:cs="Poppins Light"/>
          <w:b w:val="0"/>
          <w:sz w:val="20"/>
          <w:szCs w:val="20"/>
        </w:rPr>
      </w:pPr>
      <w:r w:rsidRPr="00EB76F7">
        <w:rPr>
          <w:rFonts w:ascii="Century Gothic" w:hAnsi="Century Gothic" w:cs="Poppins Light"/>
          <w:b w:val="0"/>
          <w:sz w:val="20"/>
          <w:szCs w:val="20"/>
        </w:rPr>
        <w:t>rostlin:</w:t>
      </w:r>
    </w:p>
    <w:p w14:paraId="38EF3B68" w14:textId="3270CB7E" w:rsidR="009D372B" w:rsidRPr="00EB76F7" w:rsidRDefault="009D372B" w:rsidP="00294397">
      <w:pP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smil písečný (</w:t>
      </w:r>
      <w:proofErr w:type="spellStart"/>
      <w:r w:rsidRPr="00EB76F7">
        <w:rPr>
          <w:rFonts w:ascii="Century Gothic" w:hAnsi="Century Gothic" w:cs="Poppins Light"/>
          <w:i/>
          <w:sz w:val="20"/>
          <w:szCs w:val="20"/>
        </w:rPr>
        <w:t>Helichrysum</w:t>
      </w:r>
      <w:proofErr w:type="spellEnd"/>
      <w:r w:rsidRPr="00EB76F7">
        <w:rPr>
          <w:rFonts w:ascii="Century Gothic" w:hAnsi="Century Gothic" w:cs="Poppins Light"/>
          <w:i/>
          <w:sz w:val="20"/>
          <w:szCs w:val="20"/>
        </w:rPr>
        <w:t xml:space="preserve"> </w:t>
      </w:r>
      <w:proofErr w:type="spellStart"/>
      <w:r w:rsidRPr="00EB76F7">
        <w:rPr>
          <w:rFonts w:ascii="Century Gothic" w:hAnsi="Century Gothic" w:cs="Poppins Light"/>
          <w:i/>
          <w:sz w:val="20"/>
          <w:szCs w:val="20"/>
        </w:rPr>
        <w:t>arenarium</w:t>
      </w:r>
      <w:proofErr w:type="spellEnd"/>
      <w:r w:rsidRPr="00EB76F7">
        <w:rPr>
          <w:rFonts w:ascii="Century Gothic" w:hAnsi="Century Gothic" w:cs="Poppins Light"/>
          <w:sz w:val="20"/>
          <w:szCs w:val="20"/>
        </w:rPr>
        <w:t>)</w:t>
      </w:r>
      <w:r w:rsidR="00294397" w:rsidRPr="00EB76F7">
        <w:rPr>
          <w:rFonts w:ascii="Century Gothic" w:hAnsi="Century Gothic" w:cs="Poppins Light"/>
          <w:sz w:val="20"/>
          <w:szCs w:val="20"/>
        </w:rPr>
        <w:t>.</w:t>
      </w:r>
    </w:p>
    <w:p w14:paraId="1686612A" w14:textId="7C36D8BC" w:rsidR="00997785" w:rsidRPr="00EB76F7" w:rsidRDefault="009B04F7" w:rsidP="00294397">
      <w:pPr>
        <w:pStyle w:val="Nadpis1"/>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I</w:t>
      </w:r>
      <w:r w:rsidR="00294397" w:rsidRPr="00EB76F7">
        <w:rPr>
          <w:rFonts w:ascii="Century Gothic" w:hAnsi="Century Gothic" w:cs="Poppins Medium"/>
          <w:sz w:val="20"/>
          <w:szCs w:val="20"/>
        </w:rPr>
        <w:t>II</w:t>
      </w:r>
      <w:r w:rsidRPr="00EB76F7">
        <w:rPr>
          <w:rFonts w:ascii="Century Gothic" w:hAnsi="Century Gothic" w:cs="Poppins Medium"/>
          <w:sz w:val="20"/>
          <w:szCs w:val="20"/>
        </w:rPr>
        <w:t>.</w:t>
      </w:r>
    </w:p>
    <w:p w14:paraId="3C4A36CB" w14:textId="77777777" w:rsidR="00997785" w:rsidRPr="00EB76F7" w:rsidRDefault="009B04F7"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Cíl</w:t>
      </w:r>
      <w:r w:rsidR="00A11F2F" w:rsidRPr="00EB76F7">
        <w:rPr>
          <w:rFonts w:ascii="Century Gothic" w:hAnsi="Century Gothic" w:cs="Poppins Medium"/>
          <w:sz w:val="20"/>
          <w:szCs w:val="20"/>
        </w:rPr>
        <w:t>e</w:t>
      </w:r>
      <w:r w:rsidRPr="00EB76F7">
        <w:rPr>
          <w:rFonts w:ascii="Century Gothic" w:hAnsi="Century Gothic" w:cs="Poppins Medium"/>
          <w:sz w:val="20"/>
          <w:szCs w:val="20"/>
        </w:rPr>
        <w:t xml:space="preserve"> ochrany</w:t>
      </w:r>
    </w:p>
    <w:p w14:paraId="0624CC83" w14:textId="77777777" w:rsidR="001D446C" w:rsidRPr="00EB76F7" w:rsidRDefault="009B04F7" w:rsidP="00294397">
      <w:pPr>
        <w:pStyle w:val="Odstavecseseznamem"/>
        <w:numPr>
          <w:ilvl w:val="0"/>
          <w:numId w:val="15"/>
        </w:numPr>
        <w:pBdr>
          <w:top w:val="nil"/>
          <w:left w:val="nil"/>
          <w:bottom w:val="nil"/>
          <w:right w:val="nil"/>
          <w:between w:val="nil"/>
        </w:pBdr>
        <w:tabs>
          <w:tab w:val="left" w:pos="284"/>
        </w:tabs>
        <w:spacing w:before="119" w:line="240" w:lineRule="exact"/>
        <w:ind w:left="284" w:hanging="284"/>
        <w:rPr>
          <w:rFonts w:ascii="Century Gothic" w:hAnsi="Century Gothic" w:cs="Poppins Light"/>
          <w:color w:val="000000"/>
          <w:sz w:val="20"/>
          <w:szCs w:val="20"/>
        </w:rPr>
      </w:pPr>
      <w:r w:rsidRPr="00EB76F7">
        <w:rPr>
          <w:rFonts w:ascii="Century Gothic" w:hAnsi="Century Gothic" w:cs="Poppins Light"/>
          <w:color w:val="000000"/>
          <w:sz w:val="20"/>
          <w:szCs w:val="20"/>
        </w:rPr>
        <w:t>Cíl</w:t>
      </w:r>
      <w:r w:rsidR="00A11F2F" w:rsidRPr="00EB76F7">
        <w:rPr>
          <w:rFonts w:ascii="Century Gothic" w:hAnsi="Century Gothic" w:cs="Poppins Light"/>
          <w:color w:val="000000"/>
          <w:sz w:val="20"/>
          <w:szCs w:val="20"/>
        </w:rPr>
        <w:t>i</w:t>
      </w:r>
      <w:r w:rsidRPr="00EB76F7">
        <w:rPr>
          <w:rFonts w:ascii="Century Gothic" w:hAnsi="Century Gothic" w:cs="Poppins Light"/>
          <w:color w:val="000000"/>
          <w:sz w:val="20"/>
          <w:szCs w:val="20"/>
        </w:rPr>
        <w:t xml:space="preserve"> ochrany </w:t>
      </w:r>
      <w:r w:rsidR="00A11F2F" w:rsidRPr="00EB76F7">
        <w:rPr>
          <w:rFonts w:ascii="Century Gothic" w:hAnsi="Century Gothic" w:cs="Poppins Light"/>
          <w:color w:val="000000"/>
          <w:sz w:val="20"/>
          <w:szCs w:val="20"/>
        </w:rPr>
        <w:t>chráněného území jsou</w:t>
      </w:r>
    </w:p>
    <w:p w14:paraId="4CC66AFF" w14:textId="768041E4" w:rsidR="001D446C" w:rsidRPr="00EB76F7" w:rsidRDefault="001D446C" w:rsidP="005E31CF">
      <w:pPr>
        <w:pStyle w:val="Odstavecseseznamem"/>
        <w:numPr>
          <w:ilvl w:val="0"/>
          <w:numId w:val="16"/>
        </w:numPr>
        <w:pBdr>
          <w:top w:val="nil"/>
          <w:left w:val="nil"/>
          <w:bottom w:val="nil"/>
          <w:right w:val="nil"/>
          <w:between w:val="nil"/>
        </w:pBdr>
        <w:spacing w:before="0" w:line="240" w:lineRule="exact"/>
        <w:ind w:left="567" w:hanging="283"/>
        <w:rPr>
          <w:rFonts w:ascii="Century Gothic" w:hAnsi="Century Gothic" w:cs="Poppins Light"/>
          <w:color w:val="000000"/>
          <w:sz w:val="20"/>
          <w:szCs w:val="20"/>
        </w:rPr>
      </w:pPr>
      <w:r w:rsidRPr="00EB76F7">
        <w:rPr>
          <w:rFonts w:ascii="Century Gothic" w:hAnsi="Century Gothic" w:cs="Poppins Light"/>
          <w:color w:val="000000"/>
          <w:sz w:val="20"/>
          <w:szCs w:val="20"/>
        </w:rPr>
        <w:t xml:space="preserve">stabilizace a posílení populací </w:t>
      </w:r>
      <w:r w:rsidR="002D3F0B" w:rsidRPr="00EB76F7">
        <w:rPr>
          <w:rFonts w:ascii="Century Gothic" w:hAnsi="Century Gothic" w:cs="Poppins Light"/>
          <w:color w:val="000000"/>
          <w:sz w:val="20"/>
          <w:szCs w:val="20"/>
        </w:rPr>
        <w:t xml:space="preserve">ohrožených </w:t>
      </w:r>
      <w:r w:rsidRPr="00EB76F7">
        <w:rPr>
          <w:rFonts w:ascii="Century Gothic" w:hAnsi="Century Gothic" w:cs="Poppins Light"/>
          <w:color w:val="000000"/>
          <w:sz w:val="20"/>
          <w:szCs w:val="20"/>
        </w:rPr>
        <w:t>druhů, které jsou předmětem ochrany</w:t>
      </w:r>
      <w:r w:rsidR="002D3F0B" w:rsidRPr="00EB76F7">
        <w:rPr>
          <w:rFonts w:ascii="Century Gothic" w:hAnsi="Century Gothic" w:cs="Poppins Light"/>
          <w:color w:val="000000"/>
          <w:sz w:val="20"/>
          <w:szCs w:val="20"/>
        </w:rPr>
        <w:t xml:space="preserve"> </w:t>
      </w:r>
      <w:r w:rsidR="000406AA" w:rsidRPr="00EB76F7">
        <w:rPr>
          <w:rFonts w:ascii="Century Gothic" w:hAnsi="Century Gothic" w:cs="Poppins Light"/>
          <w:color w:val="000000"/>
          <w:sz w:val="20"/>
          <w:szCs w:val="20"/>
        </w:rPr>
        <w:t xml:space="preserve">dle </w:t>
      </w:r>
      <w:r w:rsidR="002D3F0B" w:rsidRPr="00EB76F7">
        <w:rPr>
          <w:rFonts w:ascii="Century Gothic" w:hAnsi="Century Gothic" w:cs="Poppins Light"/>
          <w:color w:val="000000"/>
          <w:sz w:val="20"/>
          <w:szCs w:val="20"/>
        </w:rPr>
        <w:t> čl</w:t>
      </w:r>
      <w:r w:rsidR="003847EB" w:rsidRPr="00EB76F7">
        <w:rPr>
          <w:rFonts w:ascii="Century Gothic" w:hAnsi="Century Gothic" w:cs="Poppins Light"/>
          <w:color w:val="000000"/>
          <w:sz w:val="20"/>
          <w:szCs w:val="20"/>
        </w:rPr>
        <w:t>ánku</w:t>
      </w:r>
      <w:r w:rsidR="00BF5981" w:rsidRPr="00EB76F7">
        <w:rPr>
          <w:rFonts w:ascii="Century Gothic" w:hAnsi="Century Gothic" w:cs="Poppins Light"/>
          <w:color w:val="000000"/>
          <w:sz w:val="20"/>
          <w:szCs w:val="20"/>
        </w:rPr>
        <w:t> </w:t>
      </w:r>
      <w:r w:rsidR="002D3F0B" w:rsidRPr="00EB76F7">
        <w:rPr>
          <w:rFonts w:ascii="Century Gothic" w:hAnsi="Century Gothic" w:cs="Poppins Light"/>
          <w:color w:val="000000"/>
          <w:sz w:val="20"/>
          <w:szCs w:val="20"/>
        </w:rPr>
        <w:t>II</w:t>
      </w:r>
      <w:r w:rsidR="00BF5981" w:rsidRPr="00EB76F7">
        <w:rPr>
          <w:rFonts w:ascii="Century Gothic" w:hAnsi="Century Gothic" w:cs="Poppins Light"/>
          <w:color w:val="000000"/>
          <w:sz w:val="20"/>
          <w:szCs w:val="20"/>
        </w:rPr>
        <w:t>.</w:t>
      </w:r>
      <w:r w:rsidR="00792C67" w:rsidRPr="00EB76F7">
        <w:rPr>
          <w:rFonts w:ascii="Century Gothic" w:hAnsi="Century Gothic" w:cs="Poppins Light"/>
          <w:color w:val="000000"/>
          <w:sz w:val="20"/>
          <w:szCs w:val="20"/>
        </w:rPr>
        <w:t xml:space="preserve"> této smlouvy</w:t>
      </w:r>
      <w:r w:rsidRPr="00EB76F7">
        <w:rPr>
          <w:rFonts w:ascii="Century Gothic" w:hAnsi="Century Gothic" w:cs="Poppins Light"/>
          <w:color w:val="000000"/>
          <w:sz w:val="20"/>
          <w:szCs w:val="20"/>
        </w:rPr>
        <w:t>,</w:t>
      </w:r>
    </w:p>
    <w:p w14:paraId="73039552" w14:textId="758474FE" w:rsidR="001D446C" w:rsidRPr="00EB76F7" w:rsidRDefault="001D446C" w:rsidP="005E31CF">
      <w:pPr>
        <w:pStyle w:val="Odstavecseseznamem"/>
        <w:numPr>
          <w:ilvl w:val="0"/>
          <w:numId w:val="16"/>
        </w:numPr>
        <w:pBdr>
          <w:top w:val="nil"/>
          <w:left w:val="nil"/>
          <w:bottom w:val="nil"/>
          <w:right w:val="nil"/>
          <w:between w:val="nil"/>
        </w:pBdr>
        <w:spacing w:before="0" w:line="240" w:lineRule="exact"/>
        <w:ind w:left="567" w:hanging="283"/>
        <w:rPr>
          <w:rFonts w:ascii="Century Gothic" w:hAnsi="Century Gothic" w:cs="Poppins Light"/>
          <w:color w:val="000000"/>
          <w:sz w:val="20"/>
          <w:szCs w:val="20"/>
        </w:rPr>
      </w:pPr>
      <w:r w:rsidRPr="00EB76F7">
        <w:rPr>
          <w:rFonts w:ascii="Century Gothic" w:hAnsi="Century Gothic" w:cs="Poppins Light"/>
          <w:color w:val="000000"/>
          <w:sz w:val="20"/>
          <w:szCs w:val="20"/>
        </w:rPr>
        <w:t>udržení nebo zvýšení</w:t>
      </w:r>
      <w:r w:rsidR="00B54BBF" w:rsidRPr="00EB76F7">
        <w:rPr>
          <w:rFonts w:ascii="Century Gothic" w:hAnsi="Century Gothic" w:cs="Poppins Light"/>
          <w:color w:val="000000"/>
          <w:sz w:val="20"/>
          <w:szCs w:val="20"/>
        </w:rPr>
        <w:t xml:space="preserve"> potenciálu území</w:t>
      </w:r>
      <w:r w:rsidRPr="00EB76F7">
        <w:rPr>
          <w:rFonts w:ascii="Century Gothic" w:hAnsi="Century Gothic" w:cs="Poppins Light"/>
          <w:color w:val="000000"/>
          <w:sz w:val="20"/>
          <w:szCs w:val="20"/>
        </w:rPr>
        <w:t xml:space="preserve"> </w:t>
      </w:r>
      <w:r w:rsidR="00B54BBF" w:rsidRPr="00EB76F7">
        <w:rPr>
          <w:rFonts w:ascii="Century Gothic" w:hAnsi="Century Gothic" w:cs="Poppins Light"/>
          <w:color w:val="000000"/>
          <w:sz w:val="20"/>
          <w:szCs w:val="20"/>
        </w:rPr>
        <w:t>pro</w:t>
      </w:r>
      <w:r w:rsidRPr="00EB76F7">
        <w:rPr>
          <w:rFonts w:ascii="Century Gothic" w:hAnsi="Century Gothic" w:cs="Poppins Light"/>
          <w:color w:val="000000"/>
          <w:sz w:val="20"/>
          <w:szCs w:val="20"/>
        </w:rPr>
        <w:t xml:space="preserve"> trvale se vyskytující druh</w:t>
      </w:r>
      <w:r w:rsidR="00B54BBF" w:rsidRPr="00EB76F7">
        <w:rPr>
          <w:rFonts w:ascii="Century Gothic" w:hAnsi="Century Gothic" w:cs="Poppins Light"/>
          <w:color w:val="000000"/>
          <w:sz w:val="20"/>
          <w:szCs w:val="20"/>
        </w:rPr>
        <w:t>y</w:t>
      </w:r>
      <w:r w:rsidRPr="00EB76F7">
        <w:rPr>
          <w:rFonts w:ascii="Century Gothic" w:hAnsi="Century Gothic" w:cs="Poppins Light"/>
          <w:color w:val="000000"/>
          <w:sz w:val="20"/>
          <w:szCs w:val="20"/>
        </w:rPr>
        <w:t xml:space="preserve"> zastoupen</w:t>
      </w:r>
      <w:r w:rsidR="00B54BBF" w:rsidRPr="00EB76F7">
        <w:rPr>
          <w:rFonts w:ascii="Century Gothic" w:hAnsi="Century Gothic" w:cs="Poppins Light"/>
          <w:color w:val="000000"/>
          <w:sz w:val="20"/>
          <w:szCs w:val="20"/>
        </w:rPr>
        <w:t>é</w:t>
      </w:r>
      <w:r w:rsidRPr="00EB76F7">
        <w:rPr>
          <w:rFonts w:ascii="Century Gothic" w:hAnsi="Century Gothic" w:cs="Poppins Light"/>
          <w:color w:val="000000"/>
          <w:sz w:val="20"/>
          <w:szCs w:val="20"/>
        </w:rPr>
        <w:t xml:space="preserve"> v</w:t>
      </w:r>
      <w:r w:rsidR="00FB6731"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červených seznamech</w:t>
      </w:r>
      <w:r w:rsidR="001D37D6" w:rsidRPr="00EB76F7">
        <w:rPr>
          <w:rFonts w:ascii="Century Gothic" w:hAnsi="Century Gothic" w:cs="Poppins Light"/>
          <w:color w:val="000000"/>
          <w:sz w:val="20"/>
          <w:szCs w:val="20"/>
        </w:rPr>
        <w:t xml:space="preserve"> ohrožených druhů</w:t>
      </w:r>
      <w:r w:rsidR="00FB6731" w:rsidRPr="00EB76F7">
        <w:rPr>
          <w:rFonts w:ascii="Century Gothic" w:hAnsi="Century Gothic" w:cs="Poppins Light"/>
          <w:color w:val="000000"/>
          <w:sz w:val="20"/>
          <w:szCs w:val="20"/>
        </w:rPr>
        <w:t xml:space="preserve"> zveřejňovaných </w:t>
      </w:r>
      <w:r w:rsidR="00016C7F" w:rsidRPr="00EB76F7">
        <w:rPr>
          <w:rFonts w:ascii="Century Gothic" w:hAnsi="Century Gothic" w:cs="Poppins Light"/>
          <w:color w:val="000000"/>
          <w:sz w:val="20"/>
          <w:szCs w:val="20"/>
        </w:rPr>
        <w:t xml:space="preserve">odbornou organizací ochrany přírody </w:t>
      </w:r>
      <w:r w:rsidR="00016C7F" w:rsidRPr="00EB76F7">
        <w:rPr>
          <w:rStyle w:val="Znakapoznpodarou"/>
          <w:rFonts w:ascii="Century Gothic" w:hAnsi="Century Gothic" w:cs="Poppins Light"/>
          <w:color w:val="000000"/>
          <w:sz w:val="20"/>
          <w:szCs w:val="20"/>
        </w:rPr>
        <w:footnoteReference w:id="1"/>
      </w:r>
      <w:r w:rsidRPr="00EB76F7">
        <w:rPr>
          <w:rFonts w:ascii="Century Gothic" w:hAnsi="Century Gothic" w:cs="Poppins Light"/>
          <w:color w:val="000000"/>
          <w:sz w:val="20"/>
          <w:szCs w:val="20"/>
        </w:rPr>
        <w:t>,</w:t>
      </w:r>
    </w:p>
    <w:p w14:paraId="6B845F13" w14:textId="2F9E234C" w:rsidR="001D446C" w:rsidRPr="00EB76F7" w:rsidRDefault="001D446C" w:rsidP="00294397">
      <w:pPr>
        <w:pStyle w:val="Odstavecseseznamem"/>
        <w:numPr>
          <w:ilvl w:val="0"/>
          <w:numId w:val="16"/>
        </w:numPr>
        <w:pBdr>
          <w:top w:val="nil"/>
          <w:left w:val="nil"/>
          <w:bottom w:val="nil"/>
          <w:right w:val="nil"/>
          <w:between w:val="nil"/>
        </w:pBdr>
        <w:spacing w:before="0" w:after="120" w:line="240" w:lineRule="exact"/>
        <w:ind w:left="567" w:hanging="283"/>
        <w:rPr>
          <w:rFonts w:ascii="Century Gothic" w:hAnsi="Century Gothic" w:cs="Poppins Light"/>
          <w:sz w:val="20"/>
          <w:szCs w:val="20"/>
        </w:rPr>
      </w:pPr>
      <w:r w:rsidRPr="00EB76F7">
        <w:rPr>
          <w:rFonts w:ascii="Century Gothic" w:hAnsi="Century Gothic" w:cs="Poppins Light"/>
          <w:color w:val="000000"/>
          <w:sz w:val="20"/>
          <w:szCs w:val="20"/>
        </w:rPr>
        <w:t xml:space="preserve">zmírnění dopadů umístění stavby </w:t>
      </w:r>
      <w:proofErr w:type="spellStart"/>
      <w:r w:rsidRPr="00EB76F7">
        <w:rPr>
          <w:rFonts w:ascii="Century Gothic" w:hAnsi="Century Gothic" w:cs="Poppins Light"/>
          <w:color w:val="000000"/>
          <w:sz w:val="20"/>
          <w:szCs w:val="20"/>
        </w:rPr>
        <w:t>fotovoltaické</w:t>
      </w:r>
      <w:proofErr w:type="spellEnd"/>
      <w:r w:rsidRPr="00EB76F7">
        <w:rPr>
          <w:rFonts w:ascii="Century Gothic" w:hAnsi="Century Gothic" w:cs="Poppins Light"/>
          <w:color w:val="000000"/>
          <w:sz w:val="20"/>
          <w:szCs w:val="20"/>
        </w:rPr>
        <w:t xml:space="preserve"> elektrárny </w:t>
      </w:r>
      <w:r w:rsidR="002C7762">
        <w:rPr>
          <w:rFonts w:ascii="Century Gothic" w:hAnsi="Century Gothic" w:cs="Poppins Light"/>
          <w:color w:val="000000"/>
          <w:sz w:val="20"/>
          <w:szCs w:val="20"/>
        </w:rPr>
        <w:t xml:space="preserve">(dále také jen „FVE“) </w:t>
      </w:r>
      <w:r w:rsidRPr="00EB76F7">
        <w:rPr>
          <w:rFonts w:ascii="Century Gothic" w:hAnsi="Century Gothic" w:cs="Poppins Light"/>
          <w:color w:val="000000"/>
          <w:sz w:val="20"/>
          <w:szCs w:val="20"/>
        </w:rPr>
        <w:t>na ploše odkaliště na populace ohrožených druhů</w:t>
      </w:r>
      <w:r w:rsidR="00EE5BCC" w:rsidRPr="00EB76F7">
        <w:rPr>
          <w:rFonts w:ascii="Century Gothic" w:hAnsi="Century Gothic" w:cs="Poppins Light"/>
          <w:color w:val="000000"/>
          <w:sz w:val="20"/>
          <w:szCs w:val="20"/>
        </w:rPr>
        <w:t xml:space="preserve"> vymezených v čl</w:t>
      </w:r>
      <w:r w:rsidR="003847EB" w:rsidRPr="00EB76F7">
        <w:rPr>
          <w:rFonts w:ascii="Century Gothic" w:hAnsi="Century Gothic" w:cs="Poppins Light"/>
          <w:color w:val="000000"/>
          <w:sz w:val="20"/>
          <w:szCs w:val="20"/>
        </w:rPr>
        <w:t>ánku</w:t>
      </w:r>
      <w:r w:rsidR="00EE5BCC" w:rsidRPr="00EB76F7">
        <w:rPr>
          <w:rFonts w:ascii="Century Gothic" w:hAnsi="Century Gothic" w:cs="Poppins Light"/>
          <w:color w:val="000000"/>
          <w:sz w:val="20"/>
          <w:szCs w:val="20"/>
        </w:rPr>
        <w:t xml:space="preserve"> II</w:t>
      </w:r>
      <w:r w:rsidR="00BF5981" w:rsidRPr="00EB76F7">
        <w:rPr>
          <w:rFonts w:ascii="Century Gothic" w:hAnsi="Century Gothic" w:cs="Poppins Light"/>
          <w:color w:val="000000"/>
          <w:sz w:val="20"/>
          <w:szCs w:val="20"/>
        </w:rPr>
        <w:t>.</w:t>
      </w:r>
      <w:r w:rsidR="00EE5BCC" w:rsidRPr="00EB76F7">
        <w:rPr>
          <w:rFonts w:ascii="Century Gothic" w:hAnsi="Century Gothic" w:cs="Poppins Light"/>
          <w:color w:val="000000"/>
          <w:sz w:val="20"/>
          <w:szCs w:val="20"/>
        </w:rPr>
        <w:t xml:space="preserve"> této smlouvy</w:t>
      </w:r>
      <w:r w:rsidRPr="00EB76F7">
        <w:rPr>
          <w:rFonts w:ascii="Century Gothic" w:hAnsi="Century Gothic" w:cs="Poppins Light"/>
          <w:color w:val="000000"/>
          <w:sz w:val="20"/>
          <w:szCs w:val="20"/>
        </w:rPr>
        <w:t xml:space="preserve">. </w:t>
      </w:r>
    </w:p>
    <w:p w14:paraId="4F904FC3" w14:textId="77777777" w:rsidR="001D446C" w:rsidRPr="00EB76F7" w:rsidRDefault="001D446C" w:rsidP="00757E86">
      <w:pPr>
        <w:pStyle w:val="Odstavecseseznamem"/>
        <w:widowControl/>
        <w:numPr>
          <w:ilvl w:val="0"/>
          <w:numId w:val="15"/>
        </w:numPr>
        <w:pBdr>
          <w:top w:val="nil"/>
          <w:left w:val="nil"/>
          <w:bottom w:val="nil"/>
          <w:right w:val="nil"/>
          <w:between w:val="nil"/>
        </w:pBdr>
        <w:tabs>
          <w:tab w:val="left" w:pos="284"/>
        </w:tabs>
        <w:spacing w:before="40" w:after="40" w:line="240" w:lineRule="exact"/>
        <w:ind w:left="284" w:hanging="284"/>
        <w:rPr>
          <w:rFonts w:ascii="Century Gothic" w:hAnsi="Century Gothic" w:cs="Poppins Light"/>
          <w:color w:val="000000"/>
          <w:sz w:val="20"/>
          <w:szCs w:val="20"/>
        </w:rPr>
      </w:pPr>
      <w:bookmarkStart w:id="1" w:name="_heading=h.mkxz7imsv6il" w:colFirst="0" w:colLast="0"/>
      <w:bookmarkEnd w:id="1"/>
      <w:r w:rsidRPr="00EB76F7">
        <w:rPr>
          <w:rFonts w:ascii="Century Gothic" w:hAnsi="Century Gothic" w:cs="Poppins Light"/>
          <w:color w:val="000000"/>
          <w:sz w:val="20"/>
          <w:szCs w:val="20"/>
        </w:rPr>
        <w:t xml:space="preserve">Jako indikátory stavu chráněného území a plnění cílů jeho ochrany budou sledovány </w:t>
      </w:r>
      <w:r w:rsidR="00A30C5B" w:rsidRPr="00EB76F7">
        <w:rPr>
          <w:rFonts w:ascii="Century Gothic" w:hAnsi="Century Gothic" w:cs="Poppins Light"/>
          <w:color w:val="000000"/>
          <w:sz w:val="20"/>
          <w:szCs w:val="20"/>
        </w:rPr>
        <w:t>následující</w:t>
      </w:r>
      <w:r w:rsidRPr="00EB76F7">
        <w:rPr>
          <w:rFonts w:ascii="Century Gothic" w:hAnsi="Century Gothic" w:cs="Poppins Light"/>
          <w:color w:val="000000"/>
          <w:sz w:val="20"/>
          <w:szCs w:val="20"/>
        </w:rPr>
        <w:t xml:space="preserve"> </w:t>
      </w:r>
      <w:r w:rsidR="00A30C5B" w:rsidRPr="00EB76F7">
        <w:rPr>
          <w:rFonts w:ascii="Century Gothic" w:hAnsi="Century Gothic" w:cs="Poppins Light"/>
          <w:color w:val="000000"/>
          <w:sz w:val="20"/>
          <w:szCs w:val="20"/>
        </w:rPr>
        <w:t>ukazatele</w:t>
      </w:r>
      <w:r w:rsidRPr="00EB76F7">
        <w:rPr>
          <w:rFonts w:ascii="Century Gothic" w:hAnsi="Century Gothic" w:cs="Poppins Light"/>
          <w:color w:val="000000"/>
          <w:sz w:val="20"/>
          <w:szCs w:val="20"/>
        </w:rPr>
        <w:t xml:space="preserve">, které budou orgánem ochrany přírody pravidelně vyhodnocovány: </w:t>
      </w:r>
    </w:p>
    <w:p w14:paraId="1CE536DE" w14:textId="4A6B6F09" w:rsidR="008C40F4" w:rsidRPr="00EB76F7" w:rsidRDefault="002C16DA" w:rsidP="005E31CF">
      <w:pPr>
        <w:pStyle w:val="Odstavecseseznamem"/>
        <w:widowControl/>
        <w:numPr>
          <w:ilvl w:val="1"/>
          <w:numId w:val="24"/>
        </w:numPr>
        <w:pBdr>
          <w:top w:val="nil"/>
          <w:left w:val="nil"/>
          <w:bottom w:val="nil"/>
          <w:right w:val="nil"/>
          <w:between w:val="nil"/>
        </w:pBdr>
        <w:spacing w:before="0" w:line="240" w:lineRule="exact"/>
        <w:ind w:left="567" w:hanging="283"/>
        <w:rPr>
          <w:rFonts w:ascii="Century Gothic" w:hAnsi="Century Gothic" w:cs="Poppins Light"/>
          <w:color w:val="000000"/>
          <w:sz w:val="20"/>
          <w:szCs w:val="20"/>
        </w:rPr>
      </w:pPr>
      <w:r w:rsidRPr="00EB76F7">
        <w:rPr>
          <w:rFonts w:ascii="Century Gothic" w:hAnsi="Century Gothic" w:cs="Poppins Light"/>
          <w:color w:val="000000"/>
          <w:sz w:val="20"/>
          <w:szCs w:val="20"/>
        </w:rPr>
        <w:t xml:space="preserve">plocha </w:t>
      </w:r>
      <w:r w:rsidR="008C40F4" w:rsidRPr="00EB76F7">
        <w:rPr>
          <w:rFonts w:ascii="Century Gothic" w:hAnsi="Century Gothic" w:cs="Poppins Light"/>
          <w:color w:val="000000"/>
          <w:sz w:val="20"/>
          <w:szCs w:val="20"/>
        </w:rPr>
        <w:t>porostů třtiny křovištní</w:t>
      </w:r>
      <w:r w:rsidR="006B22C7" w:rsidRPr="00EB76F7">
        <w:rPr>
          <w:rFonts w:ascii="Century Gothic" w:hAnsi="Century Gothic" w:cs="Poppins Light"/>
          <w:color w:val="000000"/>
          <w:sz w:val="20"/>
          <w:szCs w:val="20"/>
        </w:rPr>
        <w:t xml:space="preserve"> (</w:t>
      </w:r>
      <w:proofErr w:type="spellStart"/>
      <w:r w:rsidR="006B22C7" w:rsidRPr="00EB76F7">
        <w:rPr>
          <w:rFonts w:ascii="Century Gothic" w:hAnsi="Century Gothic" w:cs="Poppins Light"/>
          <w:i/>
          <w:color w:val="000000"/>
          <w:sz w:val="20"/>
          <w:szCs w:val="20"/>
        </w:rPr>
        <w:t>Calam</w:t>
      </w:r>
      <w:r w:rsidR="007D1615" w:rsidRPr="00EB76F7">
        <w:rPr>
          <w:rFonts w:ascii="Century Gothic" w:hAnsi="Century Gothic" w:cs="Poppins Light"/>
          <w:i/>
          <w:color w:val="000000"/>
          <w:sz w:val="20"/>
          <w:szCs w:val="20"/>
        </w:rPr>
        <w:t>a</w:t>
      </w:r>
      <w:r w:rsidR="006B22C7" w:rsidRPr="00EB76F7">
        <w:rPr>
          <w:rFonts w:ascii="Century Gothic" w:hAnsi="Century Gothic" w:cs="Poppins Light"/>
          <w:i/>
          <w:color w:val="000000"/>
          <w:sz w:val="20"/>
          <w:szCs w:val="20"/>
        </w:rPr>
        <w:t>grostis</w:t>
      </w:r>
      <w:proofErr w:type="spellEnd"/>
      <w:r w:rsidR="006B22C7" w:rsidRPr="00EB76F7">
        <w:rPr>
          <w:rFonts w:ascii="Century Gothic" w:hAnsi="Century Gothic" w:cs="Poppins Light"/>
          <w:i/>
          <w:color w:val="000000"/>
          <w:sz w:val="20"/>
          <w:szCs w:val="20"/>
        </w:rPr>
        <w:t xml:space="preserve"> </w:t>
      </w:r>
      <w:proofErr w:type="spellStart"/>
      <w:r w:rsidR="006B22C7" w:rsidRPr="00EB76F7">
        <w:rPr>
          <w:rFonts w:ascii="Century Gothic" w:hAnsi="Century Gothic" w:cs="Poppins Light"/>
          <w:i/>
          <w:color w:val="000000"/>
          <w:sz w:val="20"/>
          <w:szCs w:val="20"/>
        </w:rPr>
        <w:t>epigejos</w:t>
      </w:r>
      <w:proofErr w:type="spellEnd"/>
      <w:r w:rsidR="006B22C7" w:rsidRPr="00EB76F7">
        <w:rPr>
          <w:rFonts w:ascii="Century Gothic" w:hAnsi="Century Gothic" w:cs="Poppins Light"/>
          <w:color w:val="000000"/>
          <w:sz w:val="20"/>
          <w:szCs w:val="20"/>
        </w:rPr>
        <w:t>)</w:t>
      </w:r>
      <w:r w:rsidR="008C40F4" w:rsidRPr="00EB76F7">
        <w:rPr>
          <w:rFonts w:ascii="Century Gothic" w:hAnsi="Century Gothic" w:cs="Poppins Light"/>
          <w:color w:val="000000"/>
          <w:sz w:val="20"/>
          <w:szCs w:val="20"/>
        </w:rPr>
        <w:t>,</w:t>
      </w:r>
    </w:p>
    <w:p w14:paraId="2FEAA71C" w14:textId="1DD0528D" w:rsidR="006B22C7" w:rsidRPr="00EB76F7" w:rsidRDefault="002C16DA" w:rsidP="005E31CF">
      <w:pPr>
        <w:pStyle w:val="Odstavecseseznamem"/>
        <w:widowControl/>
        <w:numPr>
          <w:ilvl w:val="1"/>
          <w:numId w:val="24"/>
        </w:numPr>
        <w:pBdr>
          <w:top w:val="nil"/>
          <w:left w:val="nil"/>
          <w:bottom w:val="nil"/>
          <w:right w:val="nil"/>
          <w:between w:val="nil"/>
        </w:pBdr>
        <w:spacing w:before="0" w:line="240" w:lineRule="exact"/>
        <w:ind w:left="567" w:hanging="283"/>
        <w:rPr>
          <w:rStyle w:val="Hypertextovodkaz"/>
          <w:rFonts w:ascii="Century Gothic" w:hAnsi="Century Gothic" w:cs="Poppins Light"/>
          <w:color w:val="auto"/>
          <w:sz w:val="20"/>
          <w:szCs w:val="20"/>
          <w:u w:val="none"/>
        </w:rPr>
      </w:pPr>
      <w:r w:rsidRPr="00EB76F7">
        <w:rPr>
          <w:rStyle w:val="Hypertextovodkaz"/>
          <w:rFonts w:ascii="Century Gothic" w:hAnsi="Century Gothic" w:cs="Poppins Light"/>
          <w:color w:val="auto"/>
          <w:sz w:val="20"/>
          <w:szCs w:val="20"/>
          <w:u w:val="none"/>
        </w:rPr>
        <w:t xml:space="preserve">plocha </w:t>
      </w:r>
      <w:r w:rsidR="006B22C7" w:rsidRPr="00EB76F7">
        <w:rPr>
          <w:rStyle w:val="Hypertextovodkaz"/>
          <w:rFonts w:ascii="Century Gothic" w:hAnsi="Century Gothic" w:cs="Poppins Light"/>
          <w:color w:val="auto"/>
          <w:sz w:val="20"/>
          <w:szCs w:val="20"/>
          <w:u w:val="none"/>
        </w:rPr>
        <w:t>vegetace s převahou dřevin,</w:t>
      </w:r>
    </w:p>
    <w:p w14:paraId="64995C9C" w14:textId="6E8D3507" w:rsidR="00526AAA" w:rsidRPr="00EB76F7" w:rsidRDefault="002C16DA" w:rsidP="005E31CF">
      <w:pPr>
        <w:pStyle w:val="Odstavecseseznamem"/>
        <w:widowControl/>
        <w:numPr>
          <w:ilvl w:val="1"/>
          <w:numId w:val="24"/>
        </w:numPr>
        <w:pBdr>
          <w:top w:val="nil"/>
          <w:left w:val="nil"/>
          <w:bottom w:val="nil"/>
          <w:right w:val="nil"/>
          <w:between w:val="nil"/>
        </w:pBdr>
        <w:spacing w:before="0" w:line="240" w:lineRule="exact"/>
        <w:ind w:left="567" w:hanging="283"/>
        <w:rPr>
          <w:rStyle w:val="Hypertextovodkaz"/>
          <w:rFonts w:ascii="Century Gothic" w:hAnsi="Century Gothic" w:cs="Poppins Light"/>
          <w:color w:val="auto"/>
          <w:sz w:val="20"/>
          <w:szCs w:val="20"/>
          <w:u w:val="none"/>
        </w:rPr>
      </w:pPr>
      <w:r w:rsidRPr="00EB76F7">
        <w:rPr>
          <w:rStyle w:val="Hypertextovodkaz"/>
          <w:rFonts w:ascii="Century Gothic" w:hAnsi="Century Gothic" w:cs="Poppins Light"/>
          <w:color w:val="auto"/>
          <w:sz w:val="20"/>
          <w:szCs w:val="20"/>
          <w:u w:val="none"/>
        </w:rPr>
        <w:t>plocha</w:t>
      </w:r>
      <w:r w:rsidR="00526AAA" w:rsidRPr="00EB76F7">
        <w:rPr>
          <w:rStyle w:val="Hypertextovodkaz"/>
          <w:rFonts w:ascii="Century Gothic" w:hAnsi="Century Gothic" w:cs="Poppins Light"/>
          <w:color w:val="auto"/>
          <w:sz w:val="20"/>
          <w:szCs w:val="20"/>
          <w:u w:val="none"/>
        </w:rPr>
        <w:t xml:space="preserve"> nízkých kostřavových trávníků,</w:t>
      </w:r>
    </w:p>
    <w:p w14:paraId="260C341A" w14:textId="33BE9E0A" w:rsidR="008C40F4" w:rsidRPr="00EB76F7" w:rsidRDefault="008C40F4" w:rsidP="005E31CF">
      <w:pPr>
        <w:pStyle w:val="Odstavecseseznamem"/>
        <w:widowControl/>
        <w:numPr>
          <w:ilvl w:val="1"/>
          <w:numId w:val="24"/>
        </w:numPr>
        <w:pBdr>
          <w:top w:val="nil"/>
          <w:left w:val="nil"/>
          <w:bottom w:val="nil"/>
          <w:right w:val="nil"/>
          <w:between w:val="nil"/>
        </w:pBdr>
        <w:spacing w:before="0" w:line="240" w:lineRule="exact"/>
        <w:ind w:left="567" w:hanging="283"/>
        <w:rPr>
          <w:rStyle w:val="Hypertextovodkaz"/>
          <w:rFonts w:ascii="Century Gothic" w:hAnsi="Century Gothic" w:cs="Poppins Light"/>
          <w:color w:val="auto"/>
          <w:sz w:val="20"/>
          <w:szCs w:val="20"/>
          <w:u w:val="none"/>
        </w:rPr>
      </w:pPr>
      <w:r w:rsidRPr="00EB76F7">
        <w:rPr>
          <w:rFonts w:ascii="Century Gothic" w:hAnsi="Century Gothic" w:cs="Poppins Light"/>
          <w:sz w:val="20"/>
          <w:szCs w:val="20"/>
        </w:rPr>
        <w:t xml:space="preserve">výskyt </w:t>
      </w:r>
      <w:r w:rsidR="00BF5981" w:rsidRPr="00EB76F7">
        <w:rPr>
          <w:rFonts w:ascii="Century Gothic" w:hAnsi="Century Gothic" w:cs="Poppins Light"/>
          <w:sz w:val="20"/>
          <w:szCs w:val="20"/>
        </w:rPr>
        <w:t xml:space="preserve">potlačovaných </w:t>
      </w:r>
      <w:r w:rsidRPr="00EB76F7">
        <w:rPr>
          <w:rFonts w:ascii="Century Gothic" w:hAnsi="Century Gothic" w:cs="Poppins Light"/>
          <w:sz w:val="20"/>
          <w:szCs w:val="20"/>
        </w:rPr>
        <w:t xml:space="preserve">invazních druhů </w:t>
      </w:r>
      <w:r w:rsidR="006B22C7" w:rsidRPr="00EB76F7">
        <w:rPr>
          <w:rFonts w:ascii="Century Gothic" w:hAnsi="Century Gothic" w:cs="Poppins Light"/>
          <w:sz w:val="20"/>
          <w:szCs w:val="20"/>
        </w:rPr>
        <w:t>rostl</w:t>
      </w:r>
      <w:r w:rsidRPr="00EB76F7">
        <w:rPr>
          <w:rFonts w:ascii="Century Gothic" w:hAnsi="Century Gothic" w:cs="Poppins Light"/>
          <w:sz w:val="20"/>
          <w:szCs w:val="20"/>
        </w:rPr>
        <w:t>in</w:t>
      </w:r>
      <w:r w:rsidR="00D76B06" w:rsidRPr="00EB76F7">
        <w:rPr>
          <w:rFonts w:ascii="Century Gothic" w:hAnsi="Century Gothic" w:cs="Poppins Light"/>
          <w:sz w:val="20"/>
          <w:szCs w:val="20"/>
        </w:rPr>
        <w:t xml:space="preserve"> dle </w:t>
      </w:r>
      <w:r w:rsidR="00BF5981" w:rsidRPr="00EB76F7">
        <w:rPr>
          <w:rFonts w:ascii="Century Gothic" w:hAnsi="Century Gothic" w:cs="Poppins Light"/>
          <w:sz w:val="20"/>
          <w:szCs w:val="20"/>
        </w:rPr>
        <w:t>článku IV. odst. 2 této smlouvy</w:t>
      </w:r>
      <w:r w:rsidRPr="00EB76F7">
        <w:rPr>
          <w:rStyle w:val="Hypertextovodkaz"/>
          <w:rFonts w:ascii="Century Gothic" w:hAnsi="Century Gothic" w:cs="Poppins Light"/>
          <w:color w:val="auto"/>
          <w:sz w:val="20"/>
          <w:szCs w:val="20"/>
        </w:rPr>
        <w:t>,</w:t>
      </w:r>
    </w:p>
    <w:p w14:paraId="4CD19249" w14:textId="12A544EF" w:rsidR="008C40F4" w:rsidRPr="00EB76F7" w:rsidRDefault="008C40F4" w:rsidP="005E31CF">
      <w:pPr>
        <w:pStyle w:val="Odstavecseseznamem"/>
        <w:widowControl/>
        <w:numPr>
          <w:ilvl w:val="1"/>
          <w:numId w:val="24"/>
        </w:numPr>
        <w:pBdr>
          <w:top w:val="nil"/>
          <w:left w:val="nil"/>
          <w:bottom w:val="nil"/>
          <w:right w:val="nil"/>
          <w:between w:val="nil"/>
        </w:pBdr>
        <w:spacing w:before="0" w:line="240" w:lineRule="exact"/>
        <w:ind w:left="567" w:hanging="283"/>
        <w:rPr>
          <w:rStyle w:val="Hypertextovodkaz"/>
          <w:rFonts w:ascii="Century Gothic" w:hAnsi="Century Gothic" w:cs="Poppins Light"/>
          <w:color w:val="auto"/>
          <w:sz w:val="20"/>
          <w:szCs w:val="20"/>
          <w:u w:val="none"/>
        </w:rPr>
      </w:pPr>
      <w:r w:rsidRPr="00EB76F7">
        <w:rPr>
          <w:rStyle w:val="Hypertextovodkaz"/>
          <w:rFonts w:ascii="Century Gothic" w:hAnsi="Century Gothic" w:cs="Poppins Light"/>
          <w:color w:val="auto"/>
          <w:sz w:val="20"/>
          <w:szCs w:val="20"/>
          <w:u w:val="none"/>
        </w:rPr>
        <w:t xml:space="preserve">výskyt druhů </w:t>
      </w:r>
      <w:r w:rsidR="00BF5981" w:rsidRPr="00EB76F7">
        <w:rPr>
          <w:rStyle w:val="Hypertextovodkaz"/>
          <w:rFonts w:ascii="Century Gothic" w:hAnsi="Century Gothic" w:cs="Poppins Light"/>
          <w:color w:val="auto"/>
          <w:sz w:val="20"/>
          <w:szCs w:val="20"/>
          <w:u w:val="none"/>
        </w:rPr>
        <w:t xml:space="preserve">předmětu ochrany území </w:t>
      </w:r>
      <w:r w:rsidRPr="00EB76F7">
        <w:rPr>
          <w:rStyle w:val="Hypertextovodkaz"/>
          <w:rFonts w:ascii="Century Gothic" w:hAnsi="Century Gothic" w:cs="Poppins Light"/>
          <w:color w:val="auto"/>
          <w:sz w:val="20"/>
          <w:szCs w:val="20"/>
          <w:u w:val="none"/>
        </w:rPr>
        <w:t>podle čl</w:t>
      </w:r>
      <w:r w:rsidR="006B22C7" w:rsidRPr="00EB76F7">
        <w:rPr>
          <w:rStyle w:val="Hypertextovodkaz"/>
          <w:rFonts w:ascii="Century Gothic" w:hAnsi="Century Gothic" w:cs="Poppins Light"/>
          <w:color w:val="auto"/>
          <w:sz w:val="20"/>
          <w:szCs w:val="20"/>
          <w:u w:val="none"/>
        </w:rPr>
        <w:t>ánku</w:t>
      </w:r>
      <w:r w:rsidRPr="00EB76F7">
        <w:rPr>
          <w:rStyle w:val="Hypertextovodkaz"/>
          <w:rFonts w:ascii="Century Gothic" w:hAnsi="Century Gothic" w:cs="Poppins Light"/>
          <w:color w:val="auto"/>
          <w:sz w:val="20"/>
          <w:szCs w:val="20"/>
          <w:u w:val="none"/>
        </w:rPr>
        <w:t xml:space="preserve"> II</w:t>
      </w:r>
      <w:r w:rsidR="006B22C7" w:rsidRPr="00EB76F7">
        <w:rPr>
          <w:rStyle w:val="Hypertextovodkaz"/>
          <w:rFonts w:ascii="Century Gothic" w:hAnsi="Century Gothic" w:cs="Poppins Light"/>
          <w:color w:val="auto"/>
          <w:sz w:val="20"/>
          <w:szCs w:val="20"/>
          <w:u w:val="none"/>
        </w:rPr>
        <w:t>.</w:t>
      </w:r>
      <w:r w:rsidR="00F17847" w:rsidRPr="00EB76F7">
        <w:rPr>
          <w:rStyle w:val="Hypertextovodkaz"/>
          <w:rFonts w:ascii="Century Gothic" w:hAnsi="Century Gothic" w:cs="Poppins Light"/>
          <w:color w:val="auto"/>
          <w:sz w:val="20"/>
          <w:szCs w:val="20"/>
          <w:u w:val="none"/>
        </w:rPr>
        <w:t xml:space="preserve"> této smlouvy</w:t>
      </w:r>
      <w:r w:rsidRPr="00EB76F7">
        <w:rPr>
          <w:rStyle w:val="Hypertextovodkaz"/>
          <w:rFonts w:ascii="Century Gothic" w:hAnsi="Century Gothic" w:cs="Poppins Light"/>
          <w:color w:val="auto"/>
          <w:sz w:val="20"/>
          <w:szCs w:val="20"/>
          <w:u w:val="none"/>
        </w:rPr>
        <w:t>,</w:t>
      </w:r>
    </w:p>
    <w:p w14:paraId="1BF482CE" w14:textId="3E1874EC" w:rsidR="008C40F4" w:rsidRPr="00EB76F7" w:rsidRDefault="008C40F4" w:rsidP="005E31CF">
      <w:pPr>
        <w:pStyle w:val="Odstavecseseznamem"/>
        <w:widowControl/>
        <w:numPr>
          <w:ilvl w:val="1"/>
          <w:numId w:val="24"/>
        </w:numPr>
        <w:pBdr>
          <w:top w:val="nil"/>
          <w:left w:val="nil"/>
          <w:bottom w:val="nil"/>
          <w:right w:val="nil"/>
          <w:between w:val="nil"/>
        </w:pBdr>
        <w:spacing w:before="0" w:line="240" w:lineRule="exact"/>
        <w:ind w:left="567" w:hanging="283"/>
        <w:rPr>
          <w:rStyle w:val="Hypertextovodkaz"/>
          <w:rFonts w:ascii="Century Gothic" w:hAnsi="Century Gothic" w:cs="Poppins Light"/>
          <w:color w:val="auto"/>
          <w:sz w:val="20"/>
          <w:szCs w:val="20"/>
          <w:u w:val="none"/>
        </w:rPr>
      </w:pPr>
      <w:r w:rsidRPr="00EB76F7">
        <w:rPr>
          <w:rStyle w:val="Hypertextovodkaz"/>
          <w:rFonts w:ascii="Century Gothic" w:hAnsi="Century Gothic" w:cs="Poppins Light"/>
          <w:color w:val="auto"/>
          <w:sz w:val="20"/>
          <w:szCs w:val="20"/>
          <w:u w:val="none"/>
        </w:rPr>
        <w:t xml:space="preserve">četnost a </w:t>
      </w:r>
      <w:r w:rsidR="00D76B06" w:rsidRPr="00EB76F7">
        <w:rPr>
          <w:rStyle w:val="Hypertextovodkaz"/>
          <w:rFonts w:ascii="Century Gothic" w:hAnsi="Century Gothic" w:cs="Poppins Light"/>
          <w:color w:val="auto"/>
          <w:sz w:val="20"/>
          <w:szCs w:val="20"/>
          <w:u w:val="none"/>
        </w:rPr>
        <w:t>prostorová distribuce</w:t>
      </w:r>
      <w:r w:rsidRPr="00EB76F7">
        <w:rPr>
          <w:rStyle w:val="Hypertextovodkaz"/>
          <w:rFonts w:ascii="Century Gothic" w:hAnsi="Century Gothic" w:cs="Poppins Light"/>
          <w:color w:val="auto"/>
          <w:sz w:val="20"/>
          <w:szCs w:val="20"/>
          <w:u w:val="none"/>
        </w:rPr>
        <w:t xml:space="preserve"> </w:t>
      </w:r>
      <w:proofErr w:type="spellStart"/>
      <w:r w:rsidRPr="00EB76F7">
        <w:rPr>
          <w:rStyle w:val="Hypertextovodkaz"/>
          <w:rFonts w:ascii="Century Gothic" w:hAnsi="Century Gothic" w:cs="Poppins Light"/>
          <w:color w:val="auto"/>
          <w:sz w:val="20"/>
          <w:szCs w:val="20"/>
          <w:u w:val="none"/>
        </w:rPr>
        <w:t>ovipozice</w:t>
      </w:r>
      <w:proofErr w:type="spellEnd"/>
      <w:r w:rsidRPr="00EB76F7">
        <w:rPr>
          <w:rStyle w:val="Hypertextovodkaz"/>
          <w:rFonts w:ascii="Century Gothic" w:hAnsi="Century Gothic" w:cs="Poppins Light"/>
          <w:color w:val="auto"/>
          <w:sz w:val="20"/>
          <w:szCs w:val="20"/>
          <w:u w:val="none"/>
        </w:rPr>
        <w:t xml:space="preserve"> okáče metlicového,</w:t>
      </w:r>
    </w:p>
    <w:p w14:paraId="0BFF8A5A" w14:textId="4E245FF5" w:rsidR="008C40F4" w:rsidRPr="00EB76F7" w:rsidRDefault="008C40F4" w:rsidP="005E31CF">
      <w:pPr>
        <w:pStyle w:val="Odstavecseseznamem"/>
        <w:widowControl/>
        <w:numPr>
          <w:ilvl w:val="1"/>
          <w:numId w:val="24"/>
        </w:numPr>
        <w:pBdr>
          <w:top w:val="nil"/>
          <w:left w:val="nil"/>
          <w:bottom w:val="nil"/>
          <w:right w:val="nil"/>
          <w:between w:val="nil"/>
        </w:pBdr>
        <w:spacing w:before="0" w:after="120" w:line="240" w:lineRule="exact"/>
        <w:ind w:left="567" w:hanging="283"/>
        <w:rPr>
          <w:rStyle w:val="Hypertextovodkaz"/>
          <w:rFonts w:ascii="Century Gothic" w:hAnsi="Century Gothic" w:cs="Poppins Light"/>
          <w:color w:val="auto"/>
          <w:sz w:val="20"/>
          <w:szCs w:val="20"/>
          <w:u w:val="none"/>
        </w:rPr>
      </w:pPr>
      <w:r w:rsidRPr="00EB76F7">
        <w:rPr>
          <w:rStyle w:val="Hypertextovodkaz"/>
          <w:rFonts w:ascii="Century Gothic" w:hAnsi="Century Gothic" w:cs="Poppins Light"/>
          <w:color w:val="auto"/>
          <w:sz w:val="20"/>
          <w:szCs w:val="20"/>
          <w:u w:val="none"/>
        </w:rPr>
        <w:t>velikost populace okáče metlicového</w:t>
      </w:r>
      <w:r w:rsidR="00757E86" w:rsidRPr="00EB76F7">
        <w:rPr>
          <w:rStyle w:val="Hypertextovodkaz"/>
          <w:rFonts w:ascii="Century Gothic" w:hAnsi="Century Gothic" w:cs="Poppins Light"/>
          <w:color w:val="auto"/>
          <w:sz w:val="20"/>
          <w:szCs w:val="20"/>
          <w:u w:val="none"/>
        </w:rPr>
        <w:t>.</w:t>
      </w:r>
    </w:p>
    <w:p w14:paraId="26D768E6" w14:textId="3ABC8836" w:rsidR="001D446C" w:rsidRPr="00EB76F7" w:rsidRDefault="001D446C" w:rsidP="00757E86">
      <w:pPr>
        <w:pStyle w:val="Odstavecseseznamem"/>
        <w:widowControl/>
        <w:numPr>
          <w:ilvl w:val="0"/>
          <w:numId w:val="15"/>
        </w:numPr>
        <w:pBdr>
          <w:top w:val="nil"/>
          <w:left w:val="nil"/>
          <w:bottom w:val="nil"/>
          <w:right w:val="nil"/>
          <w:between w:val="nil"/>
        </w:pBdr>
        <w:tabs>
          <w:tab w:val="left" w:pos="284"/>
        </w:tabs>
        <w:spacing w:before="0" w:after="120" w:line="240" w:lineRule="exact"/>
        <w:ind w:left="284" w:hanging="284"/>
        <w:rPr>
          <w:rFonts w:ascii="Century Gothic" w:hAnsi="Century Gothic" w:cs="Poppins Light"/>
          <w:color w:val="000000"/>
          <w:sz w:val="20"/>
          <w:szCs w:val="20"/>
        </w:rPr>
      </w:pPr>
      <w:bookmarkStart w:id="2" w:name="_heading=h.gjdgxs" w:colFirst="0" w:colLast="0"/>
      <w:bookmarkEnd w:id="2"/>
      <w:r w:rsidRPr="00EB76F7">
        <w:rPr>
          <w:rFonts w:ascii="Century Gothic" w:hAnsi="Century Gothic" w:cs="Poppins Light"/>
          <w:color w:val="000000"/>
          <w:sz w:val="20"/>
          <w:szCs w:val="20"/>
        </w:rPr>
        <w:t xml:space="preserve">Postup zjišťování a hodnocení indikátorů podle odst. 2 </w:t>
      </w:r>
      <w:r w:rsidR="003349C7" w:rsidRPr="00EB76F7">
        <w:rPr>
          <w:rFonts w:ascii="Century Gothic" w:hAnsi="Century Gothic" w:cs="Poppins Light"/>
          <w:color w:val="000000"/>
          <w:sz w:val="20"/>
          <w:szCs w:val="20"/>
        </w:rPr>
        <w:t xml:space="preserve">tohoto článku smlouvy </w:t>
      </w:r>
      <w:r w:rsidRPr="00EB76F7">
        <w:rPr>
          <w:rFonts w:ascii="Century Gothic" w:hAnsi="Century Gothic" w:cs="Poppins Light"/>
          <w:color w:val="000000"/>
          <w:sz w:val="20"/>
          <w:szCs w:val="20"/>
        </w:rPr>
        <w:t>je uveden v</w:t>
      </w:r>
      <w:r w:rsidR="00345045" w:rsidRPr="00EB76F7">
        <w:rPr>
          <w:rFonts w:ascii="Century Gothic" w:hAnsi="Century Gothic" w:cs="Poppins Light"/>
          <w:color w:val="000000"/>
          <w:sz w:val="20"/>
          <w:szCs w:val="20"/>
        </w:rPr>
        <w:t> příloze </w:t>
      </w:r>
      <w:r w:rsidRPr="00EB76F7">
        <w:rPr>
          <w:rFonts w:ascii="Century Gothic" w:hAnsi="Century Gothic" w:cs="Poppins Light"/>
          <w:color w:val="000000"/>
          <w:sz w:val="20"/>
          <w:szCs w:val="20"/>
        </w:rPr>
        <w:t xml:space="preserve">č. </w:t>
      </w:r>
      <w:r w:rsidR="008C40F4" w:rsidRPr="00EB76F7">
        <w:rPr>
          <w:rFonts w:ascii="Century Gothic" w:hAnsi="Century Gothic" w:cs="Poppins Light"/>
          <w:color w:val="000000"/>
          <w:sz w:val="20"/>
          <w:szCs w:val="20"/>
        </w:rPr>
        <w:t>2</w:t>
      </w:r>
      <w:r w:rsidR="008127E6" w:rsidRPr="00EB76F7">
        <w:rPr>
          <w:rFonts w:ascii="Century Gothic" w:hAnsi="Century Gothic" w:cs="Poppins Light"/>
          <w:color w:val="000000"/>
          <w:sz w:val="20"/>
          <w:szCs w:val="20"/>
        </w:rPr>
        <w:t xml:space="preserve"> smlouvy</w:t>
      </w:r>
      <w:r w:rsidR="003847EB" w:rsidRPr="00EB76F7">
        <w:rPr>
          <w:rFonts w:ascii="Century Gothic" w:hAnsi="Century Gothic" w:cs="Poppins Light"/>
          <w:color w:val="000000"/>
          <w:sz w:val="20"/>
          <w:szCs w:val="20"/>
        </w:rPr>
        <w:t>.</w:t>
      </w:r>
      <w:r w:rsidR="008C40F4" w:rsidRPr="00EB76F7">
        <w:rPr>
          <w:rFonts w:ascii="Century Gothic" w:hAnsi="Century Gothic" w:cs="Poppins Light"/>
          <w:color w:val="000000"/>
          <w:sz w:val="20"/>
          <w:szCs w:val="20"/>
        </w:rPr>
        <w:t xml:space="preserve"> </w:t>
      </w:r>
      <w:r w:rsidRPr="00EB76F7">
        <w:rPr>
          <w:rFonts w:ascii="Century Gothic" w:hAnsi="Century Gothic" w:cs="Poppins Light"/>
          <w:color w:val="000000"/>
          <w:sz w:val="20"/>
          <w:szCs w:val="20"/>
        </w:rPr>
        <w:t>Podklad</w:t>
      </w:r>
      <w:r w:rsidRPr="00EB76F7">
        <w:rPr>
          <w:rFonts w:ascii="Century Gothic" w:hAnsi="Century Gothic" w:cs="Poppins Light"/>
          <w:sz w:val="20"/>
          <w:szCs w:val="20"/>
        </w:rPr>
        <w:t>y</w:t>
      </w:r>
      <w:r w:rsidRPr="00EB76F7">
        <w:rPr>
          <w:rFonts w:ascii="Century Gothic" w:hAnsi="Century Gothic" w:cs="Poppins Light"/>
          <w:color w:val="000000"/>
          <w:sz w:val="20"/>
          <w:szCs w:val="20"/>
        </w:rPr>
        <w:t xml:space="preserve"> pro hodnocení indikátorů podle odst. 2 mohou zajišťovat obě smluvní strany; pokud se nedohodnou jinak</w:t>
      </w:r>
      <w:r w:rsidRPr="00EB76F7">
        <w:rPr>
          <w:rFonts w:ascii="Century Gothic" w:hAnsi="Century Gothic" w:cs="Poppins Light"/>
          <w:sz w:val="20"/>
          <w:szCs w:val="20"/>
        </w:rPr>
        <w:t xml:space="preserve">, bude je zajišťovat </w:t>
      </w:r>
      <w:r w:rsidRPr="00EB76F7">
        <w:rPr>
          <w:rFonts w:ascii="Century Gothic" w:hAnsi="Century Gothic" w:cs="Poppins Light"/>
          <w:color w:val="000000"/>
          <w:sz w:val="20"/>
          <w:szCs w:val="20"/>
        </w:rPr>
        <w:t xml:space="preserve">na své náklady orgán ochrany přírody prostřednictvím třetích stran. Výsledky zjišťování a hodnocení indikátorů podle odst. </w:t>
      </w:r>
      <w:r w:rsidR="000F79A3" w:rsidRPr="00EB76F7">
        <w:rPr>
          <w:rFonts w:ascii="Century Gothic" w:hAnsi="Century Gothic" w:cs="Poppins Light"/>
          <w:color w:val="000000"/>
          <w:sz w:val="20"/>
          <w:szCs w:val="20"/>
        </w:rPr>
        <w:t>2</w:t>
      </w:r>
      <w:r w:rsidRPr="00EB76F7">
        <w:rPr>
          <w:rFonts w:ascii="Century Gothic" w:hAnsi="Century Gothic" w:cs="Poppins Light"/>
          <w:color w:val="000000"/>
          <w:sz w:val="20"/>
          <w:szCs w:val="20"/>
        </w:rPr>
        <w:t xml:space="preserve"> bud</w:t>
      </w:r>
      <w:r w:rsidR="00B174BF" w:rsidRPr="00EB76F7">
        <w:rPr>
          <w:rFonts w:ascii="Century Gothic" w:hAnsi="Century Gothic" w:cs="Poppins Light"/>
          <w:color w:val="000000"/>
          <w:sz w:val="20"/>
          <w:szCs w:val="20"/>
        </w:rPr>
        <w:t>ou</w:t>
      </w:r>
      <w:r w:rsidRPr="00EB76F7">
        <w:rPr>
          <w:rFonts w:ascii="Century Gothic" w:hAnsi="Century Gothic" w:cs="Poppins Light"/>
          <w:color w:val="000000"/>
          <w:sz w:val="20"/>
          <w:szCs w:val="20"/>
        </w:rPr>
        <w:t xml:space="preserve"> poskytnut</w:t>
      </w:r>
      <w:r w:rsidR="00B174BF" w:rsidRPr="00EB76F7">
        <w:rPr>
          <w:rFonts w:ascii="Century Gothic" w:hAnsi="Century Gothic" w:cs="Poppins Light"/>
          <w:color w:val="000000"/>
          <w:sz w:val="20"/>
          <w:szCs w:val="20"/>
        </w:rPr>
        <w:t>y</w:t>
      </w:r>
      <w:r w:rsidRPr="00EB76F7">
        <w:rPr>
          <w:rFonts w:ascii="Century Gothic" w:hAnsi="Century Gothic" w:cs="Poppins Light"/>
          <w:color w:val="000000"/>
          <w:sz w:val="20"/>
          <w:szCs w:val="20"/>
        </w:rPr>
        <w:t xml:space="preserve"> druhé straně vždy do </w:t>
      </w:r>
      <w:r w:rsidR="005765A8" w:rsidRPr="00EB76F7">
        <w:rPr>
          <w:rFonts w:ascii="Century Gothic" w:hAnsi="Century Gothic" w:cs="Poppins Light"/>
          <w:color w:val="000000"/>
          <w:sz w:val="20"/>
          <w:szCs w:val="20"/>
        </w:rPr>
        <w:t xml:space="preserve">poloviny </w:t>
      </w:r>
      <w:r w:rsidR="003D5CE3" w:rsidRPr="00EB76F7">
        <w:rPr>
          <w:rFonts w:ascii="Century Gothic" w:hAnsi="Century Gothic" w:cs="Poppins Light"/>
          <w:color w:val="000000"/>
          <w:sz w:val="20"/>
          <w:szCs w:val="20"/>
        </w:rPr>
        <w:t xml:space="preserve">listopadu </w:t>
      </w:r>
      <w:r w:rsidR="00AD0752" w:rsidRPr="00EB76F7">
        <w:rPr>
          <w:rFonts w:ascii="Century Gothic" w:hAnsi="Century Gothic" w:cs="Poppins Light"/>
          <w:color w:val="000000"/>
          <w:sz w:val="20"/>
          <w:szCs w:val="20"/>
        </w:rPr>
        <w:t>daného</w:t>
      </w:r>
      <w:r w:rsidRPr="00EB76F7">
        <w:rPr>
          <w:rFonts w:ascii="Century Gothic" w:hAnsi="Century Gothic" w:cs="Poppins Light"/>
          <w:sz w:val="20"/>
          <w:szCs w:val="20"/>
        </w:rPr>
        <w:t xml:space="preserve"> roku.</w:t>
      </w:r>
    </w:p>
    <w:p w14:paraId="1D6C69B2" w14:textId="039EB425" w:rsidR="001D446C" w:rsidRPr="00EB76F7" w:rsidRDefault="007F5956" w:rsidP="00757E86">
      <w:pPr>
        <w:pStyle w:val="Odstavecseseznamem"/>
        <w:widowControl/>
        <w:numPr>
          <w:ilvl w:val="0"/>
          <w:numId w:val="15"/>
        </w:numPr>
        <w:pBdr>
          <w:top w:val="nil"/>
          <w:left w:val="nil"/>
          <w:bottom w:val="nil"/>
          <w:right w:val="nil"/>
          <w:between w:val="nil"/>
        </w:pBdr>
        <w:tabs>
          <w:tab w:val="left" w:pos="284"/>
        </w:tabs>
        <w:spacing w:before="0" w:line="240" w:lineRule="exact"/>
        <w:ind w:left="284" w:hanging="284"/>
        <w:rPr>
          <w:rFonts w:ascii="Century Gothic" w:hAnsi="Century Gothic" w:cs="Poppins Light"/>
          <w:color w:val="000000"/>
          <w:sz w:val="20"/>
          <w:szCs w:val="20"/>
        </w:rPr>
      </w:pPr>
      <w:r w:rsidRPr="00EB76F7">
        <w:rPr>
          <w:rFonts w:ascii="Century Gothic" w:hAnsi="Century Gothic" w:cs="Poppins Light"/>
          <w:color w:val="000000"/>
          <w:sz w:val="20"/>
          <w:szCs w:val="20"/>
        </w:rPr>
        <w:t xml:space="preserve">Smluvní strany se shodly na tomto </w:t>
      </w:r>
      <w:r w:rsidR="00D75A06" w:rsidRPr="00EB76F7">
        <w:rPr>
          <w:rFonts w:ascii="Century Gothic" w:hAnsi="Century Gothic" w:cs="Poppins Light"/>
          <w:color w:val="000000"/>
          <w:sz w:val="20"/>
          <w:szCs w:val="20"/>
        </w:rPr>
        <w:t>kritériu</w:t>
      </w:r>
      <w:r w:rsidRPr="00EB76F7">
        <w:rPr>
          <w:rFonts w:ascii="Century Gothic" w:hAnsi="Century Gothic" w:cs="Poppins Light"/>
          <w:color w:val="000000"/>
          <w:sz w:val="20"/>
          <w:szCs w:val="20"/>
        </w:rPr>
        <w:t xml:space="preserve"> </w:t>
      </w:r>
      <w:r w:rsidR="00D75A06" w:rsidRPr="00EB76F7">
        <w:rPr>
          <w:rFonts w:ascii="Century Gothic" w:hAnsi="Century Gothic" w:cs="Poppins Light"/>
          <w:color w:val="000000"/>
          <w:sz w:val="20"/>
          <w:szCs w:val="20"/>
        </w:rPr>
        <w:t>pro stanovení, zda jsou plněny cíle ochrany chráněného území</w:t>
      </w:r>
      <w:r w:rsidRPr="00EB76F7">
        <w:rPr>
          <w:rFonts w:ascii="Century Gothic" w:hAnsi="Century Gothic" w:cs="Poppins Light"/>
          <w:color w:val="000000"/>
          <w:sz w:val="20"/>
          <w:szCs w:val="20"/>
        </w:rPr>
        <w:t xml:space="preserve">: </w:t>
      </w:r>
      <w:r w:rsidR="00D75A06" w:rsidRPr="00EB76F7">
        <w:rPr>
          <w:rFonts w:ascii="Century Gothic" w:hAnsi="Century Gothic" w:cs="Poppins Light"/>
          <w:color w:val="000000"/>
          <w:sz w:val="20"/>
          <w:szCs w:val="20"/>
        </w:rPr>
        <w:t>C</w:t>
      </w:r>
      <w:r w:rsidRPr="00EB76F7">
        <w:rPr>
          <w:rFonts w:ascii="Century Gothic" w:hAnsi="Century Gothic" w:cs="Poppins Light"/>
          <w:color w:val="000000"/>
          <w:sz w:val="20"/>
          <w:szCs w:val="20"/>
        </w:rPr>
        <w:t>íl</w:t>
      </w:r>
      <w:r w:rsidR="00D75A06" w:rsidRPr="00EB76F7">
        <w:rPr>
          <w:rFonts w:ascii="Century Gothic" w:hAnsi="Century Gothic" w:cs="Poppins Light"/>
          <w:color w:val="000000"/>
          <w:sz w:val="20"/>
          <w:szCs w:val="20"/>
        </w:rPr>
        <w:t>e</w:t>
      </w:r>
      <w:r w:rsidRPr="00EB76F7">
        <w:rPr>
          <w:rFonts w:ascii="Century Gothic" w:hAnsi="Century Gothic" w:cs="Poppins Light"/>
          <w:color w:val="000000"/>
          <w:sz w:val="20"/>
          <w:szCs w:val="20"/>
        </w:rPr>
        <w:t xml:space="preserve"> ochrany</w:t>
      </w:r>
      <w:r w:rsidR="00D75A06" w:rsidRPr="00EB76F7">
        <w:rPr>
          <w:rFonts w:ascii="Century Gothic" w:hAnsi="Century Gothic" w:cs="Poppins Light"/>
          <w:color w:val="000000"/>
          <w:sz w:val="20"/>
          <w:szCs w:val="20"/>
        </w:rPr>
        <w:t xml:space="preserve"> chráněného území nejsou plněny</w:t>
      </w:r>
      <w:r w:rsidRPr="00EB76F7">
        <w:rPr>
          <w:rFonts w:ascii="Century Gothic" w:hAnsi="Century Gothic" w:cs="Poppins Light"/>
          <w:color w:val="000000"/>
          <w:sz w:val="20"/>
          <w:szCs w:val="20"/>
        </w:rPr>
        <w:t>, p</w:t>
      </w:r>
      <w:r w:rsidR="00F17847" w:rsidRPr="00EB76F7">
        <w:rPr>
          <w:rFonts w:ascii="Century Gothic" w:hAnsi="Century Gothic" w:cs="Poppins Light"/>
          <w:color w:val="000000"/>
          <w:sz w:val="20"/>
          <w:szCs w:val="20"/>
        </w:rPr>
        <w:t>okud</w:t>
      </w:r>
      <w:r w:rsidR="00C674DE" w:rsidRPr="00EB76F7">
        <w:rPr>
          <w:rFonts w:ascii="Century Gothic" w:hAnsi="Century Gothic" w:cs="Poppins Light"/>
          <w:color w:val="000000"/>
          <w:sz w:val="20"/>
          <w:szCs w:val="20"/>
        </w:rPr>
        <w:t xml:space="preserve"> </w:t>
      </w:r>
      <w:r w:rsidR="001D446C" w:rsidRPr="00EB76F7">
        <w:rPr>
          <w:rFonts w:ascii="Century Gothic" w:hAnsi="Century Gothic" w:cs="Poppins Light"/>
          <w:color w:val="000000"/>
          <w:sz w:val="20"/>
          <w:szCs w:val="20"/>
        </w:rPr>
        <w:t>j</w:t>
      </w:r>
      <w:r w:rsidR="00C674DE" w:rsidRPr="00EB76F7">
        <w:rPr>
          <w:rFonts w:ascii="Century Gothic" w:hAnsi="Century Gothic" w:cs="Poppins Light"/>
          <w:color w:val="000000"/>
          <w:sz w:val="20"/>
          <w:szCs w:val="20"/>
        </w:rPr>
        <w:t>akýkoliv</w:t>
      </w:r>
      <w:r w:rsidR="001D446C" w:rsidRPr="00EB76F7">
        <w:rPr>
          <w:rFonts w:ascii="Century Gothic" w:hAnsi="Century Gothic" w:cs="Poppins Light"/>
          <w:color w:val="000000"/>
          <w:sz w:val="20"/>
          <w:szCs w:val="20"/>
        </w:rPr>
        <w:t xml:space="preserve"> indikátor podle odst. 2 </w:t>
      </w:r>
      <w:r w:rsidR="005F13DC" w:rsidRPr="00EB76F7">
        <w:rPr>
          <w:rFonts w:ascii="Century Gothic" w:hAnsi="Century Gothic" w:cs="Poppins Light"/>
          <w:color w:val="000000"/>
          <w:sz w:val="20"/>
          <w:szCs w:val="20"/>
        </w:rPr>
        <w:t>tohoto článku smlouvy</w:t>
      </w:r>
      <w:r w:rsidR="003847EB" w:rsidRPr="00EB76F7">
        <w:rPr>
          <w:rFonts w:ascii="Century Gothic" w:hAnsi="Century Gothic" w:cs="Poppins Light"/>
          <w:color w:val="000000"/>
          <w:sz w:val="20"/>
          <w:szCs w:val="20"/>
        </w:rPr>
        <w:t xml:space="preserve"> a přílohy č. 2 smlouvy</w:t>
      </w:r>
      <w:r w:rsidR="005F13DC" w:rsidRPr="00EB76F7">
        <w:rPr>
          <w:rFonts w:ascii="Century Gothic" w:hAnsi="Century Gothic" w:cs="Poppins Light"/>
          <w:color w:val="000000"/>
          <w:sz w:val="20"/>
          <w:szCs w:val="20"/>
        </w:rPr>
        <w:t xml:space="preserve"> </w:t>
      </w:r>
      <w:r w:rsidR="00E942B1" w:rsidRPr="00EB76F7">
        <w:rPr>
          <w:rFonts w:ascii="Century Gothic" w:hAnsi="Century Gothic" w:cs="Poppins Light"/>
          <w:color w:val="000000"/>
          <w:sz w:val="20"/>
          <w:szCs w:val="20"/>
        </w:rPr>
        <w:t xml:space="preserve">bude ve dvou a více po sobě jdoucích obdobích </w:t>
      </w:r>
      <w:r w:rsidR="00C674DE" w:rsidRPr="00EB76F7">
        <w:rPr>
          <w:rFonts w:ascii="Century Gothic" w:hAnsi="Century Gothic" w:cs="Poppins Light"/>
          <w:color w:val="000000"/>
          <w:sz w:val="20"/>
          <w:szCs w:val="20"/>
        </w:rPr>
        <w:t>hodno</w:t>
      </w:r>
      <w:r w:rsidR="00E942B1" w:rsidRPr="00EB76F7">
        <w:rPr>
          <w:rFonts w:ascii="Century Gothic" w:hAnsi="Century Gothic" w:cs="Poppins Light"/>
          <w:color w:val="000000"/>
          <w:sz w:val="20"/>
          <w:szCs w:val="20"/>
        </w:rPr>
        <w:t>cen</w:t>
      </w:r>
      <w:r w:rsidR="00C674DE" w:rsidRPr="00EB76F7">
        <w:rPr>
          <w:rFonts w:ascii="Century Gothic" w:hAnsi="Century Gothic" w:cs="Poppins Light"/>
          <w:color w:val="000000"/>
          <w:sz w:val="20"/>
          <w:szCs w:val="20"/>
        </w:rPr>
        <w:t xml:space="preserve"> </w:t>
      </w:r>
      <w:r w:rsidR="00E942B1" w:rsidRPr="00EB76F7">
        <w:rPr>
          <w:rFonts w:ascii="Century Gothic" w:hAnsi="Century Gothic" w:cs="Poppins Light"/>
          <w:color w:val="000000"/>
          <w:sz w:val="20"/>
          <w:szCs w:val="20"/>
        </w:rPr>
        <w:t>jako neplněný</w:t>
      </w:r>
      <w:r w:rsidR="00C674DE" w:rsidRPr="00EB76F7">
        <w:rPr>
          <w:rFonts w:ascii="Century Gothic" w:hAnsi="Century Gothic" w:cs="Poppins Light"/>
          <w:color w:val="000000"/>
          <w:sz w:val="20"/>
          <w:szCs w:val="20"/>
        </w:rPr>
        <w:t xml:space="preserve"> či zásadně neplněn</w:t>
      </w:r>
      <w:r w:rsidR="00E942B1" w:rsidRPr="00EB76F7">
        <w:rPr>
          <w:rFonts w:ascii="Century Gothic" w:hAnsi="Century Gothic" w:cs="Poppins Light"/>
          <w:color w:val="000000"/>
          <w:sz w:val="20"/>
          <w:szCs w:val="20"/>
        </w:rPr>
        <w:t>ý</w:t>
      </w:r>
      <w:r w:rsidRPr="00EB76F7">
        <w:rPr>
          <w:rFonts w:ascii="Century Gothic" w:hAnsi="Century Gothic" w:cs="Poppins Light"/>
          <w:color w:val="000000"/>
          <w:sz w:val="20"/>
          <w:szCs w:val="20"/>
        </w:rPr>
        <w:t>.</w:t>
      </w:r>
      <w:r w:rsidR="00F17847" w:rsidRPr="00EB76F7">
        <w:rPr>
          <w:rFonts w:ascii="Century Gothic" w:hAnsi="Century Gothic" w:cs="Poppins Light"/>
          <w:color w:val="000000"/>
          <w:sz w:val="20"/>
          <w:szCs w:val="20"/>
        </w:rPr>
        <w:t xml:space="preserve"> </w:t>
      </w:r>
    </w:p>
    <w:p w14:paraId="501D4FE1" w14:textId="557ECACC" w:rsidR="00997785" w:rsidRPr="00EB76F7" w:rsidRDefault="003847EB" w:rsidP="00140CD9">
      <w:pPr>
        <w:pStyle w:val="Nadpis1"/>
        <w:keepNext/>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I</w:t>
      </w:r>
      <w:r w:rsidR="00A37907" w:rsidRPr="00EB76F7">
        <w:rPr>
          <w:rFonts w:ascii="Century Gothic" w:hAnsi="Century Gothic" w:cs="Poppins Medium"/>
          <w:sz w:val="20"/>
          <w:szCs w:val="20"/>
        </w:rPr>
        <w:t>V</w:t>
      </w:r>
      <w:r w:rsidR="009B04F7" w:rsidRPr="00EB76F7">
        <w:rPr>
          <w:rFonts w:ascii="Century Gothic" w:hAnsi="Century Gothic" w:cs="Poppins Medium"/>
          <w:sz w:val="20"/>
          <w:szCs w:val="20"/>
        </w:rPr>
        <w:t>.</w:t>
      </w:r>
    </w:p>
    <w:p w14:paraId="0F8E5AE9" w14:textId="77777777" w:rsidR="00997785" w:rsidRPr="00EB76F7" w:rsidRDefault="00D13C0F"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Způsob péče o chráněné území</w:t>
      </w:r>
    </w:p>
    <w:p w14:paraId="63424CE6" w14:textId="5EF88B37" w:rsidR="00023EEC" w:rsidRPr="00EB76F7" w:rsidRDefault="009B04F7" w:rsidP="00BE4FA0">
      <w:pPr>
        <w:numPr>
          <w:ilvl w:val="0"/>
          <w:numId w:val="4"/>
        </w:numP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 xml:space="preserve">V celém </w:t>
      </w:r>
      <w:r w:rsidR="008F4558" w:rsidRPr="00EB76F7">
        <w:rPr>
          <w:rFonts w:ascii="Century Gothic" w:hAnsi="Century Gothic" w:cs="Poppins Light"/>
          <w:sz w:val="20"/>
          <w:szCs w:val="20"/>
        </w:rPr>
        <w:t xml:space="preserve">chráněném </w:t>
      </w:r>
      <w:r w:rsidRPr="00EB76F7">
        <w:rPr>
          <w:rFonts w:ascii="Century Gothic" w:hAnsi="Century Gothic" w:cs="Poppins Light"/>
          <w:sz w:val="20"/>
          <w:szCs w:val="20"/>
        </w:rPr>
        <w:t xml:space="preserve">území bude </w:t>
      </w:r>
      <w:r w:rsidR="008F4558" w:rsidRPr="00EB76F7">
        <w:rPr>
          <w:rFonts w:ascii="Century Gothic" w:hAnsi="Century Gothic" w:cs="Poppins Light"/>
          <w:sz w:val="20"/>
          <w:szCs w:val="20"/>
        </w:rPr>
        <w:t xml:space="preserve">každoročně </w:t>
      </w:r>
      <w:r w:rsidR="00FC2CDC" w:rsidRPr="00EB76F7">
        <w:rPr>
          <w:rFonts w:ascii="Century Gothic" w:hAnsi="Century Gothic" w:cs="Poppins Light"/>
          <w:sz w:val="20"/>
          <w:szCs w:val="20"/>
        </w:rPr>
        <w:t>potlačována</w:t>
      </w:r>
      <w:r w:rsidRPr="00EB76F7">
        <w:rPr>
          <w:rFonts w:ascii="Century Gothic" w:hAnsi="Century Gothic" w:cs="Poppins Light"/>
          <w:sz w:val="20"/>
          <w:szCs w:val="20"/>
        </w:rPr>
        <w:t xml:space="preserve"> </w:t>
      </w:r>
      <w:r w:rsidR="00FC2CDC" w:rsidRPr="00EB76F7">
        <w:rPr>
          <w:rFonts w:ascii="Century Gothic" w:hAnsi="Century Gothic" w:cs="Poppins Light"/>
          <w:sz w:val="20"/>
          <w:szCs w:val="20"/>
        </w:rPr>
        <w:t xml:space="preserve">expanze </w:t>
      </w:r>
      <w:r w:rsidRPr="00EB76F7">
        <w:rPr>
          <w:rFonts w:ascii="Century Gothic" w:hAnsi="Century Gothic" w:cs="Poppins Light"/>
          <w:sz w:val="20"/>
          <w:szCs w:val="20"/>
        </w:rPr>
        <w:t>třtin</w:t>
      </w:r>
      <w:r w:rsidR="00FC2CDC" w:rsidRPr="00EB76F7">
        <w:rPr>
          <w:rFonts w:ascii="Century Gothic" w:hAnsi="Century Gothic" w:cs="Poppins Light"/>
          <w:sz w:val="20"/>
          <w:szCs w:val="20"/>
        </w:rPr>
        <w:t xml:space="preserve">y </w:t>
      </w:r>
      <w:r w:rsidR="00A37907" w:rsidRPr="00EB76F7">
        <w:rPr>
          <w:rFonts w:ascii="Century Gothic" w:hAnsi="Century Gothic" w:cs="Poppins Light"/>
          <w:sz w:val="20"/>
          <w:szCs w:val="20"/>
        </w:rPr>
        <w:t xml:space="preserve">křovištní </w:t>
      </w:r>
      <w:r w:rsidR="00FC2CDC" w:rsidRPr="00EB76F7">
        <w:rPr>
          <w:rFonts w:ascii="Century Gothic" w:hAnsi="Century Gothic" w:cs="Poppins Light"/>
          <w:sz w:val="20"/>
          <w:szCs w:val="20"/>
        </w:rPr>
        <w:t xml:space="preserve">celoplošným kosením porostů v době kvetení prováděným tak, aby bylo zabráněno </w:t>
      </w:r>
      <w:r w:rsidR="00CF3AF9" w:rsidRPr="00EB76F7">
        <w:rPr>
          <w:rFonts w:ascii="Century Gothic" w:hAnsi="Century Gothic" w:cs="Poppins Light"/>
          <w:sz w:val="20"/>
          <w:szCs w:val="20"/>
        </w:rPr>
        <w:t>vytvoření semen</w:t>
      </w:r>
      <w:r w:rsidR="008F4558" w:rsidRPr="00EB76F7">
        <w:rPr>
          <w:rFonts w:ascii="Century Gothic" w:hAnsi="Century Gothic" w:cs="Poppins Light"/>
          <w:sz w:val="20"/>
          <w:szCs w:val="20"/>
        </w:rPr>
        <w:t>,</w:t>
      </w:r>
      <w:r w:rsidR="00BE4FA0" w:rsidRPr="00EB76F7">
        <w:rPr>
          <w:rFonts w:ascii="Century Gothic" w:hAnsi="Century Gothic" w:cs="Poppins Light"/>
          <w:sz w:val="20"/>
          <w:szCs w:val="20"/>
        </w:rPr>
        <w:t xml:space="preserve"> a </w:t>
      </w:r>
      <w:r w:rsidR="008F4558" w:rsidRPr="00EB76F7">
        <w:rPr>
          <w:rFonts w:ascii="Century Gothic" w:hAnsi="Century Gothic" w:cs="Poppins Light"/>
          <w:sz w:val="20"/>
          <w:szCs w:val="20"/>
        </w:rPr>
        <w:t>selekt</w:t>
      </w:r>
      <w:r w:rsidR="000F79A3" w:rsidRPr="00EB76F7">
        <w:rPr>
          <w:rFonts w:ascii="Century Gothic" w:hAnsi="Century Gothic" w:cs="Poppins Light"/>
          <w:sz w:val="20"/>
          <w:szCs w:val="20"/>
        </w:rPr>
        <w:t>ivní aplikací herbicidu</w:t>
      </w:r>
      <w:r w:rsidR="009D372B" w:rsidRPr="00EB76F7">
        <w:rPr>
          <w:rFonts w:ascii="Century Gothic" w:hAnsi="Century Gothic" w:cs="Poppins Light"/>
          <w:sz w:val="20"/>
          <w:szCs w:val="20"/>
        </w:rPr>
        <w:t xml:space="preserve">. </w:t>
      </w:r>
      <w:r w:rsidR="00BE4FA0" w:rsidRPr="00EB76F7">
        <w:rPr>
          <w:rFonts w:ascii="Century Gothic" w:hAnsi="Century Gothic" w:cs="Poppins Light"/>
          <w:sz w:val="20"/>
          <w:szCs w:val="20"/>
        </w:rPr>
        <w:t>Aplikace herbicidu bude realizována</w:t>
      </w:r>
      <w:r w:rsidR="00001833" w:rsidRPr="00EB76F7">
        <w:rPr>
          <w:rFonts w:ascii="Century Gothic" w:hAnsi="Century Gothic" w:cs="Poppins Light"/>
          <w:sz w:val="20"/>
          <w:szCs w:val="20"/>
        </w:rPr>
        <w:t xml:space="preserve"> každoročně</w:t>
      </w:r>
      <w:r w:rsidR="00BE4FA0" w:rsidRPr="00EB76F7">
        <w:rPr>
          <w:rFonts w:ascii="Century Gothic" w:hAnsi="Century Gothic" w:cs="Poppins Light"/>
          <w:sz w:val="20"/>
          <w:szCs w:val="20"/>
        </w:rPr>
        <w:t xml:space="preserve"> na alespoň </w:t>
      </w:r>
      <w:r w:rsidR="00001833" w:rsidRPr="00EB76F7">
        <w:rPr>
          <w:rFonts w:ascii="Century Gothic" w:hAnsi="Century Gothic" w:cs="Poppins Light"/>
          <w:sz w:val="20"/>
          <w:szCs w:val="20"/>
        </w:rPr>
        <w:t>10</w:t>
      </w:r>
      <w:r w:rsidR="00BE4FA0" w:rsidRPr="00EB76F7">
        <w:rPr>
          <w:rFonts w:ascii="Century Gothic" w:hAnsi="Century Gothic" w:cs="Poppins Light"/>
          <w:sz w:val="20"/>
          <w:szCs w:val="20"/>
        </w:rPr>
        <w:t xml:space="preserve"> % celkové rozlohy porostů třtiny křovištní a maximálně na </w:t>
      </w:r>
      <w:r w:rsidR="00001833" w:rsidRPr="00EB76F7">
        <w:rPr>
          <w:rFonts w:ascii="Century Gothic" w:hAnsi="Century Gothic" w:cs="Poppins Light"/>
          <w:sz w:val="20"/>
          <w:szCs w:val="20"/>
        </w:rPr>
        <w:t>3</w:t>
      </w:r>
      <w:r w:rsidR="00BE4FA0" w:rsidRPr="00EB76F7">
        <w:rPr>
          <w:rFonts w:ascii="Century Gothic" w:hAnsi="Century Gothic" w:cs="Poppins Light"/>
          <w:sz w:val="20"/>
          <w:szCs w:val="20"/>
        </w:rPr>
        <w:t xml:space="preserve">0 % celkové rozlohy chráněného území. </w:t>
      </w:r>
      <w:r w:rsidR="00BE4FA0" w:rsidRPr="00EB76F7">
        <w:rPr>
          <w:rFonts w:ascii="Century Gothic" w:hAnsi="Century Gothic" w:cs="Poppins Light"/>
          <w:sz w:val="20"/>
          <w:szCs w:val="20"/>
        </w:rPr>
        <w:lastRenderedPageBreak/>
        <w:t xml:space="preserve">Blíže k omezování třtiny viz </w:t>
      </w:r>
      <w:r w:rsidR="009D372B" w:rsidRPr="00EB76F7">
        <w:rPr>
          <w:rFonts w:ascii="Century Gothic" w:hAnsi="Century Gothic" w:cs="Poppins Light"/>
          <w:sz w:val="20"/>
          <w:szCs w:val="20"/>
        </w:rPr>
        <w:t>přílo</w:t>
      </w:r>
      <w:r w:rsidR="00BE4FA0" w:rsidRPr="00EB76F7">
        <w:rPr>
          <w:rFonts w:ascii="Century Gothic" w:hAnsi="Century Gothic" w:cs="Poppins Light"/>
          <w:sz w:val="20"/>
          <w:szCs w:val="20"/>
        </w:rPr>
        <w:t>ha</w:t>
      </w:r>
      <w:r w:rsidR="009D372B" w:rsidRPr="00EB76F7">
        <w:rPr>
          <w:rFonts w:ascii="Century Gothic" w:hAnsi="Century Gothic" w:cs="Poppins Light"/>
          <w:sz w:val="20"/>
          <w:szCs w:val="20"/>
        </w:rPr>
        <w:t xml:space="preserve"> </w:t>
      </w:r>
      <w:r w:rsidR="00EC451E" w:rsidRPr="00EB76F7">
        <w:rPr>
          <w:rFonts w:ascii="Century Gothic" w:hAnsi="Century Gothic" w:cs="Poppins Light"/>
          <w:sz w:val="20"/>
          <w:szCs w:val="20"/>
        </w:rPr>
        <w:t>č.</w:t>
      </w:r>
      <w:r w:rsidR="006134D1" w:rsidRPr="00EB76F7">
        <w:rPr>
          <w:rFonts w:ascii="Century Gothic" w:hAnsi="Century Gothic" w:cs="Poppins Light"/>
          <w:sz w:val="20"/>
          <w:szCs w:val="20"/>
        </w:rPr>
        <w:t> </w:t>
      </w:r>
      <w:r w:rsidR="00EC451E" w:rsidRPr="00EB76F7">
        <w:rPr>
          <w:rFonts w:ascii="Century Gothic" w:hAnsi="Century Gothic" w:cs="Poppins Light"/>
          <w:sz w:val="20"/>
          <w:szCs w:val="20"/>
        </w:rPr>
        <w:t>3</w:t>
      </w:r>
      <w:r w:rsidR="009D372B" w:rsidRPr="00EB76F7">
        <w:rPr>
          <w:rFonts w:ascii="Century Gothic" w:hAnsi="Century Gothic" w:cs="Poppins Light"/>
          <w:sz w:val="20"/>
          <w:szCs w:val="20"/>
        </w:rPr>
        <w:t xml:space="preserve"> této </w:t>
      </w:r>
      <w:r w:rsidR="00023EEC" w:rsidRPr="00EB76F7">
        <w:rPr>
          <w:rFonts w:ascii="Century Gothic" w:hAnsi="Century Gothic" w:cs="Poppins Light"/>
          <w:sz w:val="20"/>
          <w:szCs w:val="20"/>
        </w:rPr>
        <w:t>smlouv</w:t>
      </w:r>
      <w:r w:rsidR="009D372B" w:rsidRPr="00EB76F7">
        <w:rPr>
          <w:rFonts w:ascii="Century Gothic" w:hAnsi="Century Gothic" w:cs="Poppins Light"/>
          <w:sz w:val="20"/>
          <w:szCs w:val="20"/>
        </w:rPr>
        <w:t>y</w:t>
      </w:r>
      <w:r w:rsidR="00023EEC" w:rsidRPr="00EB76F7">
        <w:rPr>
          <w:rFonts w:ascii="Century Gothic" w:hAnsi="Century Gothic" w:cs="Poppins Light"/>
          <w:sz w:val="20"/>
          <w:szCs w:val="20"/>
        </w:rPr>
        <w:t>.</w:t>
      </w:r>
    </w:p>
    <w:p w14:paraId="018CEC80" w14:textId="3882E3D2" w:rsidR="00997785" w:rsidRPr="00EB76F7" w:rsidRDefault="008F4558" w:rsidP="005E31CF">
      <w:pPr>
        <w:numPr>
          <w:ilvl w:val="0"/>
          <w:numId w:val="4"/>
        </w:numP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V celém chráněném území bude průběžně eliminován výskyt</w:t>
      </w:r>
      <w:r w:rsidR="009B04F7" w:rsidRPr="00EB76F7">
        <w:rPr>
          <w:rFonts w:ascii="Century Gothic" w:hAnsi="Century Gothic" w:cs="Poppins Light"/>
          <w:sz w:val="20"/>
          <w:szCs w:val="20"/>
        </w:rPr>
        <w:t xml:space="preserve"> invazních </w:t>
      </w:r>
      <w:r w:rsidR="00A37907" w:rsidRPr="00EB76F7">
        <w:rPr>
          <w:rFonts w:ascii="Century Gothic" w:hAnsi="Century Gothic" w:cs="Poppins Light"/>
          <w:sz w:val="20"/>
          <w:szCs w:val="20"/>
        </w:rPr>
        <w:t xml:space="preserve">druhů </w:t>
      </w:r>
      <w:r w:rsidR="009B04F7" w:rsidRPr="00EB76F7">
        <w:rPr>
          <w:rFonts w:ascii="Century Gothic" w:hAnsi="Century Gothic" w:cs="Poppins Light"/>
          <w:sz w:val="20"/>
          <w:szCs w:val="20"/>
        </w:rPr>
        <w:t>rostlin</w:t>
      </w:r>
      <w:r w:rsidR="00345045" w:rsidRPr="00EB76F7">
        <w:rPr>
          <w:rFonts w:ascii="Century Gothic" w:hAnsi="Century Gothic" w:cs="Poppins Light"/>
          <w:sz w:val="20"/>
          <w:szCs w:val="20"/>
        </w:rPr>
        <w:t> dle seznamů</w:t>
      </w:r>
      <w:r w:rsidR="00345045" w:rsidRPr="00EB76F7">
        <w:rPr>
          <w:rFonts w:ascii="Century Gothic" w:hAnsi="Century Gothic" w:cs="Poppins Light"/>
          <w:color w:val="000000"/>
          <w:sz w:val="20"/>
          <w:szCs w:val="20"/>
        </w:rPr>
        <w:t xml:space="preserve"> druhů zveřejňovaných odbornou organizací ochrany přírody</w:t>
      </w:r>
      <w:r w:rsidR="00CD257B" w:rsidRPr="00EB76F7">
        <w:rPr>
          <w:rFonts w:ascii="Century Gothic" w:hAnsi="Century Gothic" w:cs="Poppins Light"/>
          <w:color w:val="000000"/>
          <w:sz w:val="20"/>
          <w:szCs w:val="20"/>
          <w:vertAlign w:val="superscript"/>
        </w:rPr>
        <w:t xml:space="preserve"> 1</w:t>
      </w:r>
      <w:r w:rsidR="009B04F7" w:rsidRPr="00EB76F7">
        <w:rPr>
          <w:rFonts w:ascii="Century Gothic" w:hAnsi="Century Gothic" w:cs="Poppins Light"/>
          <w:sz w:val="20"/>
          <w:szCs w:val="20"/>
        </w:rPr>
        <w:t xml:space="preserve">. </w:t>
      </w:r>
      <w:r w:rsidR="00EC451E" w:rsidRPr="00EB76F7">
        <w:rPr>
          <w:rFonts w:ascii="Century Gothic" w:hAnsi="Century Gothic" w:cs="Poppins Light"/>
          <w:sz w:val="20"/>
          <w:szCs w:val="20"/>
        </w:rPr>
        <w:t xml:space="preserve">Přednostně budou eliminovány </w:t>
      </w:r>
      <w:r w:rsidR="00345045" w:rsidRPr="00EB76F7">
        <w:rPr>
          <w:rFonts w:ascii="Century Gothic" w:hAnsi="Century Gothic" w:cs="Poppins Light"/>
          <w:sz w:val="20"/>
          <w:szCs w:val="20"/>
        </w:rPr>
        <w:t xml:space="preserve">všechny </w:t>
      </w:r>
      <w:r w:rsidR="00EC451E" w:rsidRPr="00EB76F7">
        <w:rPr>
          <w:rFonts w:ascii="Century Gothic" w:hAnsi="Century Gothic" w:cs="Poppins Light"/>
          <w:sz w:val="20"/>
          <w:szCs w:val="20"/>
        </w:rPr>
        <w:t xml:space="preserve">invazní druhy dřevin a </w:t>
      </w:r>
      <w:r w:rsidR="007E2DCC" w:rsidRPr="00EB76F7">
        <w:rPr>
          <w:rFonts w:ascii="Century Gothic" w:hAnsi="Century Gothic" w:cs="Poppins Light"/>
          <w:sz w:val="20"/>
          <w:szCs w:val="20"/>
        </w:rPr>
        <w:t xml:space="preserve">následující </w:t>
      </w:r>
      <w:r w:rsidR="00EC451E" w:rsidRPr="00EB76F7">
        <w:rPr>
          <w:rFonts w:ascii="Century Gothic" w:hAnsi="Century Gothic" w:cs="Poppins Light"/>
          <w:sz w:val="20"/>
          <w:szCs w:val="20"/>
        </w:rPr>
        <w:t xml:space="preserve">druhy </w:t>
      </w:r>
      <w:r w:rsidR="00345045" w:rsidRPr="00EB76F7">
        <w:rPr>
          <w:rFonts w:ascii="Century Gothic" w:hAnsi="Century Gothic" w:cs="Poppins Light"/>
          <w:sz w:val="20"/>
          <w:szCs w:val="20"/>
        </w:rPr>
        <w:t>bylin</w:t>
      </w:r>
      <w:r w:rsidR="007E2DCC" w:rsidRPr="00EB76F7">
        <w:rPr>
          <w:rFonts w:ascii="Century Gothic" w:hAnsi="Century Gothic" w:cs="Poppins Light"/>
          <w:sz w:val="20"/>
          <w:szCs w:val="20"/>
        </w:rPr>
        <w:t>:</w:t>
      </w:r>
      <w:r w:rsidR="00345045" w:rsidRPr="00EB76F7">
        <w:rPr>
          <w:rFonts w:ascii="Century Gothic" w:hAnsi="Century Gothic" w:cs="Poppins Light"/>
          <w:sz w:val="20"/>
          <w:szCs w:val="20"/>
        </w:rPr>
        <w:t xml:space="preserve"> </w:t>
      </w:r>
      <w:r w:rsidR="007E2DCC" w:rsidRPr="00EB76F7">
        <w:rPr>
          <w:rFonts w:ascii="Century Gothic" w:hAnsi="Century Gothic" w:cs="Poppins Light"/>
          <w:sz w:val="20"/>
          <w:szCs w:val="20"/>
        </w:rPr>
        <w:t>bělotrn kulatohlavý (</w:t>
      </w:r>
      <w:proofErr w:type="spellStart"/>
      <w:r w:rsidR="007E2DCC" w:rsidRPr="00EB76F7">
        <w:rPr>
          <w:rFonts w:ascii="Century Gothic" w:hAnsi="Century Gothic" w:cs="Poppins Light"/>
          <w:i/>
          <w:sz w:val="20"/>
          <w:szCs w:val="20"/>
        </w:rPr>
        <w:t>Echinops</w:t>
      </w:r>
      <w:proofErr w:type="spellEnd"/>
      <w:r w:rsidR="007E2DCC" w:rsidRPr="00EB76F7">
        <w:rPr>
          <w:rFonts w:ascii="Century Gothic" w:hAnsi="Century Gothic" w:cs="Poppins Light"/>
          <w:i/>
          <w:sz w:val="20"/>
          <w:szCs w:val="20"/>
        </w:rPr>
        <w:t xml:space="preserve"> </w:t>
      </w:r>
      <w:proofErr w:type="spellStart"/>
      <w:r w:rsidR="007E2DCC" w:rsidRPr="00EB76F7">
        <w:rPr>
          <w:rFonts w:ascii="Century Gothic" w:hAnsi="Century Gothic" w:cs="Poppins Light"/>
          <w:i/>
          <w:sz w:val="20"/>
          <w:szCs w:val="20"/>
        </w:rPr>
        <w:t>sphaerocephalus</w:t>
      </w:r>
      <w:proofErr w:type="spellEnd"/>
      <w:r w:rsidR="007E2DCC" w:rsidRPr="00EB76F7">
        <w:rPr>
          <w:rFonts w:ascii="Century Gothic" w:hAnsi="Century Gothic" w:cs="Poppins Light"/>
          <w:sz w:val="20"/>
          <w:szCs w:val="20"/>
        </w:rPr>
        <w:t>), lupina mnoholistá</w:t>
      </w:r>
      <w:r w:rsidR="007D17FA" w:rsidRPr="00EB76F7">
        <w:rPr>
          <w:rFonts w:ascii="Century Gothic" w:hAnsi="Century Gothic" w:cs="Poppins Light"/>
          <w:sz w:val="20"/>
          <w:szCs w:val="20"/>
        </w:rPr>
        <w:t xml:space="preserve"> </w:t>
      </w:r>
      <w:r w:rsidR="007E2DCC" w:rsidRPr="00EB76F7">
        <w:rPr>
          <w:rFonts w:ascii="Century Gothic" w:hAnsi="Century Gothic" w:cs="Poppins Light"/>
          <w:sz w:val="20"/>
          <w:szCs w:val="20"/>
        </w:rPr>
        <w:t>(</w:t>
      </w:r>
      <w:proofErr w:type="spellStart"/>
      <w:r w:rsidR="007E2DCC" w:rsidRPr="00EB76F7">
        <w:rPr>
          <w:rFonts w:ascii="Century Gothic" w:hAnsi="Century Gothic" w:cs="Poppins Light"/>
          <w:i/>
          <w:sz w:val="20"/>
          <w:szCs w:val="20"/>
        </w:rPr>
        <w:t>Lupinus</w:t>
      </w:r>
      <w:proofErr w:type="spellEnd"/>
      <w:r w:rsidR="007E2DCC" w:rsidRPr="00EB76F7">
        <w:rPr>
          <w:rFonts w:ascii="Century Gothic" w:hAnsi="Century Gothic" w:cs="Poppins Light"/>
          <w:i/>
          <w:sz w:val="20"/>
          <w:szCs w:val="20"/>
        </w:rPr>
        <w:t xml:space="preserve"> </w:t>
      </w:r>
      <w:proofErr w:type="spellStart"/>
      <w:r w:rsidR="007E2DCC" w:rsidRPr="00EB76F7">
        <w:rPr>
          <w:rFonts w:ascii="Century Gothic" w:hAnsi="Century Gothic" w:cs="Poppins Light"/>
          <w:i/>
          <w:sz w:val="20"/>
          <w:szCs w:val="20"/>
        </w:rPr>
        <w:t>polyphyllus</w:t>
      </w:r>
      <w:proofErr w:type="spellEnd"/>
      <w:r w:rsidR="007E2DCC" w:rsidRPr="00EB76F7">
        <w:rPr>
          <w:rFonts w:ascii="Century Gothic" w:hAnsi="Century Gothic" w:cs="Poppins Light"/>
          <w:sz w:val="20"/>
          <w:szCs w:val="20"/>
        </w:rPr>
        <w:t xml:space="preserve">), </w:t>
      </w:r>
      <w:proofErr w:type="spellStart"/>
      <w:r w:rsidR="007E2DCC" w:rsidRPr="00EB76F7">
        <w:rPr>
          <w:rFonts w:ascii="Century Gothic" w:hAnsi="Century Gothic" w:cs="Poppins Light"/>
          <w:sz w:val="20"/>
          <w:szCs w:val="20"/>
        </w:rPr>
        <w:t>rukevník</w:t>
      </w:r>
      <w:proofErr w:type="spellEnd"/>
      <w:r w:rsidR="007E2DCC" w:rsidRPr="00EB76F7">
        <w:rPr>
          <w:rFonts w:ascii="Century Gothic" w:hAnsi="Century Gothic" w:cs="Poppins Light"/>
          <w:sz w:val="20"/>
          <w:szCs w:val="20"/>
        </w:rPr>
        <w:t xml:space="preserve"> východní</w:t>
      </w:r>
      <w:r w:rsidR="007D17FA" w:rsidRPr="00EB76F7">
        <w:rPr>
          <w:rFonts w:ascii="Century Gothic" w:hAnsi="Century Gothic" w:cs="Poppins Light"/>
          <w:sz w:val="20"/>
          <w:szCs w:val="20"/>
        </w:rPr>
        <w:t xml:space="preserve"> </w:t>
      </w:r>
      <w:r w:rsidR="007E2DCC" w:rsidRPr="00EB76F7">
        <w:rPr>
          <w:rFonts w:ascii="Century Gothic" w:hAnsi="Century Gothic" w:cs="Poppins Light"/>
          <w:sz w:val="20"/>
          <w:szCs w:val="20"/>
        </w:rPr>
        <w:t>(</w:t>
      </w:r>
      <w:proofErr w:type="spellStart"/>
      <w:r w:rsidR="007E2DCC" w:rsidRPr="00EB76F7">
        <w:rPr>
          <w:rFonts w:ascii="Century Gothic" w:hAnsi="Century Gothic" w:cs="Poppins Light"/>
          <w:i/>
          <w:sz w:val="20"/>
          <w:szCs w:val="20"/>
        </w:rPr>
        <w:t>Bunias</w:t>
      </w:r>
      <w:proofErr w:type="spellEnd"/>
      <w:r w:rsidR="007E2DCC" w:rsidRPr="00EB76F7">
        <w:rPr>
          <w:rFonts w:ascii="Century Gothic" w:hAnsi="Century Gothic" w:cs="Poppins Light"/>
          <w:i/>
          <w:sz w:val="20"/>
          <w:szCs w:val="20"/>
        </w:rPr>
        <w:t xml:space="preserve"> </w:t>
      </w:r>
      <w:proofErr w:type="spellStart"/>
      <w:r w:rsidR="007E2DCC" w:rsidRPr="00EB76F7">
        <w:rPr>
          <w:rFonts w:ascii="Century Gothic" w:hAnsi="Century Gothic" w:cs="Poppins Light"/>
          <w:i/>
          <w:sz w:val="20"/>
          <w:szCs w:val="20"/>
        </w:rPr>
        <w:t>orientalis</w:t>
      </w:r>
      <w:proofErr w:type="spellEnd"/>
      <w:r w:rsidR="007E2DCC" w:rsidRPr="00EB76F7">
        <w:rPr>
          <w:rFonts w:ascii="Century Gothic" w:hAnsi="Century Gothic" w:cs="Poppins Light"/>
          <w:sz w:val="20"/>
          <w:szCs w:val="20"/>
        </w:rPr>
        <w:t>), zlatobýl kanadský</w:t>
      </w:r>
      <w:r w:rsidR="007D17FA" w:rsidRPr="00EB76F7">
        <w:rPr>
          <w:rFonts w:ascii="Century Gothic" w:hAnsi="Century Gothic" w:cs="Poppins Light"/>
          <w:sz w:val="20"/>
          <w:szCs w:val="20"/>
        </w:rPr>
        <w:t xml:space="preserve"> </w:t>
      </w:r>
      <w:r w:rsidR="007E2DCC" w:rsidRPr="00EB76F7">
        <w:rPr>
          <w:rFonts w:ascii="Century Gothic" w:hAnsi="Century Gothic" w:cs="Poppins Light"/>
          <w:sz w:val="20"/>
          <w:szCs w:val="20"/>
        </w:rPr>
        <w:t>(</w:t>
      </w:r>
      <w:proofErr w:type="spellStart"/>
      <w:r w:rsidR="007E2DCC" w:rsidRPr="00EB76F7">
        <w:rPr>
          <w:rFonts w:ascii="Century Gothic" w:hAnsi="Century Gothic" w:cs="Poppins Light"/>
          <w:i/>
          <w:sz w:val="20"/>
          <w:szCs w:val="20"/>
        </w:rPr>
        <w:t>Solidago</w:t>
      </w:r>
      <w:proofErr w:type="spellEnd"/>
      <w:r w:rsidR="007E2DCC" w:rsidRPr="00EB76F7">
        <w:rPr>
          <w:rFonts w:ascii="Century Gothic" w:hAnsi="Century Gothic" w:cs="Poppins Light"/>
          <w:i/>
          <w:sz w:val="20"/>
          <w:szCs w:val="20"/>
        </w:rPr>
        <w:t xml:space="preserve"> </w:t>
      </w:r>
      <w:proofErr w:type="spellStart"/>
      <w:r w:rsidR="007E2DCC" w:rsidRPr="00EB76F7">
        <w:rPr>
          <w:rFonts w:ascii="Century Gothic" w:hAnsi="Century Gothic" w:cs="Poppins Light"/>
          <w:i/>
          <w:sz w:val="20"/>
          <w:szCs w:val="20"/>
        </w:rPr>
        <w:t>canadensis</w:t>
      </w:r>
      <w:proofErr w:type="spellEnd"/>
      <w:r w:rsidR="007E2DCC" w:rsidRPr="00EB76F7">
        <w:rPr>
          <w:rFonts w:ascii="Century Gothic" w:hAnsi="Century Gothic" w:cs="Poppins Light"/>
          <w:sz w:val="20"/>
          <w:szCs w:val="20"/>
        </w:rPr>
        <w:t>) a z. </w:t>
      </w:r>
      <w:proofErr w:type="gramStart"/>
      <w:r w:rsidR="007E2DCC" w:rsidRPr="00EB76F7">
        <w:rPr>
          <w:rFonts w:ascii="Century Gothic" w:hAnsi="Century Gothic" w:cs="Poppins Light"/>
          <w:sz w:val="20"/>
          <w:szCs w:val="20"/>
        </w:rPr>
        <w:t>obrovský</w:t>
      </w:r>
      <w:proofErr w:type="gramEnd"/>
      <w:r w:rsidR="007E2DCC" w:rsidRPr="00EB76F7">
        <w:rPr>
          <w:rFonts w:ascii="Century Gothic" w:hAnsi="Century Gothic" w:cs="Poppins Light"/>
          <w:sz w:val="20"/>
          <w:szCs w:val="20"/>
        </w:rPr>
        <w:t xml:space="preserve"> (</w:t>
      </w:r>
      <w:r w:rsidR="007E2DCC" w:rsidRPr="00EB76F7">
        <w:rPr>
          <w:rFonts w:ascii="Century Gothic" w:hAnsi="Century Gothic" w:cs="Poppins Light"/>
          <w:i/>
          <w:sz w:val="20"/>
          <w:szCs w:val="20"/>
        </w:rPr>
        <w:t>S. </w:t>
      </w:r>
      <w:proofErr w:type="spellStart"/>
      <w:r w:rsidR="007E2DCC" w:rsidRPr="00EB76F7">
        <w:rPr>
          <w:rFonts w:ascii="Century Gothic" w:hAnsi="Century Gothic" w:cs="Poppins Light"/>
          <w:i/>
          <w:sz w:val="20"/>
          <w:szCs w:val="20"/>
        </w:rPr>
        <w:t>gigantea</w:t>
      </w:r>
      <w:proofErr w:type="spellEnd"/>
      <w:r w:rsidR="007E2DCC" w:rsidRPr="00EB76F7">
        <w:rPr>
          <w:rFonts w:ascii="Century Gothic" w:hAnsi="Century Gothic" w:cs="Poppins Light"/>
          <w:sz w:val="20"/>
          <w:szCs w:val="20"/>
        </w:rPr>
        <w:t>)</w:t>
      </w:r>
      <w:r w:rsidR="00EC451E" w:rsidRPr="00EB76F7">
        <w:rPr>
          <w:rFonts w:ascii="Century Gothic" w:hAnsi="Century Gothic" w:cs="Poppins Light"/>
          <w:sz w:val="20"/>
          <w:szCs w:val="20"/>
        </w:rPr>
        <w:t xml:space="preserve">. </w:t>
      </w:r>
      <w:r w:rsidR="009B04F7" w:rsidRPr="00EB76F7">
        <w:rPr>
          <w:rFonts w:ascii="Century Gothic" w:hAnsi="Century Gothic" w:cs="Poppins Light"/>
          <w:sz w:val="20"/>
          <w:szCs w:val="20"/>
        </w:rPr>
        <w:t xml:space="preserve">Do deseti let od uzavření smlouvy </w:t>
      </w:r>
      <w:r w:rsidR="00FC2CDC" w:rsidRPr="00EB76F7">
        <w:rPr>
          <w:rFonts w:ascii="Century Gothic" w:hAnsi="Century Gothic" w:cs="Poppins Light"/>
          <w:sz w:val="20"/>
          <w:szCs w:val="20"/>
        </w:rPr>
        <w:t xml:space="preserve">bude </w:t>
      </w:r>
      <w:r w:rsidR="00822FBF" w:rsidRPr="00EB76F7">
        <w:rPr>
          <w:rFonts w:ascii="Century Gothic" w:hAnsi="Century Gothic" w:cs="Poppins Light"/>
          <w:sz w:val="20"/>
          <w:szCs w:val="20"/>
        </w:rPr>
        <w:t xml:space="preserve">v </w:t>
      </w:r>
      <w:r w:rsidR="00FC2CDC" w:rsidRPr="00EB76F7">
        <w:rPr>
          <w:rFonts w:ascii="Century Gothic" w:hAnsi="Century Gothic" w:cs="Poppins Light"/>
          <w:sz w:val="20"/>
          <w:szCs w:val="20"/>
        </w:rPr>
        <w:t>chráněné</w:t>
      </w:r>
      <w:r w:rsidR="00822FBF" w:rsidRPr="00EB76F7">
        <w:rPr>
          <w:rFonts w:ascii="Century Gothic" w:hAnsi="Century Gothic" w:cs="Poppins Light"/>
          <w:sz w:val="20"/>
          <w:szCs w:val="20"/>
        </w:rPr>
        <w:t>m</w:t>
      </w:r>
      <w:r w:rsidR="00FC2CDC" w:rsidRPr="00EB76F7">
        <w:rPr>
          <w:rFonts w:ascii="Century Gothic" w:hAnsi="Century Gothic" w:cs="Poppins Light"/>
          <w:sz w:val="20"/>
          <w:szCs w:val="20"/>
        </w:rPr>
        <w:t xml:space="preserve"> území </w:t>
      </w:r>
      <w:r w:rsidR="00822FBF" w:rsidRPr="00EB76F7">
        <w:rPr>
          <w:rFonts w:ascii="Century Gothic" w:hAnsi="Century Gothic" w:cs="Poppins Light"/>
          <w:sz w:val="20"/>
          <w:szCs w:val="20"/>
        </w:rPr>
        <w:t xml:space="preserve">plocha </w:t>
      </w:r>
      <w:r w:rsidR="00FC2CDC" w:rsidRPr="00EB76F7">
        <w:rPr>
          <w:rFonts w:ascii="Century Gothic" w:hAnsi="Century Gothic" w:cs="Poppins Light"/>
          <w:sz w:val="20"/>
          <w:szCs w:val="20"/>
        </w:rPr>
        <w:t>invazních druhů dřevin</w:t>
      </w:r>
      <w:r w:rsidR="00822FBF" w:rsidRPr="00EB76F7">
        <w:rPr>
          <w:rFonts w:ascii="Century Gothic" w:hAnsi="Century Gothic" w:cs="Poppins Light"/>
          <w:sz w:val="20"/>
          <w:szCs w:val="20"/>
        </w:rPr>
        <w:t xml:space="preserve"> maximálně do 1% výměry</w:t>
      </w:r>
      <w:r w:rsidR="009B04F7" w:rsidRPr="00EB76F7">
        <w:rPr>
          <w:rFonts w:ascii="Century Gothic" w:hAnsi="Century Gothic" w:cs="Poppins Light"/>
          <w:sz w:val="20"/>
          <w:szCs w:val="20"/>
        </w:rPr>
        <w:t xml:space="preserve">. </w:t>
      </w:r>
      <w:r w:rsidR="00A36AE1" w:rsidRPr="00EB76F7">
        <w:rPr>
          <w:rFonts w:ascii="Century Gothic" w:hAnsi="Century Gothic" w:cs="Poppins Light"/>
          <w:sz w:val="20"/>
          <w:szCs w:val="20"/>
        </w:rPr>
        <w:t>Metody eliminace druhů budou podrobněji řešeny v plánu dle odst. 6 tohoto článku.</w:t>
      </w:r>
    </w:p>
    <w:p w14:paraId="16598EEB" w14:textId="3F04A3AC" w:rsidR="00997785" w:rsidRPr="00EB76F7" w:rsidRDefault="00D13C0F" w:rsidP="005E31CF">
      <w:pPr>
        <w:numPr>
          <w:ilvl w:val="0"/>
          <w:numId w:val="4"/>
        </w:numPr>
        <w:pBdr>
          <w:top w:val="nil"/>
          <w:left w:val="nil"/>
          <w:bottom w:val="nil"/>
          <w:right w:val="nil"/>
          <w:between w:val="nil"/>
        </w:pBdr>
        <w:tabs>
          <w:tab w:val="left" w:pos="284"/>
        </w:tabs>
        <w:spacing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S výjimkou zásahů podle odst. 1 a 2 se c</w:t>
      </w:r>
      <w:r w:rsidR="009B04F7" w:rsidRPr="00EB76F7">
        <w:rPr>
          <w:rFonts w:ascii="Century Gothic" w:hAnsi="Century Gothic" w:cs="Poppins Light"/>
          <w:sz w:val="20"/>
          <w:szCs w:val="20"/>
        </w:rPr>
        <w:t xml:space="preserve">hráněné území </w:t>
      </w:r>
      <w:r w:rsidR="008F4558" w:rsidRPr="00EB76F7">
        <w:rPr>
          <w:rFonts w:ascii="Century Gothic" w:hAnsi="Century Gothic" w:cs="Poppins Light"/>
          <w:sz w:val="20"/>
          <w:szCs w:val="20"/>
        </w:rPr>
        <w:t xml:space="preserve">člení </w:t>
      </w:r>
      <w:r w:rsidR="002B773F" w:rsidRPr="00EB76F7">
        <w:rPr>
          <w:rFonts w:ascii="Century Gothic" w:hAnsi="Century Gothic" w:cs="Poppins Light"/>
          <w:sz w:val="20"/>
          <w:szCs w:val="20"/>
        </w:rPr>
        <w:t>na části zobrazené</w:t>
      </w:r>
      <w:r w:rsidRPr="00EB76F7">
        <w:rPr>
          <w:rFonts w:ascii="Century Gothic" w:hAnsi="Century Gothic" w:cs="Poppins Light"/>
          <w:sz w:val="20"/>
          <w:szCs w:val="20"/>
        </w:rPr>
        <w:t xml:space="preserve"> v příl</w:t>
      </w:r>
      <w:r w:rsidR="0023536F" w:rsidRPr="00EB76F7">
        <w:rPr>
          <w:rFonts w:ascii="Century Gothic" w:hAnsi="Century Gothic" w:cs="Poppins Light"/>
          <w:sz w:val="20"/>
          <w:szCs w:val="20"/>
        </w:rPr>
        <w:t>oze</w:t>
      </w:r>
      <w:r w:rsidR="00EC451E" w:rsidRPr="00EB76F7">
        <w:rPr>
          <w:rFonts w:ascii="Century Gothic" w:hAnsi="Century Gothic" w:cs="Poppins Light"/>
          <w:sz w:val="20"/>
          <w:szCs w:val="20"/>
        </w:rPr>
        <w:t xml:space="preserve"> č. </w:t>
      </w:r>
      <w:r w:rsidR="00A36AE1" w:rsidRPr="00EB76F7">
        <w:rPr>
          <w:rFonts w:ascii="Century Gothic" w:hAnsi="Century Gothic" w:cs="Poppins Light"/>
          <w:sz w:val="20"/>
          <w:szCs w:val="20"/>
        </w:rPr>
        <w:t>4</w:t>
      </w:r>
      <w:r w:rsidRPr="00EB76F7">
        <w:rPr>
          <w:rFonts w:ascii="Century Gothic" w:hAnsi="Century Gothic" w:cs="Poppins Light"/>
          <w:sz w:val="20"/>
          <w:szCs w:val="20"/>
        </w:rPr>
        <w:t xml:space="preserve"> </w:t>
      </w:r>
      <w:r w:rsidR="0023536F" w:rsidRPr="00EB76F7">
        <w:rPr>
          <w:rFonts w:ascii="Century Gothic" w:hAnsi="Century Gothic" w:cs="Poppins Light"/>
          <w:sz w:val="20"/>
          <w:szCs w:val="20"/>
        </w:rPr>
        <w:t xml:space="preserve">této smlouvy </w:t>
      </w:r>
      <w:r w:rsidR="008F4558" w:rsidRPr="00EB76F7">
        <w:rPr>
          <w:rFonts w:ascii="Century Gothic" w:hAnsi="Century Gothic" w:cs="Poppins Light"/>
          <w:sz w:val="20"/>
          <w:szCs w:val="20"/>
        </w:rPr>
        <w:t xml:space="preserve">s odlišným způsobem péče o předměty jeho ochrany: </w:t>
      </w:r>
      <w:r w:rsidR="009B04F7" w:rsidRPr="00EB76F7">
        <w:rPr>
          <w:rFonts w:ascii="Century Gothic" w:hAnsi="Century Gothic" w:cs="Poppins Light"/>
          <w:sz w:val="20"/>
          <w:szCs w:val="20"/>
        </w:rPr>
        <w:t xml:space="preserve"> </w:t>
      </w:r>
    </w:p>
    <w:p w14:paraId="04CC8B7E" w14:textId="276830B7" w:rsidR="008C55BE" w:rsidRPr="00EB76F7" w:rsidRDefault="00CA4284" w:rsidP="005E31CF">
      <w:pPr>
        <w:numPr>
          <w:ilvl w:val="1"/>
          <w:numId w:val="4"/>
        </w:numPr>
        <w:pBdr>
          <w:top w:val="nil"/>
          <w:left w:val="nil"/>
          <w:bottom w:val="nil"/>
          <w:right w:val="nil"/>
          <w:between w:val="nil"/>
        </w:pBdr>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č</w:t>
      </w:r>
      <w:r w:rsidR="008F4558" w:rsidRPr="00EB76F7">
        <w:rPr>
          <w:rFonts w:ascii="Century Gothic" w:hAnsi="Century Gothic" w:cs="Poppins Light"/>
          <w:sz w:val="20"/>
          <w:szCs w:val="20"/>
        </w:rPr>
        <w:t xml:space="preserve">ást A </w:t>
      </w:r>
      <w:r w:rsidR="009B04F7" w:rsidRPr="00EB76F7">
        <w:rPr>
          <w:rFonts w:ascii="Century Gothic" w:hAnsi="Century Gothic" w:cs="Poppins Light"/>
          <w:sz w:val="20"/>
          <w:szCs w:val="20"/>
        </w:rPr>
        <w:t xml:space="preserve">zahrnující </w:t>
      </w:r>
      <w:r w:rsidR="008F0FE8" w:rsidRPr="00EB76F7">
        <w:rPr>
          <w:rFonts w:ascii="Century Gothic" w:hAnsi="Century Gothic" w:cs="Poppins Light"/>
          <w:sz w:val="20"/>
          <w:szCs w:val="20"/>
        </w:rPr>
        <w:t>nejvyšší</w:t>
      </w:r>
      <w:r w:rsidR="009B04F7" w:rsidRPr="00EB76F7">
        <w:rPr>
          <w:rFonts w:ascii="Century Gothic" w:hAnsi="Century Gothic" w:cs="Poppins Light"/>
          <w:sz w:val="20"/>
          <w:szCs w:val="20"/>
        </w:rPr>
        <w:t xml:space="preserve"> </w:t>
      </w:r>
      <w:r w:rsidR="008C55BE" w:rsidRPr="00EB76F7">
        <w:rPr>
          <w:rFonts w:ascii="Century Gothic" w:hAnsi="Century Gothic" w:cs="Poppins Light"/>
          <w:sz w:val="20"/>
          <w:szCs w:val="20"/>
        </w:rPr>
        <w:t>stupně</w:t>
      </w:r>
      <w:r w:rsidR="008F0FE8" w:rsidRPr="00EB76F7">
        <w:rPr>
          <w:rFonts w:ascii="Century Gothic" w:hAnsi="Century Gothic" w:cs="Poppins Light"/>
          <w:sz w:val="20"/>
          <w:szCs w:val="20"/>
        </w:rPr>
        <w:t xml:space="preserve"> hrázového systému</w:t>
      </w:r>
      <w:r w:rsidR="009B04F7" w:rsidRPr="00EB76F7">
        <w:rPr>
          <w:rFonts w:ascii="Century Gothic" w:hAnsi="Century Gothic" w:cs="Poppins Light"/>
          <w:sz w:val="20"/>
          <w:szCs w:val="20"/>
        </w:rPr>
        <w:t xml:space="preserve"> a </w:t>
      </w:r>
      <w:r w:rsidR="0087637D" w:rsidRPr="00EB76F7">
        <w:rPr>
          <w:rFonts w:ascii="Century Gothic" w:hAnsi="Century Gothic" w:cs="Poppins Light"/>
          <w:sz w:val="20"/>
          <w:szCs w:val="20"/>
        </w:rPr>
        <w:t xml:space="preserve">část </w:t>
      </w:r>
      <w:r w:rsidR="009B04F7" w:rsidRPr="00EB76F7">
        <w:rPr>
          <w:rFonts w:ascii="Century Gothic" w:hAnsi="Century Gothic" w:cs="Poppins Light"/>
          <w:sz w:val="20"/>
          <w:szCs w:val="20"/>
        </w:rPr>
        <w:t xml:space="preserve">horní </w:t>
      </w:r>
      <w:r w:rsidR="008F0FE8" w:rsidRPr="00EB76F7">
        <w:rPr>
          <w:rFonts w:ascii="Century Gothic" w:hAnsi="Century Gothic" w:cs="Poppins Light"/>
          <w:sz w:val="20"/>
          <w:szCs w:val="20"/>
        </w:rPr>
        <w:t>ploc</w:t>
      </w:r>
      <w:r w:rsidR="0087637D" w:rsidRPr="00EB76F7">
        <w:rPr>
          <w:rFonts w:ascii="Century Gothic" w:hAnsi="Century Gothic" w:cs="Poppins Light"/>
          <w:sz w:val="20"/>
          <w:szCs w:val="20"/>
        </w:rPr>
        <w:t>hy</w:t>
      </w:r>
      <w:r w:rsidR="009B04F7" w:rsidRPr="00EB76F7">
        <w:rPr>
          <w:rFonts w:ascii="Century Gothic" w:hAnsi="Century Gothic" w:cs="Poppins Light"/>
          <w:sz w:val="20"/>
          <w:szCs w:val="20"/>
        </w:rPr>
        <w:t xml:space="preserve"> odkaliště</w:t>
      </w:r>
      <w:r w:rsidR="00345045" w:rsidRPr="00EB76F7">
        <w:rPr>
          <w:rFonts w:ascii="Century Gothic" w:hAnsi="Century Gothic" w:cs="Poppins Light"/>
          <w:sz w:val="20"/>
          <w:szCs w:val="20"/>
        </w:rPr>
        <w:t xml:space="preserve"> (bez plochy FVE)</w:t>
      </w:r>
      <w:r w:rsidRPr="00EB76F7">
        <w:rPr>
          <w:rFonts w:ascii="Century Gothic" w:hAnsi="Century Gothic" w:cs="Poppins Light"/>
          <w:sz w:val="20"/>
          <w:szCs w:val="20"/>
        </w:rPr>
        <w:t>, která</w:t>
      </w:r>
      <w:r w:rsidR="009B04F7" w:rsidRPr="00EB76F7">
        <w:rPr>
          <w:rFonts w:ascii="Century Gothic" w:hAnsi="Century Gothic" w:cs="Poppins Light"/>
          <w:sz w:val="20"/>
          <w:szCs w:val="20"/>
        </w:rPr>
        <w:t xml:space="preserve"> bude udržována </w:t>
      </w:r>
      <w:r w:rsidRPr="00EB76F7">
        <w:rPr>
          <w:rFonts w:ascii="Century Gothic" w:hAnsi="Century Gothic" w:cs="Poppins Light"/>
          <w:sz w:val="20"/>
          <w:szCs w:val="20"/>
        </w:rPr>
        <w:t>každoroční</w:t>
      </w:r>
      <w:r w:rsidR="009B04F7" w:rsidRPr="00EB76F7">
        <w:rPr>
          <w:rFonts w:ascii="Century Gothic" w:hAnsi="Century Gothic" w:cs="Poppins Light"/>
          <w:sz w:val="20"/>
          <w:szCs w:val="20"/>
        </w:rPr>
        <w:t xml:space="preserve"> extenzivní pastvou </w:t>
      </w:r>
      <w:r w:rsidR="001720FE" w:rsidRPr="00EB76F7">
        <w:rPr>
          <w:rFonts w:ascii="Century Gothic" w:hAnsi="Century Gothic" w:cs="Poppins Light"/>
          <w:sz w:val="20"/>
          <w:szCs w:val="20"/>
        </w:rPr>
        <w:t xml:space="preserve">o intenzitě </w:t>
      </w:r>
      <w:r w:rsidR="009D372B" w:rsidRPr="00EB76F7">
        <w:rPr>
          <w:rFonts w:ascii="Century Gothic" w:hAnsi="Century Gothic" w:cs="Poppins Light"/>
          <w:sz w:val="20"/>
          <w:szCs w:val="20"/>
        </w:rPr>
        <w:t>0,</w:t>
      </w:r>
      <w:r w:rsidR="003D5CE3" w:rsidRPr="00EB76F7">
        <w:rPr>
          <w:rFonts w:ascii="Century Gothic" w:hAnsi="Century Gothic" w:cs="Poppins Light"/>
          <w:sz w:val="20"/>
          <w:szCs w:val="20"/>
        </w:rPr>
        <w:t>2</w:t>
      </w:r>
      <w:r w:rsidR="009D372B" w:rsidRPr="00EB76F7">
        <w:rPr>
          <w:rFonts w:ascii="Century Gothic" w:hAnsi="Century Gothic" w:cs="Poppins Light"/>
          <w:sz w:val="20"/>
          <w:szCs w:val="20"/>
        </w:rPr>
        <w:t xml:space="preserve"> - </w:t>
      </w:r>
      <w:r w:rsidR="00023EEC" w:rsidRPr="00EB76F7">
        <w:rPr>
          <w:rFonts w:ascii="Century Gothic" w:hAnsi="Century Gothic" w:cs="Poppins Light"/>
          <w:sz w:val="20"/>
          <w:szCs w:val="20"/>
        </w:rPr>
        <w:t xml:space="preserve">0,8 VDJ </w:t>
      </w:r>
      <w:r w:rsidR="00DF1B2D" w:rsidRPr="00EB76F7">
        <w:rPr>
          <w:rFonts w:ascii="Century Gothic" w:hAnsi="Century Gothic" w:cs="Poppins Light"/>
          <w:sz w:val="20"/>
          <w:szCs w:val="20"/>
        </w:rPr>
        <w:t xml:space="preserve">(velká dobytčí jednotka) </w:t>
      </w:r>
      <w:r w:rsidR="009B04F7" w:rsidRPr="00EB76F7">
        <w:rPr>
          <w:rFonts w:ascii="Century Gothic" w:hAnsi="Century Gothic" w:cs="Poppins Light"/>
          <w:sz w:val="20"/>
          <w:szCs w:val="20"/>
        </w:rPr>
        <w:t xml:space="preserve">a </w:t>
      </w:r>
      <w:r w:rsidR="008F0FE8" w:rsidRPr="00EB76F7">
        <w:rPr>
          <w:rFonts w:ascii="Century Gothic" w:hAnsi="Century Gothic" w:cs="Poppins Light"/>
          <w:sz w:val="20"/>
          <w:szCs w:val="20"/>
        </w:rPr>
        <w:t xml:space="preserve">celková plocha geograficky původních a stanovištně odpovídajících dřevin </w:t>
      </w:r>
      <w:r w:rsidR="008C55BE" w:rsidRPr="00EB76F7">
        <w:rPr>
          <w:rFonts w:ascii="Century Gothic" w:hAnsi="Century Gothic" w:cs="Poppins Light"/>
          <w:sz w:val="20"/>
          <w:szCs w:val="20"/>
        </w:rPr>
        <w:t xml:space="preserve">přitom </w:t>
      </w:r>
      <w:r w:rsidR="008F0FE8" w:rsidRPr="00EB76F7">
        <w:rPr>
          <w:rFonts w:ascii="Century Gothic" w:hAnsi="Century Gothic" w:cs="Poppins Light"/>
          <w:sz w:val="20"/>
          <w:szCs w:val="20"/>
        </w:rPr>
        <w:t>nepřesáhne</w:t>
      </w:r>
      <w:r w:rsidR="009B04F7" w:rsidRPr="00EB76F7">
        <w:rPr>
          <w:rFonts w:ascii="Century Gothic" w:hAnsi="Century Gothic" w:cs="Poppins Light"/>
          <w:sz w:val="20"/>
          <w:szCs w:val="20"/>
        </w:rPr>
        <w:t xml:space="preserve"> 10 % </w:t>
      </w:r>
      <w:r w:rsidR="008F0FE8" w:rsidRPr="00EB76F7">
        <w:rPr>
          <w:rFonts w:ascii="Century Gothic" w:hAnsi="Century Gothic" w:cs="Poppins Light"/>
          <w:sz w:val="20"/>
          <w:szCs w:val="20"/>
        </w:rPr>
        <w:t>její výměry</w:t>
      </w:r>
      <w:r w:rsidR="00023EEC" w:rsidRPr="00EB76F7">
        <w:rPr>
          <w:rFonts w:ascii="Century Gothic" w:hAnsi="Century Gothic" w:cs="Poppins Light"/>
          <w:sz w:val="20"/>
          <w:szCs w:val="20"/>
        </w:rPr>
        <w:t xml:space="preserve"> (do plochy se nezapočítávají oplocenky s výsadbou dřevin umístěné na horním platu)</w:t>
      </w:r>
      <w:r w:rsidRPr="00EB76F7">
        <w:rPr>
          <w:rFonts w:ascii="Century Gothic" w:hAnsi="Century Gothic" w:cs="Poppins Light"/>
          <w:sz w:val="20"/>
          <w:szCs w:val="20"/>
        </w:rPr>
        <w:t>;</w:t>
      </w:r>
      <w:r w:rsidR="009B04F7" w:rsidRPr="00EB76F7">
        <w:rPr>
          <w:rFonts w:ascii="Century Gothic" w:hAnsi="Century Gothic" w:cs="Poppins Light"/>
          <w:sz w:val="20"/>
          <w:szCs w:val="20"/>
        </w:rPr>
        <w:t xml:space="preserve"> </w:t>
      </w:r>
      <w:r w:rsidRPr="00EB76F7">
        <w:rPr>
          <w:rFonts w:ascii="Century Gothic" w:hAnsi="Century Gothic" w:cs="Poppins Light"/>
          <w:sz w:val="20"/>
          <w:szCs w:val="20"/>
        </w:rPr>
        <w:t>c</w:t>
      </w:r>
      <w:r w:rsidR="009B04F7" w:rsidRPr="00EB76F7">
        <w:rPr>
          <w:rFonts w:ascii="Century Gothic" w:hAnsi="Century Gothic" w:cs="Poppins Light"/>
          <w:sz w:val="20"/>
          <w:szCs w:val="20"/>
        </w:rPr>
        <w:t>ílem péče o území je podpora</w:t>
      </w:r>
      <w:r w:rsidRPr="00EB76F7">
        <w:rPr>
          <w:rFonts w:ascii="Century Gothic" w:hAnsi="Century Gothic" w:cs="Poppins Light"/>
          <w:sz w:val="20"/>
          <w:szCs w:val="20"/>
        </w:rPr>
        <w:t xml:space="preserve"> druhově pestrých</w:t>
      </w:r>
      <w:r w:rsidR="009B04F7" w:rsidRPr="00EB76F7">
        <w:rPr>
          <w:rFonts w:ascii="Century Gothic" w:hAnsi="Century Gothic" w:cs="Poppins Light"/>
          <w:sz w:val="20"/>
          <w:szCs w:val="20"/>
        </w:rPr>
        <w:t xml:space="preserve"> trávníků s</w:t>
      </w:r>
      <w:r w:rsidRPr="00EB76F7">
        <w:rPr>
          <w:rFonts w:ascii="Century Gothic" w:hAnsi="Century Gothic" w:cs="Poppins Light"/>
          <w:sz w:val="20"/>
          <w:szCs w:val="20"/>
        </w:rPr>
        <w:t> trvalým podílem</w:t>
      </w:r>
      <w:r w:rsidR="009B04F7" w:rsidRPr="00EB76F7">
        <w:rPr>
          <w:rFonts w:ascii="Century Gothic" w:hAnsi="Century Gothic" w:cs="Poppins Light"/>
          <w:sz w:val="20"/>
          <w:szCs w:val="20"/>
        </w:rPr>
        <w:t xml:space="preserve"> úzkolistých </w:t>
      </w:r>
      <w:r w:rsidR="00E07633" w:rsidRPr="00EB76F7">
        <w:rPr>
          <w:rFonts w:ascii="Century Gothic" w:hAnsi="Century Gothic" w:cs="Poppins Light"/>
          <w:sz w:val="20"/>
          <w:szCs w:val="20"/>
        </w:rPr>
        <w:t xml:space="preserve">trsnatých </w:t>
      </w:r>
      <w:r w:rsidR="009B04F7" w:rsidRPr="00EB76F7">
        <w:rPr>
          <w:rFonts w:ascii="Century Gothic" w:hAnsi="Century Gothic" w:cs="Poppins Light"/>
          <w:sz w:val="20"/>
          <w:szCs w:val="20"/>
        </w:rPr>
        <w:t xml:space="preserve">kostřav </w:t>
      </w:r>
      <w:r w:rsidR="008C55BE" w:rsidRPr="00EB76F7">
        <w:rPr>
          <w:rFonts w:ascii="Century Gothic" w:hAnsi="Century Gothic" w:cs="Poppins Light"/>
          <w:sz w:val="20"/>
          <w:szCs w:val="20"/>
        </w:rPr>
        <w:t xml:space="preserve">a </w:t>
      </w:r>
      <w:r w:rsidR="00187FB1" w:rsidRPr="00EB76F7">
        <w:rPr>
          <w:rFonts w:ascii="Century Gothic" w:hAnsi="Century Gothic" w:cs="Poppins Light"/>
          <w:sz w:val="20"/>
          <w:szCs w:val="20"/>
        </w:rPr>
        <w:t xml:space="preserve">celkově </w:t>
      </w:r>
      <w:r w:rsidR="008C55BE" w:rsidRPr="00EB76F7">
        <w:rPr>
          <w:rFonts w:ascii="Century Gothic" w:hAnsi="Century Gothic" w:cs="Poppins Light"/>
          <w:sz w:val="20"/>
          <w:szCs w:val="20"/>
        </w:rPr>
        <w:t>nízkou pokryvností</w:t>
      </w:r>
      <w:r w:rsidR="00187FB1" w:rsidRPr="00EB76F7">
        <w:rPr>
          <w:rFonts w:ascii="Century Gothic" w:hAnsi="Century Gothic" w:cs="Poppins Light"/>
          <w:sz w:val="20"/>
          <w:szCs w:val="20"/>
        </w:rPr>
        <w:t xml:space="preserve"> vegetace</w:t>
      </w:r>
      <w:r w:rsidRPr="00EB76F7">
        <w:rPr>
          <w:rFonts w:ascii="Century Gothic" w:hAnsi="Century Gothic" w:cs="Poppins Light"/>
          <w:sz w:val="20"/>
          <w:szCs w:val="20"/>
        </w:rPr>
        <w:t>;</w:t>
      </w:r>
      <w:r w:rsidR="002B773F" w:rsidRPr="00EB76F7">
        <w:rPr>
          <w:rFonts w:ascii="Century Gothic" w:hAnsi="Century Gothic" w:cs="Poppins Light"/>
          <w:sz w:val="20"/>
          <w:szCs w:val="20"/>
        </w:rPr>
        <w:t xml:space="preserve"> alternativně či doplňkově k pastvě je možné plochy kosit;</w:t>
      </w:r>
      <w:r w:rsidR="009B04F7" w:rsidRPr="00EB76F7">
        <w:rPr>
          <w:rFonts w:ascii="Century Gothic" w:hAnsi="Century Gothic" w:cs="Poppins Light"/>
          <w:sz w:val="20"/>
          <w:szCs w:val="20"/>
        </w:rPr>
        <w:t xml:space="preserve"> </w:t>
      </w:r>
      <w:r w:rsidR="001720FE" w:rsidRPr="00EB76F7">
        <w:rPr>
          <w:rFonts w:ascii="Century Gothic" w:hAnsi="Century Gothic" w:cs="Poppins Light"/>
          <w:sz w:val="20"/>
          <w:szCs w:val="20"/>
        </w:rPr>
        <w:t xml:space="preserve">výměra části A je </w:t>
      </w:r>
      <w:r w:rsidR="002B773F" w:rsidRPr="00EB76F7">
        <w:rPr>
          <w:rFonts w:ascii="Century Gothic" w:hAnsi="Century Gothic" w:cs="Poppins Light"/>
          <w:sz w:val="20"/>
          <w:szCs w:val="20"/>
        </w:rPr>
        <w:t>7</w:t>
      </w:r>
      <w:r w:rsidR="00127568" w:rsidRPr="00EB76F7">
        <w:rPr>
          <w:rFonts w:ascii="Century Gothic" w:hAnsi="Century Gothic" w:cs="Poppins Light"/>
          <w:sz w:val="20"/>
          <w:szCs w:val="20"/>
        </w:rPr>
        <w:t>2</w:t>
      </w:r>
      <w:r w:rsidR="002B773F" w:rsidRPr="00EB76F7">
        <w:rPr>
          <w:rFonts w:ascii="Century Gothic" w:hAnsi="Century Gothic" w:cs="Poppins Light"/>
          <w:sz w:val="20"/>
          <w:szCs w:val="20"/>
        </w:rPr>
        <w:t>,</w:t>
      </w:r>
      <w:r w:rsidR="00127568" w:rsidRPr="00EB76F7">
        <w:rPr>
          <w:rFonts w:ascii="Century Gothic" w:hAnsi="Century Gothic" w:cs="Poppins Light"/>
          <w:sz w:val="20"/>
          <w:szCs w:val="20"/>
        </w:rPr>
        <w:t>5</w:t>
      </w:r>
      <w:r w:rsidR="001720FE" w:rsidRPr="00EB76F7">
        <w:rPr>
          <w:rFonts w:ascii="Century Gothic" w:hAnsi="Century Gothic" w:cs="Poppins Light"/>
          <w:sz w:val="20"/>
          <w:szCs w:val="20"/>
        </w:rPr>
        <w:t xml:space="preserve"> ha</w:t>
      </w:r>
      <w:r w:rsidR="002B773F" w:rsidRPr="00EB76F7">
        <w:rPr>
          <w:rFonts w:ascii="Century Gothic" w:hAnsi="Century Gothic" w:cs="Poppins Light"/>
          <w:sz w:val="20"/>
          <w:szCs w:val="20"/>
        </w:rPr>
        <w:t xml:space="preserve"> z toho oplocenky mají výměru 3,4 ha;</w:t>
      </w:r>
    </w:p>
    <w:p w14:paraId="36100FA4" w14:textId="587CCB07" w:rsidR="00997785" w:rsidRPr="00EB76F7" w:rsidRDefault="00CA4284" w:rsidP="005E31CF">
      <w:pPr>
        <w:numPr>
          <w:ilvl w:val="1"/>
          <w:numId w:val="4"/>
        </w:numPr>
        <w:pBdr>
          <w:top w:val="nil"/>
          <w:left w:val="nil"/>
          <w:bottom w:val="nil"/>
          <w:right w:val="nil"/>
          <w:between w:val="nil"/>
        </w:pBdr>
        <w:tabs>
          <w:tab w:val="left" w:pos="686"/>
        </w:tabs>
        <w:spacing w:after="120"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č</w:t>
      </w:r>
      <w:r w:rsidR="008C55BE" w:rsidRPr="00EB76F7">
        <w:rPr>
          <w:rFonts w:ascii="Century Gothic" w:hAnsi="Century Gothic" w:cs="Poppins Light"/>
          <w:sz w:val="20"/>
          <w:szCs w:val="20"/>
        </w:rPr>
        <w:t xml:space="preserve">ást B </w:t>
      </w:r>
      <w:r w:rsidR="00187FB1" w:rsidRPr="00EB76F7">
        <w:rPr>
          <w:rFonts w:ascii="Century Gothic" w:hAnsi="Century Gothic" w:cs="Poppins Light"/>
          <w:sz w:val="20"/>
          <w:szCs w:val="20"/>
        </w:rPr>
        <w:t xml:space="preserve">o výměře </w:t>
      </w:r>
      <w:r w:rsidR="002B773F" w:rsidRPr="00EB76F7">
        <w:rPr>
          <w:rFonts w:ascii="Century Gothic" w:hAnsi="Century Gothic" w:cs="Poppins Light"/>
          <w:sz w:val="20"/>
          <w:szCs w:val="20"/>
        </w:rPr>
        <w:t xml:space="preserve">54,5 ha </w:t>
      </w:r>
      <w:r w:rsidR="009B04F7" w:rsidRPr="00EB76F7">
        <w:rPr>
          <w:rFonts w:ascii="Century Gothic" w:hAnsi="Century Gothic" w:cs="Poppins Light"/>
          <w:sz w:val="20"/>
          <w:szCs w:val="20"/>
        </w:rPr>
        <w:t xml:space="preserve">zahrnující </w:t>
      </w:r>
      <w:r w:rsidR="008C55BE" w:rsidRPr="00EB76F7">
        <w:rPr>
          <w:rFonts w:ascii="Century Gothic" w:hAnsi="Century Gothic" w:cs="Poppins Light"/>
          <w:sz w:val="20"/>
          <w:szCs w:val="20"/>
        </w:rPr>
        <w:t xml:space="preserve">nižší stupně </w:t>
      </w:r>
      <w:r w:rsidR="009B04F7" w:rsidRPr="00EB76F7">
        <w:rPr>
          <w:rFonts w:ascii="Century Gothic" w:hAnsi="Century Gothic" w:cs="Poppins Light"/>
          <w:sz w:val="20"/>
          <w:szCs w:val="20"/>
        </w:rPr>
        <w:t>hrázového systému odkaliště</w:t>
      </w:r>
      <w:r w:rsidRPr="00EB76F7">
        <w:rPr>
          <w:rFonts w:ascii="Century Gothic" w:hAnsi="Century Gothic" w:cs="Poppins Light"/>
          <w:sz w:val="20"/>
          <w:szCs w:val="20"/>
        </w:rPr>
        <w:t>, v</w:t>
      </w:r>
      <w:r w:rsidR="009B04F7" w:rsidRPr="00EB76F7">
        <w:rPr>
          <w:rFonts w:ascii="Century Gothic" w:hAnsi="Century Gothic" w:cs="Poppins Light"/>
          <w:sz w:val="20"/>
          <w:szCs w:val="20"/>
        </w:rPr>
        <w:t xml:space="preserve"> </w:t>
      </w:r>
      <w:r w:rsidRPr="00EB76F7">
        <w:rPr>
          <w:rFonts w:ascii="Century Gothic" w:hAnsi="Century Gothic" w:cs="Poppins Light"/>
          <w:sz w:val="20"/>
          <w:szCs w:val="20"/>
        </w:rPr>
        <w:t>níž</w:t>
      </w:r>
      <w:r w:rsidR="008C55BE" w:rsidRPr="00EB76F7">
        <w:rPr>
          <w:rFonts w:ascii="Century Gothic" w:hAnsi="Century Gothic" w:cs="Poppins Light"/>
          <w:sz w:val="20"/>
          <w:szCs w:val="20"/>
        </w:rPr>
        <w:t xml:space="preserve"> bude </w:t>
      </w:r>
      <w:r w:rsidRPr="00EB76F7">
        <w:rPr>
          <w:rFonts w:ascii="Century Gothic" w:hAnsi="Century Gothic" w:cs="Poppins Light"/>
          <w:sz w:val="20"/>
          <w:szCs w:val="20"/>
        </w:rPr>
        <w:t>každý rok</w:t>
      </w:r>
      <w:r w:rsidR="008C55BE" w:rsidRPr="00EB76F7">
        <w:rPr>
          <w:rFonts w:ascii="Century Gothic" w:hAnsi="Century Gothic" w:cs="Poppins Light"/>
          <w:sz w:val="20"/>
          <w:szCs w:val="20"/>
        </w:rPr>
        <w:t xml:space="preserve"> pokosena nebo </w:t>
      </w:r>
      <w:proofErr w:type="spellStart"/>
      <w:r w:rsidR="008C55BE" w:rsidRPr="00EB76F7">
        <w:rPr>
          <w:rFonts w:ascii="Century Gothic" w:hAnsi="Century Gothic" w:cs="Poppins Light"/>
          <w:sz w:val="20"/>
          <w:szCs w:val="20"/>
        </w:rPr>
        <w:t>přepasena</w:t>
      </w:r>
      <w:proofErr w:type="spellEnd"/>
      <w:r w:rsidRPr="00EB76F7">
        <w:rPr>
          <w:rFonts w:ascii="Century Gothic" w:hAnsi="Century Gothic" w:cs="Poppins Light"/>
          <w:sz w:val="20"/>
          <w:szCs w:val="20"/>
        </w:rPr>
        <w:t xml:space="preserve"> střídavě</w:t>
      </w:r>
      <w:r w:rsidR="008C55BE" w:rsidRPr="00EB76F7">
        <w:rPr>
          <w:rFonts w:ascii="Century Gothic" w:hAnsi="Century Gothic" w:cs="Poppins Light"/>
          <w:sz w:val="20"/>
          <w:szCs w:val="20"/>
        </w:rPr>
        <w:t xml:space="preserve"> polovina plochy otevřených travních </w:t>
      </w:r>
      <w:r w:rsidR="00023EEC" w:rsidRPr="00EB76F7">
        <w:rPr>
          <w:rFonts w:ascii="Century Gothic" w:hAnsi="Century Gothic" w:cs="Poppins Light"/>
          <w:sz w:val="20"/>
          <w:szCs w:val="20"/>
        </w:rPr>
        <w:t>porostů</w:t>
      </w:r>
      <w:r w:rsidR="00241A9F" w:rsidRPr="00EB76F7">
        <w:rPr>
          <w:rFonts w:ascii="Century Gothic" w:hAnsi="Century Gothic" w:cs="Poppins Light"/>
          <w:sz w:val="20"/>
          <w:szCs w:val="20"/>
        </w:rPr>
        <w:t xml:space="preserve"> a celkový podíl </w:t>
      </w:r>
      <w:r w:rsidR="000A6FB3" w:rsidRPr="00EB76F7">
        <w:rPr>
          <w:rFonts w:ascii="Century Gothic" w:hAnsi="Century Gothic" w:cs="Poppins Light"/>
          <w:sz w:val="20"/>
          <w:szCs w:val="20"/>
        </w:rPr>
        <w:t xml:space="preserve">geograficky původních a stanovištně odpovídajících </w:t>
      </w:r>
      <w:r w:rsidR="00241A9F" w:rsidRPr="00EB76F7">
        <w:rPr>
          <w:rFonts w:ascii="Century Gothic" w:hAnsi="Century Gothic" w:cs="Poppins Light"/>
          <w:sz w:val="20"/>
          <w:szCs w:val="20"/>
        </w:rPr>
        <w:t xml:space="preserve">dřevin bude udržován do </w:t>
      </w:r>
      <w:r w:rsidR="000A6FB3" w:rsidRPr="00EB76F7">
        <w:rPr>
          <w:rFonts w:ascii="Century Gothic" w:hAnsi="Century Gothic" w:cs="Poppins Light"/>
          <w:sz w:val="20"/>
          <w:szCs w:val="20"/>
        </w:rPr>
        <w:t>5</w:t>
      </w:r>
      <w:r w:rsidR="00241A9F" w:rsidRPr="00EB76F7">
        <w:rPr>
          <w:rFonts w:ascii="Century Gothic" w:hAnsi="Century Gothic" w:cs="Poppins Light"/>
          <w:sz w:val="20"/>
          <w:szCs w:val="20"/>
        </w:rPr>
        <w:t>0 % její výměry</w:t>
      </w:r>
      <w:r w:rsidRPr="00EB76F7">
        <w:rPr>
          <w:rFonts w:ascii="Century Gothic" w:hAnsi="Century Gothic" w:cs="Poppins Light"/>
          <w:sz w:val="20"/>
          <w:szCs w:val="20"/>
        </w:rPr>
        <w:t>.</w:t>
      </w:r>
    </w:p>
    <w:p w14:paraId="2134E4E1" w14:textId="77777777" w:rsidR="00997785" w:rsidRPr="00EB76F7" w:rsidRDefault="00C65536" w:rsidP="005E31CF">
      <w:pPr>
        <w:numPr>
          <w:ilvl w:val="0"/>
          <w:numId w:val="4"/>
        </w:numPr>
        <w:tabs>
          <w:tab w:val="left" w:pos="284"/>
        </w:tabs>
        <w:spacing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 xml:space="preserve">Při péči </w:t>
      </w:r>
      <w:r w:rsidR="00F6322B" w:rsidRPr="00EB76F7">
        <w:rPr>
          <w:rFonts w:ascii="Century Gothic" w:hAnsi="Century Gothic" w:cs="Poppins Light"/>
          <w:sz w:val="20"/>
          <w:szCs w:val="20"/>
        </w:rPr>
        <w:t xml:space="preserve">o chráněné území podle odst. </w:t>
      </w:r>
      <w:r w:rsidR="00D13C0F" w:rsidRPr="00EB76F7">
        <w:rPr>
          <w:rFonts w:ascii="Century Gothic" w:hAnsi="Century Gothic" w:cs="Poppins Light"/>
          <w:sz w:val="20"/>
          <w:szCs w:val="20"/>
        </w:rPr>
        <w:t xml:space="preserve">1 - </w:t>
      </w:r>
      <w:r w:rsidR="00F6322B" w:rsidRPr="00EB76F7">
        <w:rPr>
          <w:rFonts w:ascii="Century Gothic" w:hAnsi="Century Gothic" w:cs="Poppins Light"/>
          <w:sz w:val="20"/>
          <w:szCs w:val="20"/>
        </w:rPr>
        <w:t xml:space="preserve">3 </w:t>
      </w:r>
      <w:r w:rsidR="006F6316" w:rsidRPr="00EB76F7">
        <w:rPr>
          <w:rFonts w:ascii="Century Gothic" w:hAnsi="Century Gothic" w:cs="Poppins Light"/>
          <w:sz w:val="20"/>
          <w:szCs w:val="20"/>
        </w:rPr>
        <w:t xml:space="preserve">tohoto článku smlouvy </w:t>
      </w:r>
      <w:r w:rsidRPr="00EB76F7">
        <w:rPr>
          <w:rFonts w:ascii="Century Gothic" w:hAnsi="Century Gothic" w:cs="Poppins Light"/>
          <w:sz w:val="20"/>
          <w:szCs w:val="20"/>
        </w:rPr>
        <w:t>budou dodržovány následující zásady</w:t>
      </w:r>
      <w:r w:rsidR="00F6322B" w:rsidRPr="00EB76F7">
        <w:rPr>
          <w:rFonts w:ascii="Century Gothic" w:hAnsi="Century Gothic" w:cs="Poppins Light"/>
          <w:sz w:val="20"/>
          <w:szCs w:val="20"/>
        </w:rPr>
        <w:t>:</w:t>
      </w:r>
    </w:p>
    <w:p w14:paraId="053D42E4" w14:textId="2ED33267" w:rsidR="00997785" w:rsidRPr="00EB76F7" w:rsidRDefault="00307C2A" w:rsidP="005E31CF">
      <w:pPr>
        <w:numPr>
          <w:ilvl w:val="1"/>
          <w:numId w:val="4"/>
        </w:numPr>
        <w:tabs>
          <w:tab w:val="left" w:pos="686"/>
        </w:tabs>
        <w:spacing w:line="240" w:lineRule="exact"/>
        <w:ind w:left="567"/>
        <w:jc w:val="both"/>
        <w:rPr>
          <w:rFonts w:ascii="Century Gothic" w:hAnsi="Century Gothic" w:cs="Poppins Light"/>
          <w:color w:val="FF0000"/>
          <w:sz w:val="20"/>
          <w:szCs w:val="20"/>
        </w:rPr>
      </w:pPr>
      <w:r w:rsidRPr="00EB76F7">
        <w:rPr>
          <w:rFonts w:ascii="Century Gothic" w:hAnsi="Century Gothic" w:cs="Poppins Light"/>
          <w:sz w:val="20"/>
          <w:szCs w:val="20"/>
        </w:rPr>
        <w:t xml:space="preserve">Kosení </w:t>
      </w:r>
      <w:r w:rsidR="00AA1AD5" w:rsidRPr="00EB76F7">
        <w:rPr>
          <w:rFonts w:ascii="Century Gothic" w:hAnsi="Century Gothic" w:cs="Poppins Light"/>
          <w:sz w:val="20"/>
          <w:szCs w:val="20"/>
        </w:rPr>
        <w:t xml:space="preserve">travních porostů </w:t>
      </w:r>
      <w:r w:rsidRPr="00EB76F7">
        <w:rPr>
          <w:rFonts w:ascii="Century Gothic" w:hAnsi="Century Gothic" w:cs="Poppins Light"/>
          <w:sz w:val="20"/>
          <w:szCs w:val="20"/>
        </w:rPr>
        <w:t xml:space="preserve">a redukce dřevin </w:t>
      </w:r>
      <w:r w:rsidR="009B04F7" w:rsidRPr="00EB76F7">
        <w:rPr>
          <w:rFonts w:ascii="Century Gothic" w:hAnsi="Century Gothic" w:cs="Poppins Light"/>
          <w:sz w:val="20"/>
          <w:szCs w:val="20"/>
        </w:rPr>
        <w:t>bud</w:t>
      </w:r>
      <w:r w:rsidRPr="00EB76F7">
        <w:rPr>
          <w:rFonts w:ascii="Century Gothic" w:hAnsi="Century Gothic" w:cs="Poppins Light"/>
          <w:sz w:val="20"/>
          <w:szCs w:val="20"/>
        </w:rPr>
        <w:t>ou</w:t>
      </w:r>
      <w:r w:rsidR="009B04F7" w:rsidRPr="00EB76F7">
        <w:rPr>
          <w:rFonts w:ascii="Century Gothic" w:hAnsi="Century Gothic" w:cs="Poppins Light"/>
          <w:sz w:val="20"/>
          <w:szCs w:val="20"/>
        </w:rPr>
        <w:t xml:space="preserve"> vždy následován</w:t>
      </w:r>
      <w:r w:rsidRPr="00EB76F7">
        <w:rPr>
          <w:rFonts w:ascii="Century Gothic" w:hAnsi="Century Gothic" w:cs="Poppins Light"/>
          <w:sz w:val="20"/>
          <w:szCs w:val="20"/>
        </w:rPr>
        <w:t>y</w:t>
      </w:r>
      <w:r w:rsidR="009B04F7" w:rsidRPr="00EB76F7">
        <w:rPr>
          <w:rFonts w:ascii="Century Gothic" w:hAnsi="Century Gothic" w:cs="Poppins Light"/>
          <w:sz w:val="20"/>
          <w:szCs w:val="20"/>
        </w:rPr>
        <w:t xml:space="preserve"> vyhrabáním a odvozem biomasy. </w:t>
      </w:r>
    </w:p>
    <w:p w14:paraId="1A3BCC51" w14:textId="01B593AC" w:rsidR="00997785" w:rsidRPr="00EB76F7" w:rsidRDefault="009B04F7" w:rsidP="005E31CF">
      <w:pPr>
        <w:numPr>
          <w:ilvl w:val="1"/>
          <w:numId w:val="4"/>
        </w:numPr>
        <w:tabs>
          <w:tab w:val="left" w:pos="686"/>
        </w:tabs>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 xml:space="preserve">Pastva bude regulována </w:t>
      </w:r>
      <w:r w:rsidR="009D06DC" w:rsidRPr="00EB76F7">
        <w:rPr>
          <w:rFonts w:ascii="Century Gothic" w:hAnsi="Century Gothic" w:cs="Poppins Light"/>
          <w:sz w:val="20"/>
          <w:szCs w:val="20"/>
        </w:rPr>
        <w:t xml:space="preserve">průběžným </w:t>
      </w:r>
      <w:r w:rsidRPr="00EB76F7">
        <w:rPr>
          <w:rFonts w:ascii="Century Gothic" w:hAnsi="Century Gothic" w:cs="Poppins Light"/>
          <w:sz w:val="20"/>
          <w:szCs w:val="20"/>
        </w:rPr>
        <w:t xml:space="preserve">přeháněním stáda v celém území </w:t>
      </w:r>
      <w:r w:rsidR="0056114D" w:rsidRPr="00EB76F7">
        <w:rPr>
          <w:rFonts w:ascii="Century Gothic" w:hAnsi="Century Gothic" w:cs="Poppins Light"/>
          <w:sz w:val="20"/>
          <w:szCs w:val="20"/>
        </w:rPr>
        <w:t>(</w:t>
      </w:r>
      <w:r w:rsidR="00307C2A" w:rsidRPr="00EB76F7">
        <w:rPr>
          <w:rFonts w:ascii="Century Gothic" w:hAnsi="Century Gothic" w:cs="Poppins Light"/>
          <w:sz w:val="20"/>
          <w:szCs w:val="20"/>
        </w:rPr>
        <w:t xml:space="preserve">tedy </w:t>
      </w:r>
      <w:r w:rsidRPr="00EB76F7">
        <w:rPr>
          <w:rFonts w:ascii="Century Gothic" w:hAnsi="Century Gothic" w:cs="Poppins Light"/>
          <w:sz w:val="20"/>
          <w:szCs w:val="20"/>
        </w:rPr>
        <w:t xml:space="preserve">včetně využívání </w:t>
      </w:r>
      <w:r w:rsidR="009D06DC" w:rsidRPr="00EB76F7">
        <w:rPr>
          <w:rFonts w:ascii="Century Gothic" w:hAnsi="Century Gothic" w:cs="Poppins Light"/>
          <w:sz w:val="20"/>
          <w:szCs w:val="20"/>
        </w:rPr>
        <w:t xml:space="preserve">části </w:t>
      </w:r>
      <w:r w:rsidR="0056114D" w:rsidRPr="00EB76F7">
        <w:rPr>
          <w:rFonts w:ascii="Century Gothic" w:hAnsi="Century Gothic" w:cs="Poppins Light"/>
          <w:sz w:val="20"/>
          <w:szCs w:val="20"/>
        </w:rPr>
        <w:t>B)</w:t>
      </w:r>
      <w:r w:rsidRPr="00EB76F7">
        <w:rPr>
          <w:rFonts w:ascii="Century Gothic" w:hAnsi="Century Gothic" w:cs="Poppins Light"/>
          <w:sz w:val="20"/>
          <w:szCs w:val="20"/>
        </w:rPr>
        <w:t xml:space="preserve"> tak, aby její působení bylo plošně extenzivní </w:t>
      </w:r>
      <w:r w:rsidR="00307C2A" w:rsidRPr="00EB76F7">
        <w:rPr>
          <w:rFonts w:ascii="Century Gothic" w:hAnsi="Century Gothic" w:cs="Poppins Light"/>
          <w:sz w:val="20"/>
          <w:szCs w:val="20"/>
        </w:rPr>
        <w:t xml:space="preserve">(zejména v ploše A) </w:t>
      </w:r>
      <w:r w:rsidRPr="00EB76F7">
        <w:rPr>
          <w:rFonts w:ascii="Century Gothic" w:hAnsi="Century Gothic" w:cs="Poppins Light"/>
          <w:sz w:val="20"/>
          <w:szCs w:val="20"/>
        </w:rPr>
        <w:t>a umožňovalo v dílčích částech území pestré škále původních bylinných druhů</w:t>
      </w:r>
      <w:r w:rsidR="0056114D" w:rsidRPr="00EB76F7">
        <w:rPr>
          <w:rFonts w:ascii="Century Gothic" w:hAnsi="Century Gothic" w:cs="Poppins Light"/>
          <w:sz w:val="20"/>
          <w:szCs w:val="20"/>
        </w:rPr>
        <w:t xml:space="preserve"> dokončení celého životního cyklu</w:t>
      </w:r>
      <w:r w:rsidR="002B773F" w:rsidRPr="00EB76F7">
        <w:rPr>
          <w:rFonts w:ascii="Century Gothic" w:hAnsi="Century Gothic" w:cs="Poppins Light"/>
          <w:sz w:val="20"/>
          <w:szCs w:val="20"/>
        </w:rPr>
        <w:t xml:space="preserve"> (kvetení, tvorbu semen)</w:t>
      </w:r>
      <w:r w:rsidR="0056114D" w:rsidRPr="00EB76F7">
        <w:rPr>
          <w:rFonts w:ascii="Century Gothic" w:hAnsi="Century Gothic" w:cs="Poppins Light"/>
          <w:sz w:val="20"/>
          <w:szCs w:val="20"/>
        </w:rPr>
        <w:t>; k ochraně specifických fenoménů mohou být využívány dočasné ohradníky</w:t>
      </w:r>
      <w:r w:rsidRPr="00EB76F7">
        <w:rPr>
          <w:rFonts w:ascii="Century Gothic" w:hAnsi="Century Gothic" w:cs="Poppins Light"/>
          <w:sz w:val="20"/>
          <w:szCs w:val="20"/>
        </w:rPr>
        <w:t xml:space="preserve">. </w:t>
      </w:r>
    </w:p>
    <w:p w14:paraId="79756BED" w14:textId="256DCA61" w:rsidR="00444B05" w:rsidRPr="00EB76F7" w:rsidRDefault="001730E6" w:rsidP="005E31CF">
      <w:pPr>
        <w:numPr>
          <w:ilvl w:val="1"/>
          <w:numId w:val="4"/>
        </w:numPr>
        <w:tabs>
          <w:tab w:val="left" w:pos="686"/>
        </w:tabs>
        <w:spacing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Vzhledem k tomu,</w:t>
      </w:r>
      <w:r w:rsidR="00C66300" w:rsidRPr="00EB76F7">
        <w:rPr>
          <w:rFonts w:ascii="Century Gothic" w:hAnsi="Century Gothic" w:cs="Poppins Light"/>
          <w:sz w:val="20"/>
          <w:szCs w:val="20"/>
        </w:rPr>
        <w:t xml:space="preserve"> že předmětem této smlouvy je rovněž úprava práv a povinností odpovídající dohodě</w:t>
      </w:r>
      <w:r w:rsidR="006A4E9E" w:rsidRPr="00EB76F7">
        <w:rPr>
          <w:rFonts w:ascii="Century Gothic" w:hAnsi="Century Gothic" w:cs="Poppins Light"/>
          <w:sz w:val="20"/>
          <w:szCs w:val="20"/>
        </w:rPr>
        <w:t xml:space="preserve"> uzavírané dle </w:t>
      </w:r>
      <w:proofErr w:type="spellStart"/>
      <w:r w:rsidR="006A4E9E" w:rsidRPr="00EB76F7">
        <w:rPr>
          <w:rFonts w:ascii="Century Gothic" w:hAnsi="Century Gothic" w:cs="Poppins Light"/>
          <w:sz w:val="20"/>
          <w:szCs w:val="20"/>
        </w:rPr>
        <w:t>ust</w:t>
      </w:r>
      <w:proofErr w:type="spellEnd"/>
      <w:r w:rsidR="006A4E9E" w:rsidRPr="00EB76F7">
        <w:rPr>
          <w:rFonts w:ascii="Century Gothic" w:hAnsi="Century Gothic" w:cs="Poppins Light"/>
          <w:sz w:val="20"/>
          <w:szCs w:val="20"/>
        </w:rPr>
        <w:t>. § 68 odst. 2 zákona, orgán ochrany přírody v souladu s </w:t>
      </w:r>
      <w:proofErr w:type="spellStart"/>
      <w:r w:rsidR="006A4E9E" w:rsidRPr="00EB76F7">
        <w:rPr>
          <w:rFonts w:ascii="Century Gothic" w:hAnsi="Century Gothic" w:cs="Poppins Light"/>
          <w:sz w:val="20"/>
          <w:szCs w:val="20"/>
        </w:rPr>
        <w:t>ust</w:t>
      </w:r>
      <w:proofErr w:type="spellEnd"/>
      <w:r w:rsidR="006A4E9E" w:rsidRPr="00EB76F7">
        <w:rPr>
          <w:rFonts w:ascii="Century Gothic" w:hAnsi="Century Gothic" w:cs="Poppins Light"/>
          <w:sz w:val="20"/>
          <w:szCs w:val="20"/>
        </w:rPr>
        <w:t xml:space="preserve">. § 90 odst. 22 zákona po prověření stanovuje následující podmínky kácení dřevin dle </w:t>
      </w:r>
      <w:r w:rsidR="00444B05" w:rsidRPr="00EB76F7">
        <w:rPr>
          <w:rFonts w:ascii="Century Gothic" w:hAnsi="Century Gothic" w:cs="Poppins Light"/>
          <w:sz w:val="20"/>
          <w:szCs w:val="20"/>
        </w:rPr>
        <w:t xml:space="preserve">odst. 2. a 3. </w:t>
      </w:r>
      <w:r w:rsidR="00A8696E" w:rsidRPr="00EB76F7">
        <w:rPr>
          <w:rFonts w:ascii="Century Gothic" w:hAnsi="Century Gothic" w:cs="Poppins Light"/>
          <w:sz w:val="20"/>
          <w:szCs w:val="20"/>
        </w:rPr>
        <w:t>tohoto článku</w:t>
      </w:r>
      <w:r w:rsidR="00444B05" w:rsidRPr="00EB76F7">
        <w:rPr>
          <w:rFonts w:ascii="Century Gothic" w:hAnsi="Century Gothic" w:cs="Poppins Light"/>
          <w:sz w:val="20"/>
          <w:szCs w:val="20"/>
        </w:rPr>
        <w:t xml:space="preserve"> smlouvy, přičemž tato smlouva nahrazuje povolení dle </w:t>
      </w:r>
      <w:proofErr w:type="spellStart"/>
      <w:r w:rsidR="00444B05" w:rsidRPr="00EB76F7">
        <w:rPr>
          <w:rFonts w:ascii="Century Gothic" w:hAnsi="Century Gothic" w:cs="Poppins Light"/>
          <w:sz w:val="20"/>
          <w:szCs w:val="20"/>
        </w:rPr>
        <w:t>ust</w:t>
      </w:r>
      <w:proofErr w:type="spellEnd"/>
      <w:r w:rsidR="00444B05" w:rsidRPr="00EB76F7">
        <w:rPr>
          <w:rFonts w:ascii="Century Gothic" w:hAnsi="Century Gothic" w:cs="Poppins Light"/>
          <w:sz w:val="20"/>
          <w:szCs w:val="20"/>
        </w:rPr>
        <w:t>. § 8 odst.</w:t>
      </w:r>
      <w:r w:rsidR="002B29FA" w:rsidRPr="00EB76F7">
        <w:rPr>
          <w:rFonts w:ascii="Century Gothic" w:hAnsi="Century Gothic" w:cs="Poppins Light"/>
          <w:sz w:val="20"/>
          <w:szCs w:val="20"/>
        </w:rPr>
        <w:t> </w:t>
      </w:r>
      <w:r w:rsidR="00444B05" w:rsidRPr="00EB76F7">
        <w:rPr>
          <w:rFonts w:ascii="Century Gothic" w:hAnsi="Century Gothic" w:cs="Poppins Light"/>
          <w:sz w:val="20"/>
          <w:szCs w:val="20"/>
        </w:rPr>
        <w:t>1 zákona:</w:t>
      </w:r>
    </w:p>
    <w:p w14:paraId="0A9E021F" w14:textId="762D3994" w:rsidR="00444B05" w:rsidRPr="00EB76F7" w:rsidRDefault="00023EEC" w:rsidP="005E31CF">
      <w:pPr>
        <w:pStyle w:val="Odstavecseseznamem"/>
        <w:numPr>
          <w:ilvl w:val="0"/>
          <w:numId w:val="20"/>
        </w:numPr>
        <w:tabs>
          <w:tab w:val="left" w:pos="686"/>
        </w:tabs>
        <w:spacing w:before="0" w:line="240" w:lineRule="exact"/>
        <w:ind w:left="567" w:firstLine="0"/>
        <w:rPr>
          <w:rFonts w:ascii="Century Gothic" w:hAnsi="Century Gothic" w:cs="Poppins Light"/>
          <w:sz w:val="20"/>
          <w:szCs w:val="20"/>
        </w:rPr>
      </w:pPr>
      <w:r w:rsidRPr="00EB76F7">
        <w:rPr>
          <w:rFonts w:ascii="Century Gothic" w:hAnsi="Century Gothic" w:cs="Poppins Light"/>
          <w:sz w:val="20"/>
          <w:szCs w:val="20"/>
        </w:rPr>
        <w:t>Vyřezávání</w:t>
      </w:r>
      <w:r w:rsidR="009B04F7" w:rsidRPr="00EB76F7">
        <w:rPr>
          <w:rFonts w:ascii="Century Gothic" w:hAnsi="Century Gothic" w:cs="Poppins Light"/>
          <w:sz w:val="20"/>
          <w:szCs w:val="20"/>
        </w:rPr>
        <w:t xml:space="preserve"> dřevin bude probíhat mimo hnízdní období ptáků</w:t>
      </w:r>
      <w:r w:rsidR="002B29FA" w:rsidRPr="00EB76F7">
        <w:rPr>
          <w:rFonts w:ascii="Century Gothic" w:hAnsi="Century Gothic" w:cs="Poppins Light"/>
          <w:sz w:val="20"/>
          <w:szCs w:val="20"/>
        </w:rPr>
        <w:t>, tj. mimo období od 15. 3. do 15. 7</w:t>
      </w:r>
      <w:r w:rsidR="009B04F7" w:rsidRPr="00EB76F7">
        <w:rPr>
          <w:rFonts w:ascii="Century Gothic" w:hAnsi="Century Gothic" w:cs="Poppins Light"/>
          <w:sz w:val="20"/>
          <w:szCs w:val="20"/>
        </w:rPr>
        <w:t>.</w:t>
      </w:r>
    </w:p>
    <w:p w14:paraId="031A0EB4" w14:textId="7FF9ADC5" w:rsidR="00997785" w:rsidRPr="00EB76F7" w:rsidRDefault="00444B05" w:rsidP="005E31CF">
      <w:pPr>
        <w:pStyle w:val="Odstavecseseznamem"/>
        <w:numPr>
          <w:ilvl w:val="0"/>
          <w:numId w:val="20"/>
        </w:numPr>
        <w:tabs>
          <w:tab w:val="left" w:pos="686"/>
        </w:tabs>
        <w:spacing w:before="0" w:line="240" w:lineRule="exact"/>
        <w:ind w:left="567" w:firstLine="0"/>
        <w:rPr>
          <w:rFonts w:ascii="Century Gothic" w:hAnsi="Century Gothic" w:cs="Poppins Light"/>
          <w:sz w:val="20"/>
          <w:szCs w:val="20"/>
        </w:rPr>
      </w:pPr>
      <w:r w:rsidRPr="00EB76F7">
        <w:rPr>
          <w:rFonts w:ascii="Century Gothic" w:hAnsi="Century Gothic" w:cs="Poppins Light"/>
          <w:sz w:val="20"/>
          <w:szCs w:val="20"/>
        </w:rPr>
        <w:t>Vyřezané dřeviny nebudou nahrazovány náhradní výsadbou, neboť ta by odporovala cílům ochrany dle čl</w:t>
      </w:r>
      <w:r w:rsidR="002B29FA" w:rsidRPr="00EB76F7">
        <w:rPr>
          <w:rFonts w:ascii="Century Gothic" w:hAnsi="Century Gothic" w:cs="Poppins Light"/>
          <w:sz w:val="20"/>
          <w:szCs w:val="20"/>
        </w:rPr>
        <w:t>ánku</w:t>
      </w:r>
      <w:r w:rsidRPr="00EB76F7">
        <w:rPr>
          <w:rFonts w:ascii="Century Gothic" w:hAnsi="Century Gothic" w:cs="Poppins Light"/>
          <w:sz w:val="20"/>
          <w:szCs w:val="20"/>
        </w:rPr>
        <w:t xml:space="preserve"> I</w:t>
      </w:r>
      <w:r w:rsidR="002B29FA" w:rsidRPr="00EB76F7">
        <w:rPr>
          <w:rFonts w:ascii="Century Gothic" w:hAnsi="Century Gothic" w:cs="Poppins Light"/>
          <w:sz w:val="20"/>
          <w:szCs w:val="20"/>
        </w:rPr>
        <w:t>II</w:t>
      </w:r>
      <w:r w:rsidRPr="00EB76F7">
        <w:rPr>
          <w:rFonts w:ascii="Century Gothic" w:hAnsi="Century Gothic" w:cs="Poppins Light"/>
          <w:sz w:val="20"/>
          <w:szCs w:val="20"/>
        </w:rPr>
        <w:t>. této smlouvy.</w:t>
      </w:r>
    </w:p>
    <w:p w14:paraId="19B2C99D" w14:textId="06EA062A" w:rsidR="00997785" w:rsidRPr="00EB76F7" w:rsidRDefault="009B04F7" w:rsidP="005E31CF">
      <w:pPr>
        <w:numPr>
          <w:ilvl w:val="1"/>
          <w:numId w:val="4"/>
        </w:numPr>
        <w:tabs>
          <w:tab w:val="left" w:pos="686"/>
        </w:tabs>
        <w:spacing w:after="120" w:line="240" w:lineRule="exact"/>
        <w:ind w:left="567"/>
        <w:jc w:val="both"/>
        <w:rPr>
          <w:rFonts w:ascii="Century Gothic" w:hAnsi="Century Gothic" w:cs="Poppins Light"/>
          <w:sz w:val="20"/>
          <w:szCs w:val="20"/>
        </w:rPr>
      </w:pPr>
      <w:r w:rsidRPr="00EB76F7">
        <w:rPr>
          <w:rFonts w:ascii="Century Gothic" w:hAnsi="Century Gothic" w:cs="Poppins Light"/>
          <w:sz w:val="20"/>
          <w:szCs w:val="20"/>
        </w:rPr>
        <w:t>Likvidace nepůvodních dřevin s rizikem šíření kořenovými výmladky (akát, pajasan a</w:t>
      </w:r>
      <w:r w:rsidR="00D13C0F" w:rsidRPr="00EB76F7">
        <w:rPr>
          <w:rFonts w:ascii="Century Gothic" w:hAnsi="Century Gothic" w:cs="Poppins Light"/>
          <w:sz w:val="20"/>
          <w:szCs w:val="20"/>
        </w:rPr>
        <w:t>t</w:t>
      </w:r>
      <w:r w:rsidRPr="00EB76F7">
        <w:rPr>
          <w:rFonts w:ascii="Century Gothic" w:hAnsi="Century Gothic" w:cs="Poppins Light"/>
          <w:sz w:val="20"/>
          <w:szCs w:val="20"/>
        </w:rPr>
        <w:t>d.) bude realizována metodou navrtávání kmenů pro bezprostřední aplikaci herbicidu</w:t>
      </w:r>
      <w:r w:rsidR="006C3920" w:rsidRPr="00EB76F7">
        <w:rPr>
          <w:rFonts w:ascii="Century Gothic" w:hAnsi="Century Gothic" w:cs="Poppins Light"/>
          <w:sz w:val="20"/>
          <w:szCs w:val="20"/>
        </w:rPr>
        <w:t xml:space="preserve"> </w:t>
      </w:r>
      <w:r w:rsidR="006C3920" w:rsidRPr="00EB76F7">
        <w:rPr>
          <w:rStyle w:val="Znakapoznpodarou"/>
          <w:rFonts w:ascii="Century Gothic" w:hAnsi="Century Gothic" w:cs="Poppins Light"/>
          <w:sz w:val="20"/>
          <w:szCs w:val="20"/>
        </w:rPr>
        <w:footnoteReference w:id="2"/>
      </w:r>
      <w:r w:rsidRPr="00EB76F7">
        <w:rPr>
          <w:rFonts w:ascii="Century Gothic" w:hAnsi="Century Gothic" w:cs="Poppins Light"/>
          <w:sz w:val="20"/>
          <w:szCs w:val="20"/>
        </w:rPr>
        <w:t>.</w:t>
      </w:r>
    </w:p>
    <w:p w14:paraId="7AED44AE" w14:textId="0F99BF27" w:rsidR="00997785" w:rsidRPr="00EB76F7" w:rsidRDefault="009B04F7" w:rsidP="005E31CF">
      <w:pPr>
        <w:numPr>
          <w:ilvl w:val="0"/>
          <w:numId w:val="4"/>
        </w:numP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V území mohou být prováděny i další specifické zásahy na podporu předmětů ochrany</w:t>
      </w:r>
      <w:r w:rsidR="00874C0D" w:rsidRPr="00EB76F7">
        <w:rPr>
          <w:rFonts w:ascii="Century Gothic" w:hAnsi="Century Gothic" w:cs="Poppins Light"/>
          <w:sz w:val="20"/>
          <w:szCs w:val="20"/>
        </w:rPr>
        <w:t xml:space="preserve"> (např. disturbance, vypalování)</w:t>
      </w:r>
      <w:r w:rsidRPr="00EB76F7">
        <w:rPr>
          <w:rFonts w:ascii="Century Gothic" w:hAnsi="Century Gothic" w:cs="Poppins Light"/>
          <w:sz w:val="20"/>
          <w:szCs w:val="20"/>
        </w:rPr>
        <w:t xml:space="preserve"> včetně zásahů experimentální povahy. </w:t>
      </w:r>
    </w:p>
    <w:p w14:paraId="7B70C457" w14:textId="13BB2931" w:rsidR="00997785" w:rsidRPr="00EB76F7" w:rsidRDefault="007072F0" w:rsidP="005E31CF">
      <w:pPr>
        <w:numPr>
          <w:ilvl w:val="0"/>
          <w:numId w:val="4"/>
        </w:numP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 xml:space="preserve">Podrobnosti péče o chráněné území podle odst. 1 – </w:t>
      </w:r>
      <w:r w:rsidR="00874C0D" w:rsidRPr="00EB76F7">
        <w:rPr>
          <w:rFonts w:ascii="Century Gothic" w:hAnsi="Century Gothic" w:cs="Poppins Light"/>
          <w:sz w:val="20"/>
          <w:szCs w:val="20"/>
        </w:rPr>
        <w:t>5</w:t>
      </w:r>
      <w:r w:rsidR="00342311" w:rsidRPr="00EB76F7">
        <w:rPr>
          <w:rFonts w:ascii="Century Gothic" w:hAnsi="Century Gothic" w:cs="Poppins Light"/>
          <w:sz w:val="20"/>
          <w:szCs w:val="20"/>
        </w:rPr>
        <w:t xml:space="preserve"> tohoto článku smlouvy</w:t>
      </w:r>
      <w:r w:rsidRPr="00EB76F7">
        <w:rPr>
          <w:rFonts w:ascii="Century Gothic" w:hAnsi="Century Gothic" w:cs="Poppins Light"/>
          <w:sz w:val="20"/>
          <w:szCs w:val="20"/>
        </w:rPr>
        <w:t>, zahrnující nejméně stanovení počtu a druhu v</w:t>
      </w:r>
      <w:r w:rsidR="00CB373D" w:rsidRPr="00EB76F7">
        <w:rPr>
          <w:rFonts w:ascii="Century Gothic" w:hAnsi="Century Gothic" w:cs="Poppins Light"/>
          <w:sz w:val="20"/>
          <w:szCs w:val="20"/>
        </w:rPr>
        <w:t>yužívaných hospodářských zvířat,</w:t>
      </w:r>
      <w:r w:rsidR="008D3CB3" w:rsidRPr="00EB76F7">
        <w:rPr>
          <w:rFonts w:ascii="Century Gothic" w:hAnsi="Century Gothic" w:cs="Poppins Light"/>
          <w:sz w:val="20"/>
          <w:szCs w:val="20"/>
        </w:rPr>
        <w:t xml:space="preserve"> umístění</w:t>
      </w:r>
      <w:r w:rsidRPr="00EB76F7">
        <w:rPr>
          <w:rFonts w:ascii="Century Gothic" w:hAnsi="Century Gothic" w:cs="Poppins Light"/>
          <w:sz w:val="20"/>
          <w:szCs w:val="20"/>
        </w:rPr>
        <w:t xml:space="preserve"> </w:t>
      </w:r>
      <w:r w:rsidR="00BF25D3" w:rsidRPr="00EB76F7">
        <w:rPr>
          <w:rFonts w:ascii="Century Gothic" w:hAnsi="Century Gothic" w:cs="Poppins Light"/>
          <w:sz w:val="20"/>
          <w:szCs w:val="20"/>
        </w:rPr>
        <w:t xml:space="preserve">jejich </w:t>
      </w:r>
      <w:r w:rsidRPr="00EB76F7">
        <w:rPr>
          <w:rFonts w:ascii="Century Gothic" w:hAnsi="Century Gothic" w:cs="Poppins Light"/>
          <w:sz w:val="20"/>
          <w:szCs w:val="20"/>
        </w:rPr>
        <w:t>zázemí a přesné umístění a harmonogram jednotlivých zásahů a činností</w:t>
      </w:r>
      <w:r w:rsidR="008127E6" w:rsidRPr="00EB76F7">
        <w:rPr>
          <w:rFonts w:ascii="Century Gothic" w:hAnsi="Century Gothic" w:cs="Poppins Light"/>
          <w:sz w:val="20"/>
          <w:szCs w:val="20"/>
        </w:rPr>
        <w:t>,</w:t>
      </w:r>
      <w:r w:rsidRPr="00EB76F7">
        <w:rPr>
          <w:rFonts w:ascii="Century Gothic" w:hAnsi="Century Gothic" w:cs="Poppins Light"/>
          <w:sz w:val="20"/>
          <w:szCs w:val="20"/>
        </w:rPr>
        <w:t xml:space="preserve"> budou pro každý kalendářní rok určeny plánem péče o chráněné území schválen</w:t>
      </w:r>
      <w:r w:rsidR="00035E74" w:rsidRPr="00EB76F7">
        <w:rPr>
          <w:rFonts w:ascii="Century Gothic" w:hAnsi="Century Gothic" w:cs="Poppins Light"/>
          <w:sz w:val="20"/>
          <w:szCs w:val="20"/>
        </w:rPr>
        <w:t>ý</w:t>
      </w:r>
      <w:r w:rsidRPr="00EB76F7">
        <w:rPr>
          <w:rFonts w:ascii="Century Gothic" w:hAnsi="Century Gothic" w:cs="Poppins Light"/>
          <w:sz w:val="20"/>
          <w:szCs w:val="20"/>
        </w:rPr>
        <w:t>m orgánem ochrany přírody.</w:t>
      </w:r>
      <w:r w:rsidR="008D3CB3" w:rsidRPr="00EB76F7">
        <w:rPr>
          <w:rFonts w:ascii="Century Gothic" w:hAnsi="Century Gothic" w:cs="Poppins Light"/>
          <w:sz w:val="20"/>
          <w:szCs w:val="20"/>
        </w:rPr>
        <w:t xml:space="preserve"> V případě potřeby se smluvní strany mohou dohodnout na delší platnosti plánu.</w:t>
      </w:r>
      <w:r w:rsidRPr="00EB76F7">
        <w:rPr>
          <w:rFonts w:ascii="Century Gothic" w:hAnsi="Century Gothic" w:cs="Poppins Light"/>
          <w:sz w:val="20"/>
          <w:szCs w:val="20"/>
        </w:rPr>
        <w:t xml:space="preserve"> </w:t>
      </w:r>
    </w:p>
    <w:p w14:paraId="302924A2" w14:textId="6D911AC8" w:rsidR="00C65536" w:rsidRPr="00EB76F7" w:rsidRDefault="009B04F7" w:rsidP="005E31CF">
      <w:pPr>
        <w:numPr>
          <w:ilvl w:val="0"/>
          <w:numId w:val="4"/>
        </w:numPr>
        <w:tabs>
          <w:tab w:val="left" w:pos="284"/>
        </w:tabs>
        <w:spacing w:after="120" w:line="240" w:lineRule="exact"/>
        <w:ind w:left="284" w:hanging="284"/>
        <w:jc w:val="both"/>
        <w:rPr>
          <w:rFonts w:ascii="Century Gothic" w:hAnsi="Century Gothic" w:cs="Poppins Light"/>
          <w:color w:val="FF0000"/>
          <w:sz w:val="20"/>
          <w:szCs w:val="20"/>
        </w:rPr>
      </w:pPr>
      <w:r w:rsidRPr="00EB76F7">
        <w:rPr>
          <w:rFonts w:ascii="Century Gothic" w:hAnsi="Century Gothic" w:cs="Poppins Light"/>
          <w:sz w:val="20"/>
          <w:szCs w:val="20"/>
        </w:rPr>
        <w:t xml:space="preserve">Průběh péče bude </w:t>
      </w:r>
      <w:r w:rsidR="00AF1CAC" w:rsidRPr="00EB76F7">
        <w:rPr>
          <w:rFonts w:ascii="Century Gothic" w:hAnsi="Century Gothic" w:cs="Poppins Light"/>
          <w:sz w:val="20"/>
          <w:szCs w:val="20"/>
        </w:rPr>
        <w:t xml:space="preserve">oběma </w:t>
      </w:r>
      <w:r w:rsidRPr="00EB76F7">
        <w:rPr>
          <w:rFonts w:ascii="Century Gothic" w:hAnsi="Century Gothic" w:cs="Poppins Light"/>
          <w:sz w:val="20"/>
          <w:szCs w:val="20"/>
        </w:rPr>
        <w:t>stran</w:t>
      </w:r>
      <w:r w:rsidR="00F24869" w:rsidRPr="00EB76F7">
        <w:rPr>
          <w:rFonts w:ascii="Century Gothic" w:hAnsi="Century Gothic" w:cs="Poppins Light"/>
          <w:sz w:val="20"/>
          <w:szCs w:val="20"/>
        </w:rPr>
        <w:t>ami monitorován a dokumentován.</w:t>
      </w:r>
    </w:p>
    <w:p w14:paraId="04E0CC03" w14:textId="5203F2B8" w:rsidR="00997785" w:rsidRPr="00EB76F7" w:rsidRDefault="00C65536" w:rsidP="00952531">
      <w:pPr>
        <w:pStyle w:val="Nadpis1"/>
        <w:keepNext/>
        <w:tabs>
          <w:tab w:val="left" w:pos="403"/>
        </w:tabs>
        <w:spacing w:before="240" w:line="240" w:lineRule="auto"/>
        <w:ind w:left="0" w:right="0"/>
        <w:rPr>
          <w:rFonts w:ascii="Century Gothic" w:hAnsi="Century Gothic" w:cs="Poppins Medium"/>
          <w:sz w:val="20"/>
          <w:szCs w:val="20"/>
        </w:rPr>
      </w:pPr>
      <w:bookmarkStart w:id="3" w:name="_heading=h.abkirxf5fg6y" w:colFirst="0" w:colLast="0"/>
      <w:bookmarkEnd w:id="3"/>
      <w:r w:rsidRPr="00EB76F7">
        <w:rPr>
          <w:rFonts w:ascii="Century Gothic" w:hAnsi="Century Gothic" w:cs="Poppins Medium"/>
          <w:sz w:val="20"/>
          <w:szCs w:val="20"/>
        </w:rPr>
        <w:lastRenderedPageBreak/>
        <w:t>V</w:t>
      </w:r>
      <w:r w:rsidR="009B04F7" w:rsidRPr="00EB76F7">
        <w:rPr>
          <w:rFonts w:ascii="Century Gothic" w:hAnsi="Century Gothic" w:cs="Poppins Medium"/>
          <w:sz w:val="20"/>
          <w:szCs w:val="20"/>
        </w:rPr>
        <w:t>.</w:t>
      </w:r>
    </w:p>
    <w:p w14:paraId="3EFF4E68" w14:textId="77777777" w:rsidR="00997785" w:rsidRPr="00EB76F7" w:rsidRDefault="00AF1CAC" w:rsidP="00952531">
      <w:pPr>
        <w:pStyle w:val="Nadpis1"/>
        <w:keepNext/>
        <w:tabs>
          <w:tab w:val="left" w:pos="403"/>
        </w:tabs>
        <w:spacing w:after="120" w:line="240" w:lineRule="auto"/>
        <w:ind w:left="0" w:right="0"/>
        <w:rPr>
          <w:rFonts w:ascii="Century Gothic" w:hAnsi="Century Gothic" w:cs="Poppins Medium"/>
          <w:sz w:val="20"/>
          <w:szCs w:val="20"/>
        </w:rPr>
      </w:pPr>
      <w:bookmarkStart w:id="4" w:name="_heading=h.h57k5tyj368" w:colFirst="0" w:colLast="0"/>
      <w:bookmarkEnd w:id="4"/>
      <w:r w:rsidRPr="00EB76F7">
        <w:rPr>
          <w:rFonts w:ascii="Century Gothic" w:hAnsi="Century Gothic" w:cs="Poppins Medium"/>
          <w:sz w:val="20"/>
          <w:szCs w:val="20"/>
        </w:rPr>
        <w:t>Povinnosti</w:t>
      </w:r>
      <w:r w:rsidR="00C65536" w:rsidRPr="00EB76F7">
        <w:rPr>
          <w:rFonts w:ascii="Century Gothic" w:hAnsi="Century Gothic" w:cs="Poppins Medium"/>
          <w:sz w:val="20"/>
          <w:szCs w:val="20"/>
        </w:rPr>
        <w:t xml:space="preserve"> vlastníka</w:t>
      </w:r>
    </w:p>
    <w:p w14:paraId="636FB1EA" w14:textId="63219679" w:rsidR="00997785" w:rsidRPr="00EB76F7" w:rsidRDefault="009B04F7" w:rsidP="00CF3AF9">
      <w:pPr>
        <w:numPr>
          <w:ilvl w:val="0"/>
          <w:numId w:val="2"/>
        </w:numPr>
        <w:pBdr>
          <w:top w:val="nil"/>
          <w:left w:val="nil"/>
          <w:bottom w:val="nil"/>
          <w:right w:val="nil"/>
          <w:between w:val="nil"/>
        </w:pBd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Vlastník se zavazuje, že bude zajišťovat péči o </w:t>
      </w:r>
      <w:r w:rsidR="00C65536" w:rsidRPr="00EB76F7">
        <w:rPr>
          <w:rFonts w:ascii="Century Gothic" w:hAnsi="Century Gothic" w:cs="Poppins Light"/>
          <w:color w:val="000000"/>
          <w:sz w:val="20"/>
          <w:szCs w:val="20"/>
        </w:rPr>
        <w:t xml:space="preserve">chráněné </w:t>
      </w:r>
      <w:r w:rsidRPr="00EB76F7">
        <w:rPr>
          <w:rFonts w:ascii="Century Gothic" w:hAnsi="Century Gothic" w:cs="Poppins Light"/>
          <w:color w:val="000000"/>
          <w:sz w:val="20"/>
          <w:szCs w:val="20"/>
        </w:rPr>
        <w:t xml:space="preserve">území </w:t>
      </w:r>
      <w:r w:rsidR="00C65536" w:rsidRPr="00EB76F7">
        <w:rPr>
          <w:rFonts w:ascii="Century Gothic" w:hAnsi="Century Gothic" w:cs="Poppins Light"/>
          <w:color w:val="000000"/>
          <w:sz w:val="20"/>
          <w:szCs w:val="20"/>
        </w:rPr>
        <w:t>podle</w:t>
      </w:r>
      <w:r w:rsidRPr="00EB76F7">
        <w:rPr>
          <w:rFonts w:ascii="Century Gothic" w:hAnsi="Century Gothic" w:cs="Poppins Light"/>
          <w:color w:val="000000"/>
          <w:sz w:val="20"/>
          <w:szCs w:val="20"/>
        </w:rPr>
        <w:t xml:space="preserve"> článku </w:t>
      </w:r>
      <w:r w:rsidR="00621D2D" w:rsidRPr="00EB76F7">
        <w:rPr>
          <w:rFonts w:ascii="Century Gothic" w:hAnsi="Century Gothic" w:cs="Poppins Light"/>
          <w:color w:val="000000"/>
          <w:sz w:val="20"/>
          <w:szCs w:val="20"/>
        </w:rPr>
        <w:t>I</w:t>
      </w:r>
      <w:r w:rsidR="00C65536" w:rsidRPr="00EB76F7">
        <w:rPr>
          <w:rFonts w:ascii="Century Gothic" w:hAnsi="Century Gothic" w:cs="Poppins Light"/>
          <w:color w:val="000000"/>
          <w:sz w:val="20"/>
          <w:szCs w:val="20"/>
        </w:rPr>
        <w:t>V</w:t>
      </w:r>
      <w:r w:rsidRPr="00EB76F7">
        <w:rPr>
          <w:rFonts w:ascii="Century Gothic" w:hAnsi="Century Gothic" w:cs="Poppins Light"/>
          <w:color w:val="000000"/>
          <w:sz w:val="20"/>
          <w:szCs w:val="20"/>
        </w:rPr>
        <w:t xml:space="preserve">. </w:t>
      </w:r>
      <w:r w:rsidR="00C65536" w:rsidRPr="00EB76F7">
        <w:rPr>
          <w:rFonts w:ascii="Century Gothic" w:hAnsi="Century Gothic" w:cs="Poppins Light"/>
          <w:color w:val="000000"/>
          <w:sz w:val="20"/>
          <w:szCs w:val="20"/>
        </w:rPr>
        <w:t xml:space="preserve">odst. 1 – </w:t>
      </w:r>
      <w:r w:rsidR="005B0CE7" w:rsidRPr="00EB76F7">
        <w:rPr>
          <w:rFonts w:ascii="Century Gothic" w:hAnsi="Century Gothic" w:cs="Poppins Light"/>
          <w:color w:val="000000"/>
          <w:sz w:val="20"/>
          <w:szCs w:val="20"/>
        </w:rPr>
        <w:t>4</w:t>
      </w:r>
      <w:r w:rsidR="00B40B0E" w:rsidRPr="00EB76F7">
        <w:rPr>
          <w:rFonts w:ascii="Century Gothic" w:hAnsi="Century Gothic" w:cs="Poppins Light"/>
          <w:color w:val="000000"/>
          <w:sz w:val="20"/>
          <w:szCs w:val="20"/>
        </w:rPr>
        <w:t xml:space="preserve"> této smlouvy</w:t>
      </w:r>
      <w:r w:rsidR="0040487E" w:rsidRPr="00EB76F7">
        <w:rPr>
          <w:rFonts w:ascii="Century Gothic" w:hAnsi="Century Gothic" w:cs="Poppins Light"/>
          <w:color w:val="000000"/>
          <w:sz w:val="20"/>
          <w:szCs w:val="20"/>
        </w:rPr>
        <w:t>, případně specifickými</w:t>
      </w:r>
      <w:r w:rsidR="00874C0D" w:rsidRPr="00EB76F7">
        <w:rPr>
          <w:rFonts w:ascii="Century Gothic" w:hAnsi="Century Gothic" w:cs="Poppins Light"/>
          <w:color w:val="000000"/>
          <w:sz w:val="20"/>
          <w:szCs w:val="20"/>
        </w:rPr>
        <w:t xml:space="preserve"> zásah</w:t>
      </w:r>
      <w:r w:rsidR="0040487E" w:rsidRPr="00EB76F7">
        <w:rPr>
          <w:rFonts w:ascii="Century Gothic" w:hAnsi="Century Gothic" w:cs="Poppins Light"/>
          <w:color w:val="000000"/>
          <w:sz w:val="20"/>
          <w:szCs w:val="20"/>
        </w:rPr>
        <w:t>y</w:t>
      </w:r>
      <w:r w:rsidR="00874C0D" w:rsidRPr="00EB76F7">
        <w:rPr>
          <w:rFonts w:ascii="Century Gothic" w:hAnsi="Century Gothic" w:cs="Poppins Light"/>
          <w:color w:val="000000"/>
          <w:sz w:val="20"/>
          <w:szCs w:val="20"/>
        </w:rPr>
        <w:t xml:space="preserve"> dle článku IV. odst. 5 této smlouvy</w:t>
      </w:r>
      <w:r w:rsidR="00C849E5" w:rsidRPr="00EB76F7">
        <w:rPr>
          <w:rFonts w:ascii="Century Gothic" w:hAnsi="Century Gothic" w:cs="Poppins Light"/>
          <w:color w:val="000000"/>
          <w:sz w:val="20"/>
          <w:szCs w:val="20"/>
        </w:rPr>
        <w:t xml:space="preserve"> po dobu </w:t>
      </w:r>
      <w:r w:rsidR="00CB0AD4" w:rsidRPr="00EB76F7">
        <w:rPr>
          <w:rFonts w:ascii="Century Gothic" w:hAnsi="Century Gothic" w:cs="Poppins Light"/>
          <w:color w:val="000000"/>
          <w:sz w:val="20"/>
          <w:szCs w:val="20"/>
        </w:rPr>
        <w:t xml:space="preserve">trvání </w:t>
      </w:r>
      <w:r w:rsidR="00DB58CE" w:rsidRPr="00EB76F7">
        <w:rPr>
          <w:rFonts w:ascii="Century Gothic" w:hAnsi="Century Gothic" w:cs="Poppins Light"/>
          <w:color w:val="000000"/>
          <w:sz w:val="20"/>
          <w:szCs w:val="20"/>
        </w:rPr>
        <w:t>stavby</w:t>
      </w:r>
      <w:r w:rsidR="00C849E5" w:rsidRPr="00EB76F7">
        <w:rPr>
          <w:rFonts w:ascii="Century Gothic" w:hAnsi="Century Gothic" w:cs="Poppins Light"/>
          <w:color w:val="000000"/>
          <w:sz w:val="20"/>
          <w:szCs w:val="20"/>
        </w:rPr>
        <w:t xml:space="preserve"> </w:t>
      </w:r>
      <w:proofErr w:type="spellStart"/>
      <w:r w:rsidR="00C849E5" w:rsidRPr="00EB76F7">
        <w:rPr>
          <w:rFonts w:ascii="Century Gothic" w:hAnsi="Century Gothic" w:cs="Poppins Light"/>
          <w:color w:val="000000"/>
          <w:sz w:val="20"/>
          <w:szCs w:val="20"/>
        </w:rPr>
        <w:t>fotovoltaické</w:t>
      </w:r>
      <w:proofErr w:type="spellEnd"/>
      <w:r w:rsidR="00C849E5" w:rsidRPr="00EB76F7">
        <w:rPr>
          <w:rFonts w:ascii="Century Gothic" w:hAnsi="Century Gothic" w:cs="Poppins Light"/>
          <w:color w:val="000000"/>
          <w:sz w:val="20"/>
          <w:szCs w:val="20"/>
        </w:rPr>
        <w:t xml:space="preserve"> elektrárny.</w:t>
      </w:r>
    </w:p>
    <w:p w14:paraId="4F093872" w14:textId="462884C1" w:rsidR="00AF1CAC" w:rsidRPr="00EB76F7" w:rsidRDefault="00AF1CAC" w:rsidP="00CF3AF9">
      <w:pPr>
        <w:numPr>
          <w:ilvl w:val="0"/>
          <w:numId w:val="2"/>
        </w:numPr>
        <w:pBdr>
          <w:top w:val="nil"/>
          <w:left w:val="nil"/>
          <w:bottom w:val="nil"/>
          <w:right w:val="nil"/>
          <w:between w:val="nil"/>
        </w:pBd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Vlastník se zavazuje umožnit a strpět v chráněném území zásahy k podpoře předmětů ochrany prováděné o</w:t>
      </w:r>
      <w:r w:rsidR="00621D2D" w:rsidRPr="00EB76F7">
        <w:rPr>
          <w:rFonts w:ascii="Century Gothic" w:hAnsi="Century Gothic" w:cs="Poppins Light"/>
          <w:color w:val="000000"/>
          <w:sz w:val="20"/>
          <w:szCs w:val="20"/>
        </w:rPr>
        <w:t>rgánem ochrany přírody podle článku</w:t>
      </w:r>
      <w:r w:rsidRPr="00EB76F7">
        <w:rPr>
          <w:rFonts w:ascii="Century Gothic" w:hAnsi="Century Gothic" w:cs="Poppins Light"/>
          <w:color w:val="000000"/>
          <w:sz w:val="20"/>
          <w:szCs w:val="20"/>
        </w:rPr>
        <w:t xml:space="preserve"> </w:t>
      </w:r>
      <w:r w:rsidR="00621D2D" w:rsidRPr="00EB76F7">
        <w:rPr>
          <w:rFonts w:ascii="Century Gothic" w:hAnsi="Century Gothic" w:cs="Poppins Light"/>
          <w:color w:val="000000"/>
          <w:sz w:val="20"/>
          <w:szCs w:val="20"/>
        </w:rPr>
        <w:t>I</w:t>
      </w:r>
      <w:r w:rsidRPr="00EB76F7">
        <w:rPr>
          <w:rFonts w:ascii="Century Gothic" w:hAnsi="Century Gothic" w:cs="Poppins Light"/>
          <w:color w:val="000000"/>
          <w:sz w:val="20"/>
          <w:szCs w:val="20"/>
        </w:rPr>
        <w:t>V</w:t>
      </w:r>
      <w:r w:rsidR="00BF5981" w:rsidRPr="00EB76F7">
        <w:rPr>
          <w:rFonts w:ascii="Century Gothic" w:hAnsi="Century Gothic" w:cs="Poppins Light"/>
          <w:color w:val="000000"/>
          <w:sz w:val="20"/>
          <w:szCs w:val="20"/>
        </w:rPr>
        <w:t>.</w:t>
      </w:r>
      <w:r w:rsidRPr="00EB76F7">
        <w:rPr>
          <w:rFonts w:ascii="Century Gothic" w:hAnsi="Century Gothic" w:cs="Poppins Light"/>
          <w:color w:val="000000"/>
          <w:sz w:val="20"/>
          <w:szCs w:val="20"/>
        </w:rPr>
        <w:t> odst. 5</w:t>
      </w:r>
      <w:r w:rsidR="00B40B0E" w:rsidRPr="00EB76F7">
        <w:rPr>
          <w:rFonts w:ascii="Century Gothic" w:hAnsi="Century Gothic" w:cs="Poppins Light"/>
          <w:color w:val="000000"/>
          <w:sz w:val="20"/>
          <w:szCs w:val="20"/>
        </w:rPr>
        <w:t xml:space="preserve"> této smlouvy</w:t>
      </w:r>
      <w:r w:rsidRPr="00EB76F7">
        <w:rPr>
          <w:rFonts w:ascii="Century Gothic" w:hAnsi="Century Gothic" w:cs="Poppins Light"/>
          <w:color w:val="000000"/>
          <w:sz w:val="20"/>
          <w:szCs w:val="20"/>
        </w:rPr>
        <w:t>.</w:t>
      </w:r>
    </w:p>
    <w:p w14:paraId="2FC75078" w14:textId="1B79CC03" w:rsidR="008D3CB3" w:rsidRPr="00EB76F7" w:rsidRDefault="008D3CB3" w:rsidP="00CF3AF9">
      <w:pPr>
        <w:numPr>
          <w:ilvl w:val="0"/>
          <w:numId w:val="2"/>
        </w:numPr>
        <w:pBdr>
          <w:top w:val="nil"/>
          <w:left w:val="nil"/>
          <w:bottom w:val="nil"/>
          <w:right w:val="nil"/>
          <w:between w:val="nil"/>
        </w:pBdr>
        <w:tabs>
          <w:tab w:val="left" w:pos="284"/>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Vlastník se </w:t>
      </w:r>
      <w:r w:rsidR="00A738E4">
        <w:rPr>
          <w:rFonts w:ascii="Century Gothic" w:hAnsi="Century Gothic" w:cs="Poppins Light"/>
          <w:color w:val="000000"/>
          <w:sz w:val="20"/>
          <w:szCs w:val="20"/>
        </w:rPr>
        <w:t xml:space="preserve">po dobu trvání stavby </w:t>
      </w:r>
      <w:proofErr w:type="spellStart"/>
      <w:r w:rsidR="00A738E4">
        <w:rPr>
          <w:rFonts w:ascii="Century Gothic" w:hAnsi="Century Gothic" w:cs="Poppins Light"/>
          <w:color w:val="000000"/>
          <w:sz w:val="20"/>
          <w:szCs w:val="20"/>
        </w:rPr>
        <w:t>fotovoltaické</w:t>
      </w:r>
      <w:proofErr w:type="spellEnd"/>
      <w:r w:rsidR="00A738E4">
        <w:rPr>
          <w:rFonts w:ascii="Century Gothic" w:hAnsi="Century Gothic" w:cs="Poppins Light"/>
          <w:color w:val="000000"/>
          <w:sz w:val="20"/>
          <w:szCs w:val="20"/>
        </w:rPr>
        <w:t xml:space="preserve"> elektrárny </w:t>
      </w:r>
      <w:r w:rsidRPr="00EB76F7">
        <w:rPr>
          <w:rFonts w:ascii="Century Gothic" w:hAnsi="Century Gothic" w:cs="Poppins Light"/>
          <w:color w:val="000000"/>
          <w:sz w:val="20"/>
          <w:szCs w:val="20"/>
        </w:rPr>
        <w:t xml:space="preserve">zavazuje zpracovat plán péče </w:t>
      </w:r>
      <w:r w:rsidR="00621D2D" w:rsidRPr="00EB76F7">
        <w:rPr>
          <w:rFonts w:ascii="Century Gothic" w:hAnsi="Century Gothic" w:cs="Poppins Light"/>
          <w:color w:val="000000"/>
          <w:sz w:val="20"/>
          <w:szCs w:val="20"/>
        </w:rPr>
        <w:t>podle článku</w:t>
      </w:r>
      <w:r w:rsidRPr="00EB76F7">
        <w:rPr>
          <w:rFonts w:ascii="Century Gothic" w:hAnsi="Century Gothic" w:cs="Poppins Light"/>
          <w:color w:val="000000"/>
          <w:sz w:val="20"/>
          <w:szCs w:val="20"/>
        </w:rPr>
        <w:t xml:space="preserve"> </w:t>
      </w:r>
      <w:r w:rsidR="00621D2D" w:rsidRPr="00EB76F7">
        <w:rPr>
          <w:rFonts w:ascii="Century Gothic" w:hAnsi="Century Gothic" w:cs="Poppins Light"/>
          <w:color w:val="000000"/>
          <w:sz w:val="20"/>
          <w:szCs w:val="20"/>
        </w:rPr>
        <w:t>I</w:t>
      </w:r>
      <w:r w:rsidRPr="00EB76F7">
        <w:rPr>
          <w:rFonts w:ascii="Century Gothic" w:hAnsi="Century Gothic" w:cs="Poppins Light"/>
          <w:color w:val="000000"/>
          <w:sz w:val="20"/>
          <w:szCs w:val="20"/>
        </w:rPr>
        <w:t>V</w:t>
      </w:r>
      <w:r w:rsidR="00BF5981" w:rsidRPr="00EB76F7">
        <w:rPr>
          <w:rFonts w:ascii="Century Gothic" w:hAnsi="Century Gothic" w:cs="Poppins Light"/>
          <w:color w:val="000000"/>
          <w:sz w:val="20"/>
          <w:szCs w:val="20"/>
        </w:rPr>
        <w:t>.</w:t>
      </w:r>
      <w:r w:rsidRPr="00EB76F7">
        <w:rPr>
          <w:rFonts w:ascii="Century Gothic" w:hAnsi="Century Gothic" w:cs="Poppins Light"/>
          <w:color w:val="000000"/>
          <w:sz w:val="20"/>
          <w:szCs w:val="20"/>
        </w:rPr>
        <w:t xml:space="preserve"> odst. 6 </w:t>
      </w:r>
      <w:r w:rsidR="00107FC8" w:rsidRPr="00EB76F7">
        <w:rPr>
          <w:rFonts w:ascii="Century Gothic" w:hAnsi="Century Gothic" w:cs="Poppins Light"/>
          <w:color w:val="000000"/>
          <w:sz w:val="20"/>
          <w:szCs w:val="20"/>
        </w:rPr>
        <w:t xml:space="preserve">této smlouvy </w:t>
      </w:r>
      <w:r w:rsidRPr="00EB76F7">
        <w:rPr>
          <w:rFonts w:ascii="Century Gothic" w:hAnsi="Century Gothic" w:cs="Poppins Light"/>
          <w:color w:val="000000"/>
          <w:sz w:val="20"/>
          <w:szCs w:val="20"/>
        </w:rPr>
        <w:t xml:space="preserve">a předložit jej ke schválení orgánu ochrany přírody </w:t>
      </w:r>
      <w:r w:rsidR="00BF25D3" w:rsidRPr="00EB76F7">
        <w:rPr>
          <w:rFonts w:ascii="Century Gothic" w:hAnsi="Century Gothic" w:cs="Poppins Light"/>
          <w:color w:val="000000"/>
          <w:sz w:val="20"/>
          <w:szCs w:val="20"/>
        </w:rPr>
        <w:t>nejpozději</w:t>
      </w:r>
      <w:r w:rsidRPr="00EB76F7">
        <w:rPr>
          <w:rFonts w:ascii="Century Gothic" w:hAnsi="Century Gothic" w:cs="Poppins Light"/>
          <w:color w:val="000000"/>
          <w:sz w:val="20"/>
          <w:szCs w:val="20"/>
        </w:rPr>
        <w:t xml:space="preserve"> do </w:t>
      </w:r>
      <w:r w:rsidR="003358DF" w:rsidRPr="00EB76F7">
        <w:rPr>
          <w:rFonts w:ascii="Century Gothic" w:hAnsi="Century Gothic" w:cs="Poppins Light"/>
          <w:color w:val="000000"/>
          <w:sz w:val="20"/>
          <w:szCs w:val="20"/>
        </w:rPr>
        <w:t>konce</w:t>
      </w:r>
      <w:r w:rsidR="005765A8" w:rsidRPr="00EB76F7">
        <w:rPr>
          <w:rFonts w:ascii="Century Gothic" w:hAnsi="Century Gothic" w:cs="Poppins Light"/>
          <w:color w:val="000000"/>
          <w:sz w:val="20"/>
          <w:szCs w:val="20"/>
        </w:rPr>
        <w:t xml:space="preserve"> </w:t>
      </w:r>
      <w:r w:rsidR="00D030BA" w:rsidRPr="00EB76F7">
        <w:rPr>
          <w:rFonts w:ascii="Century Gothic" w:hAnsi="Century Gothic" w:cs="Poppins Light"/>
          <w:color w:val="000000"/>
          <w:sz w:val="20"/>
          <w:szCs w:val="20"/>
        </w:rPr>
        <w:t>listopadu</w:t>
      </w:r>
      <w:r w:rsidR="00BF25D3" w:rsidRPr="00EB76F7">
        <w:rPr>
          <w:rFonts w:ascii="Century Gothic" w:hAnsi="Century Gothic" w:cs="Poppins Light"/>
          <w:color w:val="000000"/>
          <w:sz w:val="20"/>
          <w:szCs w:val="20"/>
        </w:rPr>
        <w:t xml:space="preserve"> roku</w:t>
      </w:r>
      <w:r w:rsidR="00D030BA" w:rsidRPr="00EB76F7">
        <w:rPr>
          <w:rFonts w:ascii="Century Gothic" w:hAnsi="Century Gothic" w:cs="Poppins Light"/>
          <w:color w:val="000000"/>
          <w:sz w:val="20"/>
          <w:szCs w:val="20"/>
        </w:rPr>
        <w:t xml:space="preserve"> předcházejícího</w:t>
      </w:r>
      <w:r w:rsidR="002C7762">
        <w:rPr>
          <w:rFonts w:ascii="Century Gothic" w:hAnsi="Century Gothic" w:cs="Poppins Light"/>
          <w:color w:val="000000"/>
          <w:sz w:val="20"/>
          <w:szCs w:val="20"/>
        </w:rPr>
        <w:t xml:space="preserve"> tomu roku</w:t>
      </w:r>
      <w:r w:rsidR="00035E74" w:rsidRPr="00EB76F7">
        <w:rPr>
          <w:rFonts w:ascii="Century Gothic" w:hAnsi="Century Gothic" w:cs="Poppins Light"/>
          <w:color w:val="000000"/>
          <w:sz w:val="20"/>
          <w:szCs w:val="20"/>
        </w:rPr>
        <w:t>, na který je plán určen</w:t>
      </w:r>
      <w:r w:rsidRPr="00EB76F7">
        <w:rPr>
          <w:rFonts w:ascii="Century Gothic" w:hAnsi="Century Gothic" w:cs="Poppins Light"/>
          <w:color w:val="000000"/>
          <w:sz w:val="20"/>
          <w:szCs w:val="20"/>
        </w:rPr>
        <w:t xml:space="preserve">. </w:t>
      </w:r>
      <w:r w:rsidR="00621D2D" w:rsidRPr="00EB76F7">
        <w:rPr>
          <w:rFonts w:ascii="Century Gothic" w:hAnsi="Century Gothic" w:cs="Poppins Light"/>
          <w:color w:val="000000"/>
          <w:sz w:val="20"/>
          <w:szCs w:val="20"/>
        </w:rPr>
        <w:t xml:space="preserve">V prvním roce bude plán zpracován do dvou měsíců od </w:t>
      </w:r>
      <w:r w:rsidR="008127E6" w:rsidRPr="00EB76F7">
        <w:rPr>
          <w:rFonts w:ascii="Century Gothic" w:hAnsi="Century Gothic" w:cs="Poppins Light"/>
          <w:color w:val="000000"/>
          <w:sz w:val="20"/>
          <w:szCs w:val="20"/>
        </w:rPr>
        <w:t>uzavření</w:t>
      </w:r>
      <w:r w:rsidR="00621D2D" w:rsidRPr="00EB76F7">
        <w:rPr>
          <w:rFonts w:ascii="Century Gothic" w:hAnsi="Century Gothic" w:cs="Poppins Light"/>
          <w:color w:val="000000"/>
          <w:sz w:val="20"/>
          <w:szCs w:val="20"/>
        </w:rPr>
        <w:t xml:space="preserve"> smlouvy.</w:t>
      </w:r>
    </w:p>
    <w:p w14:paraId="0C66EA62" w14:textId="77777777" w:rsidR="00997785" w:rsidRPr="00EB76F7" w:rsidRDefault="009B04F7" w:rsidP="00CF3AF9">
      <w:pPr>
        <w:numPr>
          <w:ilvl w:val="0"/>
          <w:numId w:val="2"/>
        </w:numPr>
        <w:tabs>
          <w:tab w:val="left" w:pos="284"/>
        </w:tabs>
        <w:spacing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Vlastník se v chráněném území zdrží:</w:t>
      </w:r>
    </w:p>
    <w:p w14:paraId="633A5C75" w14:textId="77777777" w:rsidR="00997785" w:rsidRPr="00EB76F7" w:rsidRDefault="009B04F7" w:rsidP="00CF3AF9">
      <w:pPr>
        <w:numPr>
          <w:ilvl w:val="1"/>
          <w:numId w:val="4"/>
        </w:numPr>
        <w:pBdr>
          <w:top w:val="nil"/>
          <w:left w:val="nil"/>
          <w:bottom w:val="nil"/>
          <w:right w:val="nil"/>
          <w:between w:val="nil"/>
        </w:pBdr>
        <w:tabs>
          <w:tab w:val="left" w:pos="686"/>
        </w:tabs>
        <w:spacing w:line="240" w:lineRule="exact"/>
        <w:ind w:left="567" w:hanging="283"/>
        <w:jc w:val="both"/>
        <w:rPr>
          <w:rFonts w:ascii="Century Gothic" w:hAnsi="Century Gothic" w:cs="Poppins Light"/>
          <w:sz w:val="20"/>
          <w:szCs w:val="20"/>
        </w:rPr>
      </w:pPr>
      <w:r w:rsidRPr="00EB76F7">
        <w:rPr>
          <w:rFonts w:ascii="Century Gothic" w:hAnsi="Century Gothic" w:cs="Poppins Light"/>
          <w:sz w:val="20"/>
          <w:szCs w:val="20"/>
        </w:rPr>
        <w:t>rozšiřování geograficky nepůvodních druhů;</w:t>
      </w:r>
    </w:p>
    <w:p w14:paraId="50F9F0CF" w14:textId="77777777" w:rsidR="00997785" w:rsidRPr="00EB76F7" w:rsidRDefault="009B04F7" w:rsidP="00CF3AF9">
      <w:pPr>
        <w:numPr>
          <w:ilvl w:val="1"/>
          <w:numId w:val="4"/>
        </w:numPr>
        <w:pBdr>
          <w:top w:val="nil"/>
          <w:left w:val="nil"/>
          <w:bottom w:val="nil"/>
          <w:right w:val="nil"/>
          <w:between w:val="nil"/>
        </w:pBdr>
        <w:tabs>
          <w:tab w:val="left" w:pos="686"/>
        </w:tabs>
        <w:spacing w:line="240" w:lineRule="exact"/>
        <w:ind w:left="567" w:hanging="283"/>
        <w:jc w:val="both"/>
        <w:rPr>
          <w:rFonts w:ascii="Century Gothic" w:hAnsi="Century Gothic" w:cs="Poppins Light"/>
          <w:sz w:val="20"/>
          <w:szCs w:val="20"/>
        </w:rPr>
      </w:pPr>
      <w:r w:rsidRPr="00EB76F7">
        <w:rPr>
          <w:rFonts w:ascii="Century Gothic" w:hAnsi="Century Gothic" w:cs="Poppins Light"/>
          <w:sz w:val="20"/>
          <w:szCs w:val="20"/>
        </w:rPr>
        <w:t>provádění péče o území v rozporu s ustanoveními smlouvy;</w:t>
      </w:r>
    </w:p>
    <w:p w14:paraId="1F981C27" w14:textId="7D2C7E55" w:rsidR="00997785" w:rsidRPr="00EB76F7" w:rsidRDefault="009B04F7" w:rsidP="00CF3AF9">
      <w:pPr>
        <w:numPr>
          <w:ilvl w:val="1"/>
          <w:numId w:val="4"/>
        </w:numPr>
        <w:tabs>
          <w:tab w:val="left" w:pos="403"/>
        </w:tabs>
        <w:spacing w:line="240" w:lineRule="exact"/>
        <w:ind w:left="567" w:hanging="283"/>
        <w:jc w:val="both"/>
        <w:rPr>
          <w:rFonts w:ascii="Century Gothic" w:hAnsi="Century Gothic" w:cs="Poppins Light"/>
          <w:sz w:val="20"/>
          <w:szCs w:val="20"/>
        </w:rPr>
      </w:pPr>
      <w:r w:rsidRPr="00EB76F7">
        <w:rPr>
          <w:rFonts w:ascii="Century Gothic" w:hAnsi="Century Gothic" w:cs="Poppins Light"/>
          <w:sz w:val="20"/>
          <w:szCs w:val="20"/>
        </w:rPr>
        <w:t xml:space="preserve">při mysliveckém hospodaření zřizování mysliveckých zařízení způsobujících soustřeďování zvěře (např. krmelce, napajedla, </w:t>
      </w:r>
      <w:proofErr w:type="spellStart"/>
      <w:r w:rsidRPr="00EB76F7">
        <w:rPr>
          <w:rFonts w:ascii="Century Gothic" w:hAnsi="Century Gothic" w:cs="Poppins Light"/>
          <w:sz w:val="20"/>
          <w:szCs w:val="20"/>
        </w:rPr>
        <w:t>vnadiska</w:t>
      </w:r>
      <w:proofErr w:type="spellEnd"/>
      <w:r w:rsidRPr="00EB76F7">
        <w:rPr>
          <w:rFonts w:ascii="Century Gothic" w:hAnsi="Century Gothic" w:cs="Poppins Light"/>
          <w:sz w:val="20"/>
          <w:szCs w:val="20"/>
        </w:rPr>
        <w:t>) či odsouhlasení jinému uži</w:t>
      </w:r>
      <w:r w:rsidR="00BF5981" w:rsidRPr="00EB76F7">
        <w:rPr>
          <w:rFonts w:ascii="Century Gothic" w:hAnsi="Century Gothic" w:cs="Poppins Light"/>
          <w:sz w:val="20"/>
          <w:szCs w:val="20"/>
        </w:rPr>
        <w:t>vateli honitby jejich zřízení v </w:t>
      </w:r>
      <w:r w:rsidR="00621D2D" w:rsidRPr="00EB76F7">
        <w:rPr>
          <w:rFonts w:ascii="Century Gothic" w:hAnsi="Century Gothic" w:cs="Poppins Light"/>
          <w:sz w:val="20"/>
          <w:szCs w:val="20"/>
        </w:rPr>
        <w:t>části A podle článku</w:t>
      </w:r>
      <w:r w:rsidR="00C65536" w:rsidRPr="00EB76F7">
        <w:rPr>
          <w:rFonts w:ascii="Century Gothic" w:hAnsi="Century Gothic" w:cs="Poppins Light"/>
          <w:sz w:val="20"/>
          <w:szCs w:val="20"/>
        </w:rPr>
        <w:t xml:space="preserve"> </w:t>
      </w:r>
      <w:r w:rsidR="00621D2D" w:rsidRPr="00EB76F7">
        <w:rPr>
          <w:rFonts w:ascii="Century Gothic" w:hAnsi="Century Gothic" w:cs="Poppins Light"/>
          <w:sz w:val="20"/>
          <w:szCs w:val="20"/>
        </w:rPr>
        <w:t>I</w:t>
      </w:r>
      <w:r w:rsidR="00C65536" w:rsidRPr="00EB76F7">
        <w:rPr>
          <w:rFonts w:ascii="Century Gothic" w:hAnsi="Century Gothic" w:cs="Poppins Light"/>
          <w:sz w:val="20"/>
          <w:szCs w:val="20"/>
        </w:rPr>
        <w:t>V</w:t>
      </w:r>
      <w:r w:rsidR="00BF5981" w:rsidRPr="00EB76F7">
        <w:rPr>
          <w:rFonts w:ascii="Century Gothic" w:hAnsi="Century Gothic" w:cs="Poppins Light"/>
          <w:sz w:val="20"/>
          <w:szCs w:val="20"/>
        </w:rPr>
        <w:t>.</w:t>
      </w:r>
      <w:r w:rsidR="00C65536" w:rsidRPr="00EB76F7">
        <w:rPr>
          <w:rFonts w:ascii="Century Gothic" w:hAnsi="Century Gothic" w:cs="Poppins Light"/>
          <w:sz w:val="20"/>
          <w:szCs w:val="20"/>
        </w:rPr>
        <w:t> odst. 3</w:t>
      </w:r>
      <w:r w:rsidR="008127E6" w:rsidRPr="00EB76F7">
        <w:rPr>
          <w:rFonts w:ascii="Century Gothic" w:hAnsi="Century Gothic" w:cs="Poppins Light"/>
          <w:sz w:val="20"/>
          <w:szCs w:val="20"/>
        </w:rPr>
        <w:t xml:space="preserve"> této smlouvy</w:t>
      </w:r>
      <w:r w:rsidRPr="00EB76F7">
        <w:rPr>
          <w:rFonts w:ascii="Century Gothic" w:hAnsi="Century Gothic" w:cs="Poppins Light"/>
          <w:sz w:val="20"/>
          <w:szCs w:val="20"/>
        </w:rPr>
        <w:t>; to se nevztahuje na zřizování zařízení pro lov (kazatelny, posedy);</w:t>
      </w:r>
    </w:p>
    <w:p w14:paraId="297CCDAD" w14:textId="77777777" w:rsidR="00997785" w:rsidRPr="00EB76F7" w:rsidRDefault="009B04F7" w:rsidP="00CF3AF9">
      <w:pPr>
        <w:numPr>
          <w:ilvl w:val="1"/>
          <w:numId w:val="4"/>
        </w:numPr>
        <w:tabs>
          <w:tab w:val="left" w:pos="403"/>
        </w:tabs>
        <w:spacing w:line="240" w:lineRule="exact"/>
        <w:ind w:left="567" w:hanging="283"/>
        <w:jc w:val="both"/>
        <w:rPr>
          <w:rFonts w:ascii="Century Gothic" w:hAnsi="Century Gothic" w:cs="Poppins Light"/>
          <w:sz w:val="20"/>
          <w:szCs w:val="20"/>
        </w:rPr>
      </w:pPr>
      <w:r w:rsidRPr="00EB76F7">
        <w:rPr>
          <w:rFonts w:ascii="Century Gothic" w:hAnsi="Century Gothic" w:cs="Poppins Light"/>
          <w:sz w:val="20"/>
          <w:szCs w:val="20"/>
        </w:rPr>
        <w:t>používání chemických přípravků bez souhlasu orgánu ochrany přírody;</w:t>
      </w:r>
    </w:p>
    <w:p w14:paraId="00490169" w14:textId="6967C1C5" w:rsidR="005D41A8" w:rsidRPr="00EB76F7" w:rsidRDefault="009B04F7" w:rsidP="00CF3AF9">
      <w:pPr>
        <w:numPr>
          <w:ilvl w:val="1"/>
          <w:numId w:val="4"/>
        </w:numPr>
        <w:tabs>
          <w:tab w:val="left" w:pos="403"/>
        </w:tabs>
        <w:spacing w:after="120" w:line="240" w:lineRule="exact"/>
        <w:ind w:left="567" w:hanging="283"/>
        <w:jc w:val="both"/>
        <w:rPr>
          <w:rFonts w:ascii="Century Gothic" w:hAnsi="Century Gothic" w:cs="Poppins Light"/>
          <w:sz w:val="20"/>
          <w:szCs w:val="20"/>
        </w:rPr>
      </w:pPr>
      <w:r w:rsidRPr="00EB76F7">
        <w:rPr>
          <w:rFonts w:ascii="Century Gothic" w:hAnsi="Century Gothic" w:cs="Poppins Light"/>
          <w:sz w:val="20"/>
          <w:szCs w:val="20"/>
        </w:rPr>
        <w:t>terénních úprav a změn ve</w:t>
      </w:r>
      <w:r w:rsidR="0041393C" w:rsidRPr="00EB76F7">
        <w:rPr>
          <w:rFonts w:ascii="Century Gothic" w:hAnsi="Century Gothic" w:cs="Poppins Light"/>
          <w:sz w:val="20"/>
          <w:szCs w:val="20"/>
        </w:rPr>
        <w:t xml:space="preserve"> </w:t>
      </w:r>
      <w:r w:rsidRPr="00EB76F7">
        <w:rPr>
          <w:rFonts w:ascii="Century Gothic" w:hAnsi="Century Gothic" w:cs="Poppins Light"/>
          <w:sz w:val="20"/>
          <w:szCs w:val="20"/>
        </w:rPr>
        <w:t>využívání pozemků včetně zřizování jakýchkoli staveb, byť i dočasných (změny druhu pozemků, způsobu jejich využití, nové stavby) bez souhlasu orgánu ochrany přírody.</w:t>
      </w:r>
      <w:r w:rsidR="0041393C" w:rsidRPr="00EB76F7">
        <w:rPr>
          <w:rFonts w:ascii="Century Gothic" w:hAnsi="Century Gothic" w:cs="Poppins Light"/>
          <w:sz w:val="20"/>
          <w:szCs w:val="20"/>
        </w:rPr>
        <w:t xml:space="preserve"> Souhlas není vyžadován k údržbě stávajících staveb vsakovacích objektů</w:t>
      </w:r>
      <w:r w:rsidR="00DF3BC1" w:rsidRPr="00EB76F7">
        <w:rPr>
          <w:rFonts w:ascii="Century Gothic" w:hAnsi="Century Gothic" w:cs="Poppins Light"/>
          <w:sz w:val="20"/>
          <w:szCs w:val="20"/>
        </w:rPr>
        <w:t>, monitorovacích vrtů a</w:t>
      </w:r>
      <w:r w:rsidR="0041393C" w:rsidRPr="00EB76F7">
        <w:rPr>
          <w:rFonts w:ascii="Century Gothic" w:hAnsi="Century Gothic" w:cs="Poppins Light"/>
          <w:sz w:val="20"/>
          <w:szCs w:val="20"/>
        </w:rPr>
        <w:t xml:space="preserve"> výtlačného potrubí průsakových vod zobrazených v příloze </w:t>
      </w:r>
      <w:r w:rsidR="003E345F" w:rsidRPr="00EB76F7">
        <w:rPr>
          <w:rFonts w:ascii="Century Gothic" w:hAnsi="Century Gothic" w:cs="Poppins Light"/>
          <w:sz w:val="20"/>
          <w:szCs w:val="20"/>
        </w:rPr>
        <w:t xml:space="preserve">č. </w:t>
      </w:r>
      <w:r w:rsidR="0041393C" w:rsidRPr="00EB76F7">
        <w:rPr>
          <w:rFonts w:ascii="Century Gothic" w:hAnsi="Century Gothic" w:cs="Poppins Light"/>
          <w:sz w:val="20"/>
          <w:szCs w:val="20"/>
        </w:rPr>
        <w:t xml:space="preserve">4 smlouvy, a to za podmínky omezení prací na dané </w:t>
      </w:r>
      <w:r w:rsidR="005D41A8" w:rsidRPr="00EB76F7">
        <w:rPr>
          <w:rFonts w:ascii="Century Gothic" w:hAnsi="Century Gothic" w:cs="Poppins Light"/>
          <w:sz w:val="20"/>
          <w:szCs w:val="20"/>
        </w:rPr>
        <w:t>objekty s případným dočasným záborem přilehlých pozemků</w:t>
      </w:r>
      <w:r w:rsidR="008E02B1" w:rsidRPr="00EB76F7">
        <w:rPr>
          <w:rFonts w:ascii="Century Gothic" w:hAnsi="Century Gothic" w:cs="Poppins Light"/>
          <w:sz w:val="20"/>
          <w:szCs w:val="20"/>
        </w:rPr>
        <w:t xml:space="preserve"> v rozsahu </w:t>
      </w:r>
      <w:r w:rsidR="00DB58CE" w:rsidRPr="00EB76F7">
        <w:rPr>
          <w:rFonts w:ascii="Century Gothic" w:hAnsi="Century Gothic" w:cs="Poppins Light"/>
          <w:sz w:val="20"/>
          <w:szCs w:val="20"/>
        </w:rPr>
        <w:t>nezbytném pro provedení údržby</w:t>
      </w:r>
      <w:r w:rsidR="008E02B1" w:rsidRPr="00EB76F7">
        <w:rPr>
          <w:rFonts w:ascii="Century Gothic" w:hAnsi="Century Gothic" w:cs="Poppins Light"/>
          <w:sz w:val="20"/>
          <w:szCs w:val="20"/>
        </w:rPr>
        <w:t>, maximálně však</w:t>
      </w:r>
      <w:r w:rsidR="005D41A8" w:rsidRPr="00EB76F7">
        <w:rPr>
          <w:rFonts w:ascii="Century Gothic" w:hAnsi="Century Gothic" w:cs="Poppins Light"/>
          <w:sz w:val="20"/>
          <w:szCs w:val="20"/>
        </w:rPr>
        <w:t xml:space="preserve"> v pásu 5 metrů od linie stavby.</w:t>
      </w:r>
    </w:p>
    <w:p w14:paraId="77B8D56F" w14:textId="37290DE8" w:rsidR="00997785" w:rsidRPr="00EB76F7" w:rsidRDefault="009B04F7" w:rsidP="00CF3AF9">
      <w:pPr>
        <w:numPr>
          <w:ilvl w:val="0"/>
          <w:numId w:val="2"/>
        </w:numPr>
        <w:tabs>
          <w:tab w:val="left" w:pos="284"/>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 xml:space="preserve">Vlastník </w:t>
      </w:r>
      <w:r w:rsidR="00D030BA" w:rsidRPr="00EB76F7">
        <w:rPr>
          <w:rFonts w:ascii="Century Gothic" w:hAnsi="Century Gothic" w:cs="Poppins Light"/>
          <w:sz w:val="20"/>
          <w:szCs w:val="20"/>
        </w:rPr>
        <w:t xml:space="preserve">po předchozím oznámení orgánem ochrany přírody </w:t>
      </w:r>
      <w:r w:rsidRPr="00EB76F7">
        <w:rPr>
          <w:rFonts w:ascii="Century Gothic" w:hAnsi="Century Gothic" w:cs="Poppins Light"/>
          <w:sz w:val="20"/>
          <w:szCs w:val="20"/>
        </w:rPr>
        <w:t xml:space="preserve">umožní vstup či vjezd orgánu ochrany přírody či jím pověřeným třetím osobám na smlouvou dotčené pozemky za účelem kontroly chráněného území, zajištění péče o chráněné území včetně jeho označení, monitoringu </w:t>
      </w:r>
      <w:r w:rsidR="00E85A46" w:rsidRPr="00EB76F7">
        <w:rPr>
          <w:rFonts w:ascii="Century Gothic" w:hAnsi="Century Gothic" w:cs="Poppins Light"/>
          <w:sz w:val="20"/>
          <w:szCs w:val="20"/>
        </w:rPr>
        <w:t xml:space="preserve">předmětů ochrany a indikátorů stavu chráněného území </w:t>
      </w:r>
      <w:r w:rsidR="00F24869" w:rsidRPr="00EB76F7">
        <w:rPr>
          <w:rFonts w:ascii="Century Gothic" w:hAnsi="Century Gothic" w:cs="Poppins Light"/>
          <w:sz w:val="20"/>
          <w:szCs w:val="20"/>
        </w:rPr>
        <w:t>či provádění výzkumu.</w:t>
      </w:r>
    </w:p>
    <w:p w14:paraId="3945FB54" w14:textId="7C8355C8" w:rsidR="00997785" w:rsidRPr="00EB76F7" w:rsidRDefault="00E32BEE" w:rsidP="00294397">
      <w:pPr>
        <w:pStyle w:val="Nadpis1"/>
        <w:tabs>
          <w:tab w:val="left" w:pos="403"/>
        </w:tabs>
        <w:spacing w:before="240" w:line="240" w:lineRule="auto"/>
        <w:ind w:left="0" w:right="0"/>
        <w:rPr>
          <w:rFonts w:ascii="Century Gothic" w:hAnsi="Century Gothic" w:cs="Poppins Medium"/>
          <w:sz w:val="20"/>
          <w:szCs w:val="20"/>
        </w:rPr>
      </w:pPr>
      <w:bookmarkStart w:id="5" w:name="_heading=h.mj5mmlmapt8o" w:colFirst="0" w:colLast="0"/>
      <w:bookmarkStart w:id="6" w:name="_heading=h.9bhkozihocim" w:colFirst="0" w:colLast="0"/>
      <w:bookmarkEnd w:id="5"/>
      <w:bookmarkEnd w:id="6"/>
      <w:r w:rsidRPr="00EB76F7">
        <w:rPr>
          <w:rFonts w:ascii="Century Gothic" w:hAnsi="Century Gothic" w:cs="Poppins Medium"/>
          <w:sz w:val="20"/>
          <w:szCs w:val="20"/>
        </w:rPr>
        <w:t>V</w:t>
      </w:r>
      <w:r w:rsidR="009B04F7" w:rsidRPr="00EB76F7">
        <w:rPr>
          <w:rFonts w:ascii="Century Gothic" w:hAnsi="Century Gothic" w:cs="Poppins Medium"/>
          <w:sz w:val="20"/>
          <w:szCs w:val="20"/>
        </w:rPr>
        <w:t>I.</w:t>
      </w:r>
    </w:p>
    <w:p w14:paraId="4CC794A4" w14:textId="77777777" w:rsidR="00997785" w:rsidRPr="00EB76F7" w:rsidRDefault="009B04F7" w:rsidP="00294397">
      <w:pPr>
        <w:pStyle w:val="Nadpis1"/>
        <w:tabs>
          <w:tab w:val="left" w:pos="403"/>
        </w:tabs>
        <w:spacing w:after="120" w:line="240" w:lineRule="auto"/>
        <w:ind w:left="0" w:right="0"/>
        <w:rPr>
          <w:rFonts w:ascii="Century Gothic" w:hAnsi="Century Gothic" w:cs="Poppins Medium"/>
          <w:sz w:val="20"/>
          <w:szCs w:val="20"/>
        </w:rPr>
      </w:pPr>
      <w:bookmarkStart w:id="7" w:name="_heading=h.z0mj5a9nc2z9" w:colFirst="0" w:colLast="0"/>
      <w:bookmarkEnd w:id="7"/>
      <w:r w:rsidRPr="00EB76F7">
        <w:rPr>
          <w:rFonts w:ascii="Century Gothic" w:hAnsi="Century Gothic" w:cs="Poppins Medium"/>
          <w:sz w:val="20"/>
          <w:szCs w:val="20"/>
        </w:rPr>
        <w:t>Ostatní ujednání</w:t>
      </w:r>
    </w:p>
    <w:p w14:paraId="1F9E2A3A" w14:textId="77777777" w:rsidR="00997785" w:rsidRPr="00EB76F7" w:rsidRDefault="009B04F7" w:rsidP="00E14862">
      <w:pPr>
        <w:numPr>
          <w:ilvl w:val="0"/>
          <w:numId w:val="6"/>
        </w:numP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Vlastník a orgán ochrany přírody se zavazují vzájemně spolupracovat za účelem naplnění cílů ochrany chráněného území.</w:t>
      </w:r>
    </w:p>
    <w:p w14:paraId="11C6B3F6" w14:textId="77777777" w:rsidR="00997785" w:rsidRPr="00EB76F7" w:rsidRDefault="009B04F7"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Vlastník a orgán ochrany přírody se zavazují, že si budou průběžně předávat informace, které mohou mít vliv na předměty ochrany či dosažení cílů ochrany chráněného území. Zároveň se oba zavazují účastnit se na výzvu druhé strany společného jednání nebo šetření v</w:t>
      </w:r>
      <w:r w:rsidR="00E32BEE" w:rsidRPr="00EB76F7">
        <w:rPr>
          <w:rFonts w:ascii="Century Gothic" w:hAnsi="Century Gothic" w:cs="Poppins Light"/>
          <w:color w:val="000000"/>
          <w:sz w:val="20"/>
          <w:szCs w:val="20"/>
        </w:rPr>
        <w:t> chráněném území</w:t>
      </w:r>
      <w:r w:rsidRPr="00EB76F7">
        <w:rPr>
          <w:rFonts w:ascii="Century Gothic" w:hAnsi="Century Gothic" w:cs="Poppins Light"/>
          <w:color w:val="000000"/>
          <w:sz w:val="20"/>
          <w:szCs w:val="20"/>
        </w:rPr>
        <w:t>, a to v termínu navrženém jeho iniciátorem, pokud s ním bude druhá strana seznámena alespoň čtyři týdny předem.</w:t>
      </w:r>
    </w:p>
    <w:p w14:paraId="0EF2A363" w14:textId="760622BF" w:rsidR="00EA1797" w:rsidRPr="00EB76F7" w:rsidRDefault="00EA1797"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 xml:space="preserve">Orgán ochrany přírody se zavazuje, že bude v předstihu vlastníku oznamovat vstup </w:t>
      </w:r>
      <w:r w:rsidR="002C44A5" w:rsidRPr="00EB76F7">
        <w:rPr>
          <w:rFonts w:ascii="Century Gothic" w:hAnsi="Century Gothic" w:cs="Poppins Light"/>
          <w:sz w:val="20"/>
          <w:szCs w:val="20"/>
        </w:rPr>
        <w:t xml:space="preserve">pověřených </w:t>
      </w:r>
      <w:r w:rsidRPr="00EB76F7">
        <w:rPr>
          <w:rFonts w:ascii="Century Gothic" w:hAnsi="Century Gothic" w:cs="Poppins Light"/>
          <w:sz w:val="20"/>
          <w:szCs w:val="20"/>
        </w:rPr>
        <w:t xml:space="preserve">třetích osob do chráněného území </w:t>
      </w:r>
      <w:r w:rsidR="00C94FA9" w:rsidRPr="00EB76F7">
        <w:rPr>
          <w:rFonts w:ascii="Century Gothic" w:hAnsi="Century Gothic" w:cs="Poppins Light"/>
          <w:sz w:val="20"/>
          <w:szCs w:val="20"/>
        </w:rPr>
        <w:t xml:space="preserve">pro účely podle </w:t>
      </w:r>
      <w:r w:rsidR="002C44A5" w:rsidRPr="00EB76F7">
        <w:rPr>
          <w:rFonts w:ascii="Century Gothic" w:hAnsi="Century Gothic" w:cs="Poppins Light"/>
          <w:sz w:val="20"/>
          <w:szCs w:val="20"/>
        </w:rPr>
        <w:t>čl</w:t>
      </w:r>
      <w:r w:rsidR="00E14862" w:rsidRPr="00EB76F7">
        <w:rPr>
          <w:rFonts w:ascii="Century Gothic" w:hAnsi="Century Gothic" w:cs="Poppins Light"/>
          <w:sz w:val="20"/>
          <w:szCs w:val="20"/>
        </w:rPr>
        <w:t>ánku</w:t>
      </w:r>
      <w:r w:rsidR="002C44A5" w:rsidRPr="00EB76F7">
        <w:rPr>
          <w:rFonts w:ascii="Century Gothic" w:hAnsi="Century Gothic" w:cs="Poppins Light"/>
          <w:sz w:val="20"/>
          <w:szCs w:val="20"/>
        </w:rPr>
        <w:t xml:space="preserve"> V</w:t>
      </w:r>
      <w:r w:rsidR="00BF5981" w:rsidRPr="00EB76F7">
        <w:rPr>
          <w:rFonts w:ascii="Century Gothic" w:hAnsi="Century Gothic" w:cs="Poppins Light"/>
          <w:sz w:val="20"/>
          <w:szCs w:val="20"/>
        </w:rPr>
        <w:t>.</w:t>
      </w:r>
      <w:r w:rsidR="002C44A5" w:rsidRPr="00EB76F7">
        <w:rPr>
          <w:rFonts w:ascii="Century Gothic" w:hAnsi="Century Gothic" w:cs="Poppins Light"/>
          <w:sz w:val="20"/>
          <w:szCs w:val="20"/>
        </w:rPr>
        <w:t xml:space="preserve"> odst. </w:t>
      </w:r>
      <w:r w:rsidR="00AC550C" w:rsidRPr="00EB76F7">
        <w:rPr>
          <w:rFonts w:ascii="Century Gothic" w:hAnsi="Century Gothic" w:cs="Poppins Light"/>
          <w:sz w:val="20"/>
          <w:szCs w:val="20"/>
        </w:rPr>
        <w:t>5</w:t>
      </w:r>
      <w:r w:rsidR="00D24D36" w:rsidRPr="00EB76F7">
        <w:rPr>
          <w:rFonts w:ascii="Century Gothic" w:hAnsi="Century Gothic" w:cs="Poppins Light"/>
          <w:sz w:val="20"/>
          <w:szCs w:val="20"/>
        </w:rPr>
        <w:t xml:space="preserve"> této smlouvy</w:t>
      </w:r>
      <w:r w:rsidRPr="00EB76F7">
        <w:rPr>
          <w:rFonts w:ascii="Century Gothic" w:hAnsi="Century Gothic" w:cs="Poppins Light"/>
          <w:sz w:val="20"/>
          <w:szCs w:val="20"/>
        </w:rPr>
        <w:t>.</w:t>
      </w:r>
    </w:p>
    <w:p w14:paraId="0D72B73A" w14:textId="00F73392" w:rsidR="00997785" w:rsidRPr="00EB76F7" w:rsidRDefault="009B04F7"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S</w:t>
      </w:r>
      <w:r w:rsidR="008A0990" w:rsidRPr="00EB76F7">
        <w:rPr>
          <w:rFonts w:ascii="Century Gothic" w:hAnsi="Century Gothic" w:cs="Poppins Light"/>
          <w:color w:val="000000"/>
          <w:sz w:val="20"/>
          <w:szCs w:val="20"/>
        </w:rPr>
        <w:t>ouhlasy</w:t>
      </w:r>
      <w:r w:rsidRPr="00EB76F7">
        <w:rPr>
          <w:rFonts w:ascii="Century Gothic" w:hAnsi="Century Gothic" w:cs="Poppins Light"/>
          <w:color w:val="000000"/>
          <w:sz w:val="20"/>
          <w:szCs w:val="20"/>
        </w:rPr>
        <w:t xml:space="preserve"> orgánu ochrany přírody</w:t>
      </w:r>
      <w:r w:rsidR="008A0990" w:rsidRPr="00EB76F7">
        <w:rPr>
          <w:rFonts w:ascii="Century Gothic" w:hAnsi="Century Gothic" w:cs="Poppins Light"/>
          <w:color w:val="000000"/>
          <w:sz w:val="20"/>
          <w:szCs w:val="20"/>
        </w:rPr>
        <w:t xml:space="preserve"> dle článku V. odst. 4. písm. e) této smlouvy a schvalující stanoviska dle článku V. odst. 3 této smlouvy </w:t>
      </w:r>
      <w:r w:rsidRPr="00EB76F7">
        <w:rPr>
          <w:rFonts w:ascii="Century Gothic" w:hAnsi="Century Gothic" w:cs="Poppins Light"/>
          <w:color w:val="000000"/>
          <w:sz w:val="20"/>
          <w:szCs w:val="20"/>
        </w:rPr>
        <w:t>budou vydávána orgánem ochrany přírody v</w:t>
      </w:r>
      <w:r w:rsidR="003358DF"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písemné elektronické formě a zasílána do datové schránky vlastníka.</w:t>
      </w:r>
      <w:r w:rsidR="0041393C" w:rsidRPr="00EB76F7">
        <w:rPr>
          <w:rFonts w:ascii="Century Gothic" w:hAnsi="Century Gothic" w:cs="Poppins Light"/>
          <w:color w:val="000000"/>
          <w:sz w:val="20"/>
          <w:szCs w:val="20"/>
        </w:rPr>
        <w:t xml:space="preserve"> </w:t>
      </w:r>
      <w:r w:rsidR="008A0990" w:rsidRPr="00EB76F7">
        <w:rPr>
          <w:rFonts w:ascii="Century Gothic" w:hAnsi="Century Gothic" w:cs="Poppins Light"/>
          <w:color w:val="000000"/>
          <w:sz w:val="20"/>
          <w:szCs w:val="20"/>
        </w:rPr>
        <w:t>Ostatní komunikace smluvních stran v</w:t>
      </w:r>
      <w:r w:rsidR="009B42B6" w:rsidRPr="00EB76F7">
        <w:rPr>
          <w:rFonts w:ascii="Century Gothic" w:hAnsi="Century Gothic" w:cs="Poppins Light"/>
          <w:color w:val="000000"/>
          <w:sz w:val="20"/>
          <w:szCs w:val="20"/>
        </w:rPr>
        <w:t> </w:t>
      </w:r>
      <w:r w:rsidR="008A0990" w:rsidRPr="00EB76F7">
        <w:rPr>
          <w:rFonts w:ascii="Century Gothic" w:hAnsi="Century Gothic" w:cs="Poppins Light"/>
          <w:color w:val="000000"/>
          <w:sz w:val="20"/>
          <w:szCs w:val="20"/>
        </w:rPr>
        <w:t>rámci</w:t>
      </w:r>
      <w:r w:rsidR="009B42B6" w:rsidRPr="00EB76F7">
        <w:rPr>
          <w:rFonts w:ascii="Century Gothic" w:hAnsi="Century Gothic" w:cs="Poppins Light"/>
          <w:color w:val="000000"/>
          <w:sz w:val="20"/>
          <w:szCs w:val="20"/>
        </w:rPr>
        <w:t xml:space="preserve"> tohoto</w:t>
      </w:r>
      <w:r w:rsidR="008A0990" w:rsidRPr="00EB76F7">
        <w:rPr>
          <w:rFonts w:ascii="Century Gothic" w:hAnsi="Century Gothic" w:cs="Poppins Light"/>
          <w:color w:val="000000"/>
          <w:sz w:val="20"/>
          <w:szCs w:val="20"/>
        </w:rPr>
        <w:t xml:space="preserve"> smluvního vztahu bude probíhat </w:t>
      </w:r>
      <w:r w:rsidR="009B42B6" w:rsidRPr="00EB76F7">
        <w:rPr>
          <w:rFonts w:ascii="Century Gothic" w:hAnsi="Century Gothic" w:cs="Poppins Light"/>
          <w:color w:val="000000"/>
          <w:sz w:val="20"/>
          <w:szCs w:val="20"/>
        </w:rPr>
        <w:t xml:space="preserve">prostřednictvím e-mailů zasílaných zástupcům smluvních stran pro věcné jednání. Případná změna zástupců smluvních stran pro věcné jednání </w:t>
      </w:r>
      <w:r w:rsidR="00CB38EF" w:rsidRPr="00EB76F7">
        <w:rPr>
          <w:rFonts w:ascii="Century Gothic" w:hAnsi="Century Gothic" w:cs="Poppins Light"/>
          <w:color w:val="000000"/>
          <w:sz w:val="20"/>
          <w:szCs w:val="20"/>
        </w:rPr>
        <w:t>bude rovněž oznamována e-mailem a nevyžaduje uzavření dodatku k této smlouvě.</w:t>
      </w:r>
    </w:p>
    <w:p w14:paraId="04EBF0A2" w14:textId="77777777" w:rsidR="00997785" w:rsidRPr="00EB76F7" w:rsidRDefault="009B04F7"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Orgán ochrany přírody bere na vědomí, že Odkaliště Tušimice je vodním dílem 4. kategorie, které podléhá technickobezpečnostnímu dohledu (probíhají zde každoroční kontroly stability a měření hladiny podzemní vody v pozorovacích vrtech). V prostoru probíhá také dlouhodobé hydrogeologické a hydrochemické sledování podzemních, povrchových a průsakových vod </w:t>
      </w:r>
      <w:r w:rsidRPr="00EB76F7">
        <w:rPr>
          <w:rFonts w:ascii="Century Gothic" w:hAnsi="Century Gothic" w:cs="Poppins Light"/>
          <w:color w:val="000000"/>
          <w:sz w:val="20"/>
          <w:szCs w:val="20"/>
        </w:rPr>
        <w:lastRenderedPageBreak/>
        <w:t xml:space="preserve">odkaliště. </w:t>
      </w:r>
    </w:p>
    <w:p w14:paraId="4A07F9A5" w14:textId="77777777" w:rsidR="00E14862" w:rsidRPr="00EB76F7" w:rsidRDefault="00023EEC"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Orgán ochrany přírody bere na vědomí, že na části pozemku p. č. 214/5 k.</w:t>
      </w:r>
      <w:r w:rsidR="00E14862" w:rsidRPr="00EB76F7">
        <w:rPr>
          <w:rFonts w:ascii="Century Gothic" w:hAnsi="Century Gothic" w:cs="Poppins Light"/>
          <w:color w:val="000000"/>
          <w:sz w:val="20"/>
          <w:szCs w:val="20"/>
        </w:rPr>
        <w:t xml:space="preserve"> </w:t>
      </w:r>
      <w:proofErr w:type="spellStart"/>
      <w:r w:rsidRPr="00EB76F7">
        <w:rPr>
          <w:rFonts w:ascii="Century Gothic" w:hAnsi="Century Gothic" w:cs="Poppins Light"/>
          <w:color w:val="000000"/>
          <w:sz w:val="20"/>
          <w:szCs w:val="20"/>
        </w:rPr>
        <w:t>ú.</w:t>
      </w:r>
      <w:proofErr w:type="spellEnd"/>
      <w:r w:rsidR="00E14862"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Tušimice je plocha o výměře 153 m</w:t>
      </w:r>
      <w:r w:rsidRPr="00EB76F7">
        <w:rPr>
          <w:rFonts w:ascii="Century Gothic" w:hAnsi="Century Gothic" w:cs="Poppins Light"/>
          <w:color w:val="000000"/>
          <w:sz w:val="20"/>
          <w:szCs w:val="20"/>
          <w:vertAlign w:val="superscript"/>
        </w:rPr>
        <w:t>2</w:t>
      </w:r>
      <w:r w:rsidRPr="00EB76F7">
        <w:rPr>
          <w:rFonts w:ascii="Century Gothic" w:hAnsi="Century Gothic" w:cs="Poppins Light"/>
          <w:color w:val="000000"/>
          <w:sz w:val="20"/>
          <w:szCs w:val="20"/>
        </w:rPr>
        <w:t xml:space="preserve"> smluvně pronajatá nájemci Vodafone Czech Republic a.</w:t>
      </w:r>
      <w:r w:rsidR="00E14862" w:rsidRPr="00EB76F7">
        <w:rPr>
          <w:rFonts w:ascii="Century Gothic" w:hAnsi="Century Gothic" w:cs="Poppins Light"/>
          <w:color w:val="000000"/>
          <w:sz w:val="20"/>
          <w:szCs w:val="20"/>
        </w:rPr>
        <w:t xml:space="preserve"> </w:t>
      </w:r>
      <w:r w:rsidRPr="00EB76F7">
        <w:rPr>
          <w:rFonts w:ascii="Century Gothic" w:hAnsi="Century Gothic" w:cs="Poppins Light"/>
          <w:color w:val="000000"/>
          <w:sz w:val="20"/>
          <w:szCs w:val="20"/>
        </w:rPr>
        <w:t xml:space="preserve">s. za účelem provozu, údržby a úpravy telekomunikačního zařízení pro přenos signálů sítě elektronických komunikací a příslušenství takového zařízení. </w:t>
      </w:r>
      <w:r w:rsidR="00CE224F" w:rsidRPr="00EB76F7">
        <w:rPr>
          <w:rFonts w:ascii="Century Gothic" w:hAnsi="Century Gothic" w:cs="Poppins Light"/>
          <w:color w:val="000000"/>
          <w:sz w:val="20"/>
          <w:szCs w:val="20"/>
        </w:rPr>
        <w:t>Vlastník zajistí plnění této smlouvy rovněž</w:t>
      </w:r>
      <w:r w:rsidR="005715AE" w:rsidRPr="00EB76F7">
        <w:rPr>
          <w:rFonts w:ascii="Century Gothic" w:hAnsi="Century Gothic" w:cs="Poppins Light"/>
          <w:color w:val="000000"/>
          <w:sz w:val="20"/>
          <w:szCs w:val="20"/>
        </w:rPr>
        <w:t xml:space="preserve"> na uvedené</w:t>
      </w:r>
      <w:r w:rsidR="00CE224F" w:rsidRPr="00EB76F7">
        <w:rPr>
          <w:rFonts w:ascii="Century Gothic" w:hAnsi="Century Gothic" w:cs="Poppins Light"/>
          <w:color w:val="000000"/>
          <w:sz w:val="20"/>
          <w:szCs w:val="20"/>
        </w:rPr>
        <w:t xml:space="preserve"> ploše.</w:t>
      </w:r>
    </w:p>
    <w:p w14:paraId="50F141EF" w14:textId="317C613D" w:rsidR="00E14862" w:rsidRPr="00EB76F7" w:rsidRDefault="00E14862" w:rsidP="009B42B6">
      <w:pPr>
        <w:numPr>
          <w:ilvl w:val="0"/>
          <w:numId w:val="6"/>
        </w:numPr>
        <w:pBdr>
          <w:top w:val="nil"/>
          <w:left w:val="nil"/>
          <w:bottom w:val="nil"/>
          <w:right w:val="nil"/>
          <w:between w:val="nil"/>
        </w:pBdr>
        <w:tabs>
          <w:tab w:val="left" w:pos="686"/>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Orgán ochrany přírody bere na vědomí stavbu navrhovaného vyvedení elektrického výkonu</w:t>
      </w:r>
      <w:r w:rsidR="00CE224F" w:rsidRPr="00EB76F7">
        <w:rPr>
          <w:rFonts w:ascii="Century Gothic" w:hAnsi="Century Gothic" w:cs="Poppins Light"/>
          <w:color w:val="000000"/>
          <w:sz w:val="20"/>
          <w:szCs w:val="20"/>
        </w:rPr>
        <w:t xml:space="preserve"> </w:t>
      </w:r>
      <w:r w:rsidRPr="00EB76F7">
        <w:rPr>
          <w:rFonts w:ascii="Century Gothic" w:hAnsi="Century Gothic" w:cs="Poppins Light"/>
          <w:color w:val="000000"/>
          <w:sz w:val="20"/>
          <w:szCs w:val="20"/>
        </w:rPr>
        <w:t xml:space="preserve">z budoucí </w:t>
      </w:r>
      <w:proofErr w:type="spellStart"/>
      <w:r w:rsidRPr="00EB76F7">
        <w:rPr>
          <w:rFonts w:ascii="Century Gothic" w:hAnsi="Century Gothic" w:cs="Poppins Light"/>
          <w:color w:val="000000"/>
          <w:sz w:val="20"/>
          <w:szCs w:val="20"/>
        </w:rPr>
        <w:t>fotovoltaické</w:t>
      </w:r>
      <w:proofErr w:type="spellEnd"/>
      <w:r w:rsidRPr="00EB76F7">
        <w:rPr>
          <w:rFonts w:ascii="Century Gothic" w:hAnsi="Century Gothic" w:cs="Poppins Light"/>
          <w:color w:val="000000"/>
          <w:sz w:val="20"/>
          <w:szCs w:val="20"/>
        </w:rPr>
        <w:t xml:space="preserve"> elektrárny a souhlasí s jeho realizací dle umístění zobrazeného v</w:t>
      </w:r>
      <w:r w:rsidR="00A36AE1"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příloze</w:t>
      </w:r>
      <w:r w:rsidR="00A36AE1"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č.</w:t>
      </w:r>
      <w:r w:rsidR="00A36AE1" w:rsidRPr="00EB76F7">
        <w:rPr>
          <w:rFonts w:ascii="Century Gothic" w:hAnsi="Century Gothic" w:cs="Poppins Light"/>
          <w:color w:val="000000"/>
          <w:sz w:val="20"/>
          <w:szCs w:val="20"/>
        </w:rPr>
        <w:t> 4</w:t>
      </w:r>
      <w:r w:rsidRPr="00EB76F7">
        <w:rPr>
          <w:rFonts w:ascii="Century Gothic" w:hAnsi="Century Gothic" w:cs="Poppins Light"/>
          <w:color w:val="000000"/>
          <w:sz w:val="20"/>
          <w:szCs w:val="20"/>
        </w:rPr>
        <w:t xml:space="preserve"> této smlouvy</w:t>
      </w:r>
      <w:r w:rsidRPr="00EB76F7">
        <w:rPr>
          <w:rFonts w:ascii="Century Gothic" w:hAnsi="Century Gothic" w:cs="Poppins Light"/>
          <w:sz w:val="20"/>
          <w:szCs w:val="20"/>
        </w:rPr>
        <w:t>.</w:t>
      </w:r>
    </w:p>
    <w:p w14:paraId="4A96F420" w14:textId="5F25A253" w:rsidR="00997785" w:rsidRPr="00EB76F7" w:rsidRDefault="00714A5D" w:rsidP="008127E6">
      <w:pPr>
        <w:pStyle w:val="Nadpis1"/>
        <w:keepNext/>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VI</w:t>
      </w:r>
      <w:r w:rsidR="009B04F7" w:rsidRPr="00EB76F7">
        <w:rPr>
          <w:rFonts w:ascii="Century Gothic" w:hAnsi="Century Gothic" w:cs="Poppins Medium"/>
          <w:sz w:val="20"/>
          <w:szCs w:val="20"/>
        </w:rPr>
        <w:t>I.</w:t>
      </w:r>
    </w:p>
    <w:p w14:paraId="1C20505C" w14:textId="77777777" w:rsidR="00997785" w:rsidRPr="00EB76F7" w:rsidRDefault="009B04F7" w:rsidP="008127E6">
      <w:pPr>
        <w:pStyle w:val="Nadpis2"/>
        <w:keepNext/>
        <w:spacing w:after="120"/>
        <w:ind w:left="0"/>
        <w:jc w:val="center"/>
        <w:rPr>
          <w:rFonts w:ascii="Century Gothic" w:hAnsi="Century Gothic" w:cs="Poppins Medium"/>
          <w:sz w:val="20"/>
          <w:szCs w:val="20"/>
        </w:rPr>
      </w:pPr>
      <w:r w:rsidRPr="00EB76F7">
        <w:rPr>
          <w:rFonts w:ascii="Century Gothic" w:hAnsi="Century Gothic" w:cs="Poppins Medium"/>
          <w:sz w:val="20"/>
          <w:szCs w:val="20"/>
        </w:rPr>
        <w:t>Označení chráněného území</w:t>
      </w:r>
    </w:p>
    <w:p w14:paraId="1EB7A002" w14:textId="77777777" w:rsidR="00997785" w:rsidRPr="00EB76F7" w:rsidRDefault="009B04F7" w:rsidP="00714A5D">
      <w:pPr>
        <w:numPr>
          <w:ilvl w:val="0"/>
          <w:numId w:val="1"/>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Chráněné území označí orgán ochrany přírody na své náklady v souladu s platným obecně závazným právním předpisem. Označení bude umístěno v terénu do 120 dnů ode dne nabytí účinnosti této smlouvy, případně bezprostředně poté, kdy pominou okolnosti, které mu v umístění označení objektivně brání (například nepříznivé povětrnostní podmínky </w:t>
      </w:r>
      <w:r w:rsidRPr="00EB76F7">
        <w:rPr>
          <w:rFonts w:ascii="Century Gothic" w:hAnsi="Century Gothic" w:cs="Poppins Light"/>
          <w:sz w:val="20"/>
          <w:szCs w:val="20"/>
        </w:rPr>
        <w:t>či právními předpisy požadované postupy</w:t>
      </w:r>
      <w:r w:rsidRPr="00EB76F7">
        <w:rPr>
          <w:rFonts w:ascii="Century Gothic" w:hAnsi="Century Gothic" w:cs="Poppins Light"/>
          <w:color w:val="000000"/>
          <w:sz w:val="20"/>
          <w:szCs w:val="20"/>
        </w:rPr>
        <w:t>).</w:t>
      </w:r>
    </w:p>
    <w:p w14:paraId="05822441" w14:textId="77777777" w:rsidR="00997785" w:rsidRPr="00EB76F7" w:rsidRDefault="009B04F7" w:rsidP="00714A5D">
      <w:pPr>
        <w:numPr>
          <w:ilvl w:val="0"/>
          <w:numId w:val="1"/>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Základní označení chráněného území bude spočívat v umístění sloupků s tabulkou a textem „smluvně chráněné území“ v blízkosti cest procházejících chráněným územím, po dobu trvání věcného břemene zřízeného touto smlouvou a vždy po dohodě s vlastníkem tak, aby mu nebránilo v užívání pozemků a v provádění souvisejících činností. Orgán ochrany přírody bude zajišťovat na své náklady údržbu označení a zavazuje se provést odstranění označení po zániku věcného břemene.</w:t>
      </w:r>
    </w:p>
    <w:p w14:paraId="6CB57594" w14:textId="77777777" w:rsidR="00997785" w:rsidRPr="00EB76F7" w:rsidRDefault="009B04F7" w:rsidP="00714A5D">
      <w:pPr>
        <w:numPr>
          <w:ilvl w:val="0"/>
          <w:numId w:val="1"/>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Po dohodě s vlastníkem může orgán ochrany přírody umístit v souladu se stavebním řádem na vhodná místa na hranici nebo uvnitř chráněného území informační panely seznamuj</w:t>
      </w:r>
      <w:r w:rsidRPr="00EB76F7">
        <w:rPr>
          <w:rFonts w:ascii="Century Gothic" w:hAnsi="Century Gothic" w:cs="Poppins Light"/>
          <w:sz w:val="20"/>
          <w:szCs w:val="20"/>
        </w:rPr>
        <w:t>í</w:t>
      </w:r>
      <w:r w:rsidRPr="00EB76F7">
        <w:rPr>
          <w:rFonts w:ascii="Century Gothic" w:hAnsi="Century Gothic" w:cs="Poppins Light"/>
          <w:color w:val="000000"/>
          <w:sz w:val="20"/>
          <w:szCs w:val="20"/>
        </w:rPr>
        <w:t>cí veřejnost se smluvně chráněným územím a účelem jeho zřízení.</w:t>
      </w:r>
    </w:p>
    <w:p w14:paraId="47D567A4" w14:textId="41D13813" w:rsidR="00997785" w:rsidRPr="00EB76F7" w:rsidRDefault="00714A5D" w:rsidP="00294397">
      <w:pPr>
        <w:pStyle w:val="Nadpis1"/>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VIII</w:t>
      </w:r>
      <w:r w:rsidR="009B04F7" w:rsidRPr="00EB76F7">
        <w:rPr>
          <w:rFonts w:ascii="Century Gothic" w:hAnsi="Century Gothic" w:cs="Poppins Medium"/>
          <w:sz w:val="20"/>
          <w:szCs w:val="20"/>
        </w:rPr>
        <w:t>.</w:t>
      </w:r>
    </w:p>
    <w:p w14:paraId="60F5D2F2" w14:textId="77777777" w:rsidR="00997785" w:rsidRPr="00EB76F7" w:rsidRDefault="009B04F7" w:rsidP="005E31CF">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Zveřejnění smlouvy</w:t>
      </w:r>
    </w:p>
    <w:p w14:paraId="4A74CFE5" w14:textId="42838201" w:rsidR="00997785" w:rsidRPr="00EB76F7" w:rsidRDefault="009B04F7" w:rsidP="005E31CF">
      <w:pPr>
        <w:pBdr>
          <w:top w:val="nil"/>
          <w:left w:val="nil"/>
          <w:bottom w:val="nil"/>
          <w:right w:val="nil"/>
          <w:between w:val="nil"/>
        </w:pBdr>
        <w:spacing w:after="120" w:line="240" w:lineRule="exact"/>
        <w:rPr>
          <w:rFonts w:ascii="Century Gothic" w:hAnsi="Century Gothic" w:cs="Poppins Light"/>
          <w:color w:val="000000"/>
          <w:sz w:val="20"/>
          <w:szCs w:val="20"/>
        </w:rPr>
      </w:pPr>
      <w:r w:rsidRPr="00EB76F7">
        <w:rPr>
          <w:rFonts w:ascii="Century Gothic" w:hAnsi="Century Gothic" w:cs="Poppins Light"/>
          <w:color w:val="000000"/>
          <w:sz w:val="20"/>
          <w:szCs w:val="20"/>
        </w:rPr>
        <w:t>Orgán ochrany přírody zveřejní tuto smlouvu</w:t>
      </w:r>
      <w:r w:rsidRPr="00EB76F7">
        <w:rPr>
          <w:rFonts w:ascii="Century Gothic" w:hAnsi="Century Gothic" w:cs="Poppins Light"/>
          <w:sz w:val="20"/>
          <w:szCs w:val="20"/>
        </w:rPr>
        <w:t>, jakož i její změny, či její zrušení</w:t>
      </w:r>
      <w:r w:rsidRPr="00EB76F7">
        <w:rPr>
          <w:rFonts w:ascii="Century Gothic" w:hAnsi="Century Gothic" w:cs="Poppins Light"/>
          <w:color w:val="000000"/>
          <w:sz w:val="20"/>
          <w:szCs w:val="20"/>
        </w:rPr>
        <w:t xml:space="preserve"> v souladu s</w:t>
      </w:r>
      <w:r w:rsidR="00E848A4" w:rsidRPr="00EB76F7">
        <w:rPr>
          <w:rFonts w:ascii="Century Gothic" w:hAnsi="Century Gothic" w:cs="Poppins Light"/>
          <w:color w:val="000000"/>
          <w:sz w:val="20"/>
          <w:szCs w:val="20"/>
        </w:rPr>
        <w:t> </w:t>
      </w:r>
      <w:r w:rsidRPr="00EB76F7">
        <w:rPr>
          <w:rFonts w:ascii="Century Gothic" w:hAnsi="Century Gothic" w:cs="Poppins Light"/>
          <w:color w:val="000000"/>
          <w:sz w:val="20"/>
          <w:szCs w:val="20"/>
        </w:rPr>
        <w:t>právními předpisy</w:t>
      </w:r>
      <w:r w:rsidR="00E848A4" w:rsidRPr="00EB76F7">
        <w:rPr>
          <w:rFonts w:ascii="Century Gothic" w:hAnsi="Century Gothic" w:cs="Poppins Light"/>
          <w:color w:val="000000"/>
          <w:sz w:val="20"/>
          <w:szCs w:val="20"/>
        </w:rPr>
        <w:t>.</w:t>
      </w:r>
      <w:r w:rsidRPr="00EB76F7">
        <w:rPr>
          <w:rFonts w:ascii="Century Gothic" w:hAnsi="Century Gothic" w:cs="Poppins Light"/>
          <w:sz w:val="20"/>
          <w:szCs w:val="20"/>
        </w:rPr>
        <w:t xml:space="preserve"> </w:t>
      </w:r>
      <w:r w:rsidR="00E848A4" w:rsidRPr="00EB76F7">
        <w:rPr>
          <w:rStyle w:val="Znakapoznpodarou"/>
          <w:rFonts w:ascii="Century Gothic" w:hAnsi="Century Gothic" w:cs="Poppins Light"/>
          <w:color w:val="000000"/>
          <w:sz w:val="20"/>
          <w:szCs w:val="20"/>
        </w:rPr>
        <w:footnoteReference w:id="3"/>
      </w:r>
    </w:p>
    <w:p w14:paraId="1CEBA3CD" w14:textId="1260F64A" w:rsidR="00997785" w:rsidRPr="00EB76F7" w:rsidRDefault="00714A5D" w:rsidP="00294397">
      <w:pPr>
        <w:pStyle w:val="Nadpis1"/>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I</w:t>
      </w:r>
      <w:r w:rsidR="009B04F7" w:rsidRPr="00EB76F7">
        <w:rPr>
          <w:rFonts w:ascii="Century Gothic" w:hAnsi="Century Gothic" w:cs="Poppins Medium"/>
          <w:sz w:val="20"/>
          <w:szCs w:val="20"/>
        </w:rPr>
        <w:t>X.</w:t>
      </w:r>
    </w:p>
    <w:p w14:paraId="16F7A08E" w14:textId="0AEF95F3" w:rsidR="00997785" w:rsidRPr="00EB76F7" w:rsidRDefault="009B04F7"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Platnost, změna, zrušení smlouvy</w:t>
      </w:r>
    </w:p>
    <w:p w14:paraId="2BEC35C8" w14:textId="32680905" w:rsidR="00C849E5" w:rsidRPr="002C7762" w:rsidRDefault="009B04F7" w:rsidP="002C7762">
      <w:pPr>
        <w:numPr>
          <w:ilvl w:val="0"/>
          <w:numId w:val="9"/>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Smlouva </w:t>
      </w:r>
      <w:r w:rsidR="00023EEC" w:rsidRPr="00EB76F7">
        <w:rPr>
          <w:rFonts w:ascii="Century Gothic" w:hAnsi="Century Gothic" w:cs="Poppins Light"/>
          <w:color w:val="000000"/>
          <w:sz w:val="20"/>
          <w:szCs w:val="20"/>
        </w:rPr>
        <w:t xml:space="preserve">nabývá platnosti dnem jejího uzavření </w:t>
      </w:r>
      <w:r w:rsidRPr="00EB76F7">
        <w:rPr>
          <w:rFonts w:ascii="Century Gothic" w:hAnsi="Century Gothic" w:cs="Poppins Light"/>
          <w:color w:val="000000"/>
          <w:sz w:val="20"/>
          <w:szCs w:val="20"/>
        </w:rPr>
        <w:t xml:space="preserve">a účinnosti ke dni </w:t>
      </w:r>
      <w:r w:rsidR="007E2DCC" w:rsidRPr="00EB76F7">
        <w:rPr>
          <w:rFonts w:ascii="Century Gothic" w:hAnsi="Century Gothic" w:cs="Poppins Light"/>
          <w:color w:val="000000"/>
          <w:sz w:val="20"/>
          <w:szCs w:val="20"/>
        </w:rPr>
        <w:t>31. 7. 2023</w:t>
      </w:r>
      <w:r w:rsidR="008127E6" w:rsidRPr="00EB76F7">
        <w:rPr>
          <w:rFonts w:ascii="Century Gothic" w:hAnsi="Century Gothic" w:cs="Poppins Light"/>
          <w:color w:val="000000"/>
          <w:sz w:val="20"/>
          <w:szCs w:val="20"/>
        </w:rPr>
        <w:t xml:space="preserve"> s výjimkou ustanovení článku V. odst. 3 věty druhé této smlouvy, které nabývá účinnosti uzavřením smlouvy</w:t>
      </w:r>
      <w:r w:rsidRPr="00EB76F7">
        <w:rPr>
          <w:rFonts w:ascii="Century Gothic" w:hAnsi="Century Gothic" w:cs="Poppins Light"/>
          <w:color w:val="000000"/>
          <w:sz w:val="20"/>
          <w:szCs w:val="20"/>
        </w:rPr>
        <w:t xml:space="preserve">. Smlouva se uzavírá na dobu </w:t>
      </w:r>
      <w:r w:rsidR="00A738E4">
        <w:rPr>
          <w:rFonts w:ascii="Century Gothic" w:hAnsi="Century Gothic" w:cs="Poppins Light"/>
          <w:color w:val="000000"/>
          <w:sz w:val="20"/>
          <w:szCs w:val="20"/>
        </w:rPr>
        <w:t>ne</w:t>
      </w:r>
      <w:r w:rsidR="002C7762">
        <w:rPr>
          <w:rFonts w:ascii="Century Gothic" w:hAnsi="Century Gothic" w:cs="Poppins Light"/>
          <w:color w:val="000000"/>
          <w:sz w:val="20"/>
          <w:szCs w:val="20"/>
        </w:rPr>
        <w:t>určitou</w:t>
      </w:r>
      <w:r w:rsidR="002C7762" w:rsidRPr="00EB76F7">
        <w:rPr>
          <w:rFonts w:ascii="Century Gothic" w:hAnsi="Century Gothic" w:cs="Poppins Light"/>
          <w:color w:val="000000"/>
          <w:sz w:val="20"/>
          <w:szCs w:val="20"/>
        </w:rPr>
        <w:t>.</w:t>
      </w:r>
    </w:p>
    <w:p w14:paraId="073BC89D" w14:textId="77777777" w:rsidR="00714A5D" w:rsidRPr="00EB76F7" w:rsidRDefault="009B04F7" w:rsidP="006134D1">
      <w:pPr>
        <w:numPr>
          <w:ilvl w:val="0"/>
          <w:numId w:val="9"/>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Smlouvu je možno měnit jen formou písemných a číslovaných dodatků.</w:t>
      </w:r>
    </w:p>
    <w:p w14:paraId="4ED53047" w14:textId="43687D72" w:rsidR="00C94FA9" w:rsidRPr="00EB76F7" w:rsidRDefault="009B4787" w:rsidP="006134D1">
      <w:pPr>
        <w:numPr>
          <w:ilvl w:val="0"/>
          <w:numId w:val="9"/>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sz w:val="20"/>
          <w:szCs w:val="20"/>
        </w:rPr>
        <w:t>V souladu s § 45 odst. 2 zákona lze smluvní ochranu území zrušit na základě písemné dohody uzavřené mezi vlastníkem pozemku a orgánem ochrany přírody. V případě nesouhlasu vlastníka pozemku rozhodne o</w:t>
      </w:r>
      <w:r w:rsidR="005B0CE7" w:rsidRPr="00EB76F7">
        <w:rPr>
          <w:rFonts w:ascii="Century Gothic" w:hAnsi="Century Gothic" w:cs="Poppins Light"/>
          <w:sz w:val="20"/>
          <w:szCs w:val="20"/>
        </w:rPr>
        <w:t xml:space="preserve"> zrušení orgán ochrany přírody</w:t>
      </w:r>
      <w:r w:rsidRPr="00EB76F7">
        <w:rPr>
          <w:rFonts w:ascii="Century Gothic" w:hAnsi="Century Gothic" w:cs="Poppins Light"/>
          <w:sz w:val="20"/>
          <w:szCs w:val="20"/>
        </w:rPr>
        <w:t>.</w:t>
      </w:r>
    </w:p>
    <w:p w14:paraId="63A9E6F6" w14:textId="2CD53001" w:rsidR="00997785" w:rsidRPr="00EB76F7" w:rsidRDefault="009B04F7" w:rsidP="00A36AE1">
      <w:pPr>
        <w:keepNext/>
        <w:pBdr>
          <w:top w:val="nil"/>
          <w:left w:val="nil"/>
          <w:bottom w:val="nil"/>
          <w:right w:val="nil"/>
          <w:between w:val="nil"/>
        </w:pBdr>
        <w:tabs>
          <w:tab w:val="left" w:pos="403"/>
        </w:tabs>
        <w:spacing w:before="240"/>
        <w:jc w:val="center"/>
        <w:rPr>
          <w:rFonts w:ascii="Century Gothic" w:hAnsi="Century Gothic" w:cs="Poppins Medium"/>
          <w:b/>
          <w:color w:val="000000"/>
          <w:sz w:val="20"/>
          <w:szCs w:val="20"/>
        </w:rPr>
      </w:pPr>
      <w:r w:rsidRPr="00EB76F7">
        <w:rPr>
          <w:rFonts w:ascii="Century Gothic" w:hAnsi="Century Gothic" w:cs="Poppins Medium"/>
          <w:b/>
          <w:color w:val="000000"/>
          <w:sz w:val="20"/>
          <w:szCs w:val="20"/>
        </w:rPr>
        <w:t>X.</w:t>
      </w:r>
    </w:p>
    <w:p w14:paraId="080E5D0A" w14:textId="77777777" w:rsidR="00997785" w:rsidRPr="00EB76F7" w:rsidRDefault="009B04F7"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Souhlasné prohlášení o vzniku věcného břemene ze zákona</w:t>
      </w:r>
    </w:p>
    <w:p w14:paraId="2A13EACD" w14:textId="77777777"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Smluvní strany prohlašují, že si jsou vědomy toho, že ochrana zřízená touto smlouvou je na základě § 39 odst. 1 zákona vázána k dotčeným pozemkům formou věcného břemene a přechází ze zákona na právní nástupce smluvních stran. Tato skutečnost není mezi nimi sporná ani pochybná.</w:t>
      </w:r>
    </w:p>
    <w:p w14:paraId="59238DB7" w14:textId="6E44F9C4"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Věcné břemeno ochrany chráněného území, které vázne na pozemcích uvedených v </w:t>
      </w:r>
      <w:r w:rsidR="006134D1" w:rsidRPr="00EB76F7">
        <w:rPr>
          <w:rFonts w:ascii="Century Gothic" w:hAnsi="Century Gothic" w:cs="Poppins Light"/>
          <w:color w:val="000000"/>
          <w:sz w:val="20"/>
          <w:szCs w:val="20"/>
        </w:rPr>
        <w:t>příloze č. </w:t>
      </w:r>
      <w:r w:rsidRPr="00EB76F7">
        <w:rPr>
          <w:rFonts w:ascii="Century Gothic" w:hAnsi="Century Gothic" w:cs="Poppins Light"/>
          <w:color w:val="000000"/>
          <w:sz w:val="20"/>
          <w:szCs w:val="20"/>
        </w:rPr>
        <w:t>1 smlouvy,</w:t>
      </w:r>
      <w:r w:rsidR="005F5984" w:rsidRPr="00EB76F7">
        <w:rPr>
          <w:rFonts w:ascii="Century Gothic" w:hAnsi="Century Gothic" w:cs="Poppins Light"/>
          <w:color w:val="000000"/>
          <w:sz w:val="20"/>
          <w:szCs w:val="20"/>
        </w:rPr>
        <w:t xml:space="preserve"> v rozsahu vymezeném dle přílohy č. 5 smlouvy</w:t>
      </w:r>
      <w:r w:rsidRPr="00EB76F7">
        <w:rPr>
          <w:rFonts w:ascii="Century Gothic" w:hAnsi="Century Gothic" w:cs="Poppins Light"/>
          <w:color w:val="000000"/>
          <w:sz w:val="20"/>
          <w:szCs w:val="20"/>
        </w:rPr>
        <w:t xml:space="preserve"> vzniká podle § 39 odst. 1 zákona ke dni </w:t>
      </w:r>
      <w:r w:rsidR="002C7762">
        <w:rPr>
          <w:rFonts w:ascii="Century Gothic" w:hAnsi="Century Gothic" w:cs="Poppins Light"/>
          <w:color w:val="000000"/>
          <w:sz w:val="20"/>
          <w:szCs w:val="20"/>
        </w:rPr>
        <w:t xml:space="preserve">nabytí </w:t>
      </w:r>
      <w:r w:rsidRPr="00EB76F7">
        <w:rPr>
          <w:rFonts w:ascii="Century Gothic" w:hAnsi="Century Gothic" w:cs="Poppins Light"/>
          <w:color w:val="000000"/>
          <w:sz w:val="20"/>
          <w:szCs w:val="20"/>
        </w:rPr>
        <w:t xml:space="preserve">účinnosti této smlouvy. O zápis věcného břemene do katastru nemovitostí, který má </w:t>
      </w:r>
      <w:r w:rsidRPr="00EB76F7">
        <w:rPr>
          <w:rFonts w:ascii="Century Gothic" w:hAnsi="Century Gothic" w:cs="Poppins Light"/>
          <w:color w:val="000000"/>
          <w:sz w:val="20"/>
          <w:szCs w:val="20"/>
        </w:rPr>
        <w:lastRenderedPageBreak/>
        <w:t>deklaratorní povahu, požádá za orgán ochrany přírody Ústecký kraj.</w:t>
      </w:r>
    </w:p>
    <w:p w14:paraId="44009E1D" w14:textId="77777777"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Oprávněným z věcného břemene je Ústecký kraj, povinným z věcného břemene je vlastník.</w:t>
      </w:r>
    </w:p>
    <w:p w14:paraId="66BEA94E" w14:textId="0DA6557B"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 xml:space="preserve">Obsah věcného břemene je totožný se závazky </w:t>
      </w:r>
      <w:r w:rsidRPr="00EB76F7">
        <w:rPr>
          <w:rFonts w:ascii="Century Gothic" w:hAnsi="Century Gothic" w:cs="Poppins Light"/>
          <w:sz w:val="20"/>
          <w:szCs w:val="20"/>
        </w:rPr>
        <w:t xml:space="preserve">uvedenými </w:t>
      </w:r>
      <w:r w:rsidR="00303614" w:rsidRPr="00EB76F7">
        <w:rPr>
          <w:rFonts w:ascii="Century Gothic" w:hAnsi="Century Gothic" w:cs="Poppins Light"/>
          <w:sz w:val="20"/>
          <w:szCs w:val="20"/>
        </w:rPr>
        <w:t>v článku V</w:t>
      </w:r>
      <w:r w:rsidRPr="00EB76F7">
        <w:rPr>
          <w:rFonts w:ascii="Century Gothic" w:hAnsi="Century Gothic" w:cs="Poppins Light"/>
          <w:sz w:val="20"/>
          <w:szCs w:val="20"/>
        </w:rPr>
        <w:t>.</w:t>
      </w:r>
      <w:r w:rsidR="00E724CA" w:rsidRPr="00EB76F7">
        <w:rPr>
          <w:rFonts w:ascii="Century Gothic" w:hAnsi="Century Gothic" w:cs="Poppins Light"/>
          <w:sz w:val="20"/>
          <w:szCs w:val="20"/>
        </w:rPr>
        <w:t xml:space="preserve"> odst. 2, 4 a 5</w:t>
      </w:r>
      <w:r w:rsidRPr="00EB76F7">
        <w:rPr>
          <w:rFonts w:ascii="Century Gothic" w:hAnsi="Century Gothic" w:cs="Poppins Light"/>
          <w:sz w:val="20"/>
          <w:szCs w:val="20"/>
        </w:rPr>
        <w:t xml:space="preserve"> </w:t>
      </w:r>
      <w:r w:rsidRPr="00EB76F7">
        <w:rPr>
          <w:rFonts w:ascii="Century Gothic" w:hAnsi="Century Gothic" w:cs="Poppins Light"/>
          <w:color w:val="000000"/>
          <w:sz w:val="20"/>
          <w:szCs w:val="20"/>
        </w:rPr>
        <w:t>této smlouvy.</w:t>
      </w:r>
    </w:p>
    <w:p w14:paraId="3B720F52" w14:textId="4195D5BD"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Dojde-li ke změně smlouvy, ohlásí Ústecký kraj zánik dosavadního věcného břemene a vznik nového věcného břemene k zápisu do katastru nemovitostí. Přílohou ohlášení bude souhlasné prohlášení povinného a oprávněného o vzniku věcného břemene ze zákona s náležitostmi dle platné právní úpravy</w:t>
      </w:r>
      <w:r w:rsidR="00CD257B" w:rsidRPr="00EB76F7">
        <w:rPr>
          <w:rFonts w:ascii="Century Gothic" w:hAnsi="Century Gothic" w:cs="Poppins Light"/>
          <w:color w:val="000000"/>
          <w:sz w:val="20"/>
          <w:szCs w:val="20"/>
        </w:rPr>
        <w:t xml:space="preserve"> </w:t>
      </w:r>
      <w:r w:rsidR="00CD257B" w:rsidRPr="00EB76F7">
        <w:rPr>
          <w:rStyle w:val="Znakapoznpodarou"/>
          <w:rFonts w:ascii="Century Gothic" w:hAnsi="Century Gothic" w:cs="Poppins Light"/>
          <w:color w:val="000000"/>
          <w:sz w:val="20"/>
          <w:szCs w:val="20"/>
        </w:rPr>
        <w:footnoteReference w:id="4"/>
      </w:r>
      <w:r w:rsidRPr="00EB76F7">
        <w:rPr>
          <w:rFonts w:ascii="Century Gothic" w:hAnsi="Century Gothic" w:cs="Poppins Light"/>
          <w:color w:val="000000"/>
          <w:sz w:val="20"/>
          <w:szCs w:val="20"/>
        </w:rPr>
        <w:t>, popř. dodatek ke smlouvě, jehož součástí bude výše uvedené souhlasné prohlášení o vzniku věcného břemene.</w:t>
      </w:r>
    </w:p>
    <w:p w14:paraId="21C28B8A" w14:textId="77D4F6ED" w:rsidR="00997785" w:rsidRPr="00EB76F7" w:rsidRDefault="009B04F7" w:rsidP="006134D1">
      <w:pPr>
        <w:numPr>
          <w:ilvl w:val="0"/>
          <w:numId w:val="8"/>
        </w:numPr>
        <w:pBdr>
          <w:top w:val="nil"/>
          <w:left w:val="nil"/>
          <w:bottom w:val="nil"/>
          <w:right w:val="nil"/>
          <w:between w:val="nil"/>
        </w:pBdr>
        <w:tabs>
          <w:tab w:val="left" w:pos="403"/>
        </w:tabs>
        <w:spacing w:after="120" w:line="240" w:lineRule="exact"/>
        <w:ind w:left="284" w:hanging="284"/>
        <w:jc w:val="both"/>
        <w:rPr>
          <w:rFonts w:ascii="Century Gothic" w:hAnsi="Century Gothic" w:cs="Poppins Light"/>
          <w:sz w:val="20"/>
          <w:szCs w:val="20"/>
        </w:rPr>
      </w:pPr>
      <w:r w:rsidRPr="00EB76F7">
        <w:rPr>
          <w:rFonts w:ascii="Century Gothic" w:hAnsi="Century Gothic" w:cs="Poppins Light"/>
          <w:color w:val="000000"/>
          <w:sz w:val="20"/>
          <w:szCs w:val="20"/>
        </w:rPr>
        <w:t>Dojde-li k zániku věcného břemene</w:t>
      </w:r>
      <w:r w:rsidR="002C7762">
        <w:rPr>
          <w:rFonts w:ascii="Century Gothic" w:hAnsi="Century Gothic" w:cs="Poppins Light"/>
          <w:color w:val="000000"/>
          <w:sz w:val="20"/>
          <w:szCs w:val="20"/>
        </w:rPr>
        <w:t xml:space="preserve"> (resp. k ukončení této smlouvy, ať už k ukončení dojde z jakéhokoliv právního důvodu)</w:t>
      </w:r>
      <w:r w:rsidRPr="00EB76F7">
        <w:rPr>
          <w:rFonts w:ascii="Century Gothic" w:hAnsi="Century Gothic" w:cs="Poppins Light"/>
          <w:color w:val="000000"/>
          <w:sz w:val="20"/>
          <w:szCs w:val="20"/>
        </w:rPr>
        <w:t>, ohlásí Ústecký kraj zánik věcného břemene katastrálnímu úřadu. Přílohou ohlášení bude potvrzení příslušného orgánu ochrany přírody o zániku věcného břemene s náležitostmi dle platné právní úpravy.</w:t>
      </w:r>
    </w:p>
    <w:p w14:paraId="473B7677" w14:textId="099F55E8" w:rsidR="00997785" w:rsidRPr="00EB76F7" w:rsidRDefault="00CD257B" w:rsidP="00C96C20">
      <w:pPr>
        <w:pStyle w:val="Nadpis1"/>
        <w:keepNext/>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XI</w:t>
      </w:r>
      <w:r w:rsidR="009B04F7" w:rsidRPr="00EB76F7">
        <w:rPr>
          <w:rFonts w:ascii="Century Gothic" w:hAnsi="Century Gothic" w:cs="Poppins Medium"/>
          <w:sz w:val="20"/>
          <w:szCs w:val="20"/>
        </w:rPr>
        <w:t>.</w:t>
      </w:r>
    </w:p>
    <w:p w14:paraId="4F3C96BC" w14:textId="77777777" w:rsidR="00997785" w:rsidRPr="00EB76F7" w:rsidRDefault="009B04F7" w:rsidP="00294397">
      <w:pPr>
        <w:pStyle w:val="Nadpis1"/>
        <w:spacing w:after="120" w:line="240" w:lineRule="auto"/>
        <w:ind w:left="0" w:right="0"/>
        <w:rPr>
          <w:rFonts w:ascii="Century Gothic" w:hAnsi="Century Gothic" w:cs="Poppins Medium"/>
          <w:sz w:val="20"/>
          <w:szCs w:val="20"/>
        </w:rPr>
      </w:pPr>
      <w:r w:rsidRPr="00EB76F7">
        <w:rPr>
          <w:rFonts w:ascii="Century Gothic" w:hAnsi="Century Gothic" w:cs="Poppins Medium"/>
          <w:sz w:val="20"/>
          <w:szCs w:val="20"/>
        </w:rPr>
        <w:t>Převod pozemků</w:t>
      </w:r>
    </w:p>
    <w:p w14:paraId="626F8C87" w14:textId="77777777" w:rsidR="00997785" w:rsidRPr="00EB76F7" w:rsidRDefault="009B04F7" w:rsidP="00CD257B">
      <w:pPr>
        <w:pBdr>
          <w:top w:val="nil"/>
          <w:left w:val="nil"/>
          <w:bottom w:val="nil"/>
          <w:right w:val="nil"/>
          <w:between w:val="nil"/>
        </w:pBdr>
        <w:spacing w:before="124" w:line="240" w:lineRule="exact"/>
        <w:jc w:val="both"/>
        <w:rPr>
          <w:rFonts w:ascii="Century Gothic" w:hAnsi="Century Gothic" w:cs="Poppins Light"/>
          <w:color w:val="000000"/>
          <w:sz w:val="20"/>
          <w:szCs w:val="20"/>
        </w:rPr>
      </w:pPr>
      <w:r w:rsidRPr="00EB76F7">
        <w:rPr>
          <w:rFonts w:ascii="Century Gothic" w:hAnsi="Century Gothic" w:cs="Poppins Light"/>
          <w:color w:val="000000"/>
          <w:sz w:val="20"/>
          <w:szCs w:val="20"/>
        </w:rPr>
        <w:t>Vlastník pozemku se touto smlouvou zavazuje, že převod pozemků nebo jejich částí zasahujících do chráněného území uskuteční pouze po předchozím oznámení orgánu ochrany přírody.</w:t>
      </w:r>
    </w:p>
    <w:p w14:paraId="77DC771B" w14:textId="40AF59F5" w:rsidR="00997785" w:rsidRPr="00EB76F7" w:rsidRDefault="009B04F7" w:rsidP="00294397">
      <w:pPr>
        <w:pStyle w:val="Nadpis1"/>
        <w:spacing w:before="240" w:line="240" w:lineRule="auto"/>
        <w:ind w:left="0" w:right="0"/>
        <w:rPr>
          <w:rFonts w:ascii="Century Gothic" w:hAnsi="Century Gothic" w:cs="Poppins Medium"/>
          <w:sz w:val="20"/>
          <w:szCs w:val="20"/>
        </w:rPr>
      </w:pPr>
      <w:r w:rsidRPr="00EB76F7">
        <w:rPr>
          <w:rFonts w:ascii="Century Gothic" w:hAnsi="Century Gothic" w:cs="Poppins Medium"/>
          <w:sz w:val="20"/>
          <w:szCs w:val="20"/>
        </w:rPr>
        <w:t>XI</w:t>
      </w:r>
      <w:r w:rsidR="00CD257B" w:rsidRPr="00EB76F7">
        <w:rPr>
          <w:rFonts w:ascii="Century Gothic" w:hAnsi="Century Gothic" w:cs="Poppins Medium"/>
          <w:sz w:val="20"/>
          <w:szCs w:val="20"/>
        </w:rPr>
        <w:t>I</w:t>
      </w:r>
      <w:r w:rsidRPr="00EB76F7">
        <w:rPr>
          <w:rFonts w:ascii="Century Gothic" w:hAnsi="Century Gothic" w:cs="Poppins Medium"/>
          <w:sz w:val="20"/>
          <w:szCs w:val="20"/>
        </w:rPr>
        <w:t>.</w:t>
      </w:r>
    </w:p>
    <w:p w14:paraId="5FD23F11" w14:textId="77777777" w:rsidR="00997785" w:rsidRPr="00EB76F7" w:rsidRDefault="009B04F7" w:rsidP="00294397">
      <w:pPr>
        <w:pStyle w:val="Nadpis2"/>
        <w:spacing w:after="120"/>
        <w:ind w:left="0"/>
        <w:jc w:val="center"/>
        <w:rPr>
          <w:rFonts w:ascii="Century Gothic" w:hAnsi="Century Gothic" w:cs="Poppins Medium"/>
          <w:sz w:val="20"/>
          <w:szCs w:val="20"/>
        </w:rPr>
      </w:pPr>
      <w:r w:rsidRPr="00EB76F7">
        <w:rPr>
          <w:rFonts w:ascii="Century Gothic" w:hAnsi="Century Gothic" w:cs="Poppins Medium"/>
          <w:sz w:val="20"/>
          <w:szCs w:val="20"/>
        </w:rPr>
        <w:t>Závěrečná ustanovení</w:t>
      </w:r>
    </w:p>
    <w:p w14:paraId="68B9C51E" w14:textId="1AA1660B" w:rsidR="00DF4D21" w:rsidRPr="00EB76F7" w:rsidRDefault="009B04F7" w:rsidP="00DF4D21">
      <w:pPr>
        <w:numPr>
          <w:ilvl w:val="0"/>
          <w:numId w:val="7"/>
        </w:numPr>
        <w:pBdr>
          <w:top w:val="nil"/>
          <w:left w:val="nil"/>
          <w:bottom w:val="nil"/>
          <w:right w:val="nil"/>
          <w:between w:val="nil"/>
        </w:pBdr>
        <w:spacing w:after="120" w:line="240" w:lineRule="exact"/>
        <w:ind w:left="284" w:hanging="284"/>
        <w:jc w:val="both"/>
        <w:rPr>
          <w:rFonts w:ascii="Century Gothic" w:hAnsi="Century Gothic" w:cs="Poppins Light"/>
          <w:color w:val="000000"/>
          <w:sz w:val="20"/>
          <w:szCs w:val="20"/>
        </w:rPr>
      </w:pPr>
      <w:r w:rsidRPr="00EB76F7">
        <w:rPr>
          <w:rFonts w:ascii="Century Gothic" w:hAnsi="Century Gothic" w:cs="Poppins Light"/>
          <w:color w:val="000000"/>
          <w:sz w:val="20"/>
          <w:szCs w:val="20"/>
        </w:rPr>
        <w:t xml:space="preserve">O uzavření této smlouvy rozhodla vedoucí odboru životního prostředí a zemědělství Krajského úřadu Ústeckého kraje Ing. Irena Jeřábková na základě ustanovení § 77a odst. 4 písm. </w:t>
      </w:r>
      <w:r w:rsidR="00F77742" w:rsidRPr="00EB76F7">
        <w:rPr>
          <w:rFonts w:ascii="Century Gothic" w:hAnsi="Century Gothic" w:cs="Poppins Light"/>
          <w:color w:val="000000"/>
          <w:sz w:val="20"/>
          <w:szCs w:val="20"/>
        </w:rPr>
        <w:t>g</w:t>
      </w:r>
      <w:r w:rsidRPr="00EB76F7">
        <w:rPr>
          <w:rFonts w:ascii="Century Gothic" w:hAnsi="Century Gothic" w:cs="Poppins Light"/>
          <w:color w:val="000000"/>
          <w:sz w:val="20"/>
          <w:szCs w:val="20"/>
        </w:rPr>
        <w:t>) zákona.</w:t>
      </w:r>
    </w:p>
    <w:p w14:paraId="5193CA0E" w14:textId="77777777" w:rsidR="00686E8C" w:rsidRPr="009C38F2" w:rsidRDefault="00DF4D21" w:rsidP="00686E8C">
      <w:pPr>
        <w:numPr>
          <w:ilvl w:val="0"/>
          <w:numId w:val="7"/>
        </w:numPr>
        <w:pBdr>
          <w:top w:val="nil"/>
          <w:left w:val="nil"/>
          <w:bottom w:val="nil"/>
          <w:right w:val="nil"/>
          <w:between w:val="nil"/>
        </w:pBdr>
        <w:spacing w:after="120" w:line="240" w:lineRule="exact"/>
        <w:ind w:left="284" w:hanging="284"/>
        <w:jc w:val="both"/>
        <w:rPr>
          <w:rFonts w:ascii="Century Gothic" w:hAnsi="Century Gothic" w:cs="Poppins Light"/>
          <w:color w:val="000000"/>
          <w:sz w:val="20"/>
          <w:szCs w:val="20"/>
        </w:rPr>
      </w:pPr>
      <w:r w:rsidRPr="009C38F2">
        <w:rPr>
          <w:rFonts w:ascii="Century Gothic" w:hAnsi="Century Gothic" w:cs="Poppins Light"/>
          <w:color w:val="000000"/>
          <w:sz w:val="20"/>
          <w:szCs w:val="20"/>
        </w:rPr>
        <w:t>Tato smlouva je vyhotovena v elektronické podobě, přičemž každá ze stran obdrží její elektronický originál.</w:t>
      </w:r>
      <w:r w:rsidR="00686E8C" w:rsidRPr="009C38F2">
        <w:rPr>
          <w:rFonts w:ascii="Century Gothic" w:hAnsi="Century Gothic" w:cs="Poppins Light"/>
          <w:color w:val="000000"/>
          <w:sz w:val="20"/>
          <w:szCs w:val="20"/>
        </w:rPr>
        <w:t xml:space="preserve"> </w:t>
      </w:r>
    </w:p>
    <w:p w14:paraId="63F93838" w14:textId="1E0B9C63" w:rsidR="00DF4D21" w:rsidRPr="00EB76F7" w:rsidRDefault="00DF4D21" w:rsidP="00DF4D21">
      <w:pPr>
        <w:numPr>
          <w:ilvl w:val="0"/>
          <w:numId w:val="7"/>
        </w:numPr>
        <w:pBdr>
          <w:top w:val="nil"/>
          <w:left w:val="nil"/>
          <w:bottom w:val="nil"/>
          <w:right w:val="nil"/>
          <w:between w:val="nil"/>
        </w:pBdr>
        <w:spacing w:after="120" w:line="240" w:lineRule="exact"/>
        <w:ind w:left="284" w:hanging="284"/>
        <w:jc w:val="both"/>
        <w:rPr>
          <w:rFonts w:ascii="Century Gothic" w:hAnsi="Century Gothic" w:cs="Poppins Light"/>
          <w:color w:val="000000"/>
          <w:sz w:val="20"/>
          <w:szCs w:val="20"/>
        </w:rPr>
      </w:pPr>
      <w:r w:rsidRPr="00EB76F7">
        <w:rPr>
          <w:rFonts w:ascii="Century Gothic" w:hAnsi="Century Gothic" w:cs="Poppins Light"/>
          <w:color w:val="000000"/>
          <w:sz w:val="20"/>
          <w:szCs w:val="20"/>
        </w:rPr>
        <w:t>Smluvní strany prohlašují, že se s obsahem smlouvy seznámily, a že smlouva plně vyjadřuje jejich pravou a svobodnou vůli. Na důkaz toho připojují své podpisy.</w:t>
      </w:r>
    </w:p>
    <w:p w14:paraId="646FEC66" w14:textId="77777777" w:rsidR="00BF5981" w:rsidRDefault="00BF5981" w:rsidP="00DF4D21">
      <w:pPr>
        <w:pBdr>
          <w:top w:val="nil"/>
          <w:left w:val="nil"/>
          <w:bottom w:val="nil"/>
          <w:right w:val="nil"/>
          <w:between w:val="nil"/>
        </w:pBdr>
        <w:spacing w:after="120" w:line="240" w:lineRule="exact"/>
        <w:rPr>
          <w:rFonts w:ascii="Century Gothic" w:hAnsi="Century Gothic" w:cs="Poppins Light"/>
          <w:color w:val="000000"/>
          <w:sz w:val="20"/>
          <w:szCs w:val="20"/>
        </w:rPr>
      </w:pPr>
    </w:p>
    <w:p w14:paraId="5327E065" w14:textId="5908E2E9" w:rsidR="002C7762" w:rsidRPr="00B8447B" w:rsidRDefault="002C7762" w:rsidP="002C7762">
      <w:pPr>
        <w:tabs>
          <w:tab w:val="left" w:pos="4536"/>
        </w:tabs>
        <w:rPr>
          <w:rFonts w:ascii="Century Gothic" w:hAnsi="Century Gothic" w:cs="Poppins Light"/>
          <w:sz w:val="20"/>
          <w:szCs w:val="20"/>
        </w:rPr>
      </w:pPr>
    </w:p>
    <w:p w14:paraId="3BD8545D" w14:textId="55074AE4" w:rsidR="002C7762" w:rsidRDefault="002C7762" w:rsidP="002C7762">
      <w:pPr>
        <w:pBdr>
          <w:top w:val="nil"/>
          <w:left w:val="nil"/>
          <w:bottom w:val="nil"/>
          <w:right w:val="nil"/>
          <w:between w:val="nil"/>
        </w:pBdr>
        <w:tabs>
          <w:tab w:val="left" w:pos="4536"/>
        </w:tabs>
        <w:spacing w:before="121" w:line="252" w:lineRule="auto"/>
        <w:rPr>
          <w:rFonts w:ascii="Century Gothic" w:hAnsi="Century Gothic" w:cs="Poppins Light"/>
          <w:color w:val="000000"/>
          <w:sz w:val="20"/>
          <w:szCs w:val="20"/>
        </w:rPr>
      </w:pPr>
      <w:r w:rsidRPr="00B8447B">
        <w:rPr>
          <w:rFonts w:ascii="Century Gothic" w:hAnsi="Century Gothic" w:cs="Poppins Light"/>
          <w:color w:val="000000"/>
          <w:sz w:val="20"/>
          <w:szCs w:val="20"/>
        </w:rPr>
        <w:t>za vlastníka:</w:t>
      </w:r>
      <w:r w:rsidR="00CD6712">
        <w:rPr>
          <w:rFonts w:ascii="Century Gothic" w:hAnsi="Century Gothic" w:cs="Poppins Light"/>
          <w:color w:val="000000"/>
          <w:sz w:val="20"/>
          <w:szCs w:val="20"/>
        </w:rPr>
        <w:t xml:space="preserve"> VIZ PODPISOVÝ ARCH</w:t>
      </w:r>
      <w:r w:rsidRPr="00B8447B">
        <w:rPr>
          <w:rFonts w:ascii="Century Gothic" w:hAnsi="Century Gothic" w:cs="Poppins Light"/>
          <w:color w:val="000000"/>
          <w:sz w:val="20"/>
          <w:szCs w:val="20"/>
        </w:rPr>
        <w:tab/>
        <w:t>za orgán ochrany přírody:</w:t>
      </w:r>
      <w:r w:rsidR="00CD6712">
        <w:rPr>
          <w:rFonts w:ascii="Century Gothic" w:hAnsi="Century Gothic" w:cs="Poppins Light"/>
          <w:color w:val="000000"/>
          <w:sz w:val="20"/>
          <w:szCs w:val="20"/>
        </w:rPr>
        <w:t xml:space="preserve"> VIZ PODPISOVÝ ARCH</w:t>
      </w:r>
    </w:p>
    <w:p w14:paraId="13D0ED90" w14:textId="513673E5" w:rsidR="00CD6712" w:rsidRDefault="00CD6712" w:rsidP="002C7762">
      <w:pPr>
        <w:pBdr>
          <w:top w:val="nil"/>
          <w:left w:val="nil"/>
          <w:bottom w:val="nil"/>
          <w:right w:val="nil"/>
          <w:between w:val="nil"/>
        </w:pBdr>
        <w:tabs>
          <w:tab w:val="left" w:pos="4536"/>
        </w:tabs>
        <w:spacing w:before="121" w:line="252" w:lineRule="auto"/>
        <w:rPr>
          <w:rFonts w:ascii="Century Gothic" w:hAnsi="Century Gothic" w:cs="Poppins Light"/>
          <w:color w:val="000000"/>
          <w:sz w:val="20"/>
          <w:szCs w:val="20"/>
        </w:rPr>
      </w:pPr>
    </w:p>
    <w:p w14:paraId="3108F614" w14:textId="77777777" w:rsidR="00CD6712" w:rsidRPr="00B8447B" w:rsidRDefault="00CD6712" w:rsidP="002C7762">
      <w:pPr>
        <w:pBdr>
          <w:top w:val="nil"/>
          <w:left w:val="nil"/>
          <w:bottom w:val="nil"/>
          <w:right w:val="nil"/>
          <w:between w:val="nil"/>
        </w:pBdr>
        <w:tabs>
          <w:tab w:val="left" w:pos="4536"/>
        </w:tabs>
        <w:spacing w:before="121" w:line="252" w:lineRule="auto"/>
        <w:rPr>
          <w:rFonts w:ascii="Century Gothic" w:hAnsi="Century Gothic" w:cs="Poppins Light"/>
          <w:color w:val="000000"/>
          <w:sz w:val="20"/>
          <w:szCs w:val="20"/>
        </w:rPr>
      </w:pPr>
    </w:p>
    <w:p w14:paraId="75294D2C" w14:textId="5077D7F3" w:rsidR="002C7762" w:rsidRPr="002C7762" w:rsidRDefault="002C7762" w:rsidP="002C7762">
      <w:pPr>
        <w:pBdr>
          <w:top w:val="nil"/>
          <w:left w:val="nil"/>
          <w:bottom w:val="nil"/>
          <w:right w:val="nil"/>
          <w:between w:val="nil"/>
        </w:pBdr>
        <w:tabs>
          <w:tab w:val="left" w:pos="4536"/>
        </w:tabs>
        <w:spacing w:line="252" w:lineRule="auto"/>
        <w:rPr>
          <w:rFonts w:ascii="Century Gothic" w:hAnsi="Century Gothic" w:cs="Poppins Light"/>
          <w:color w:val="000000"/>
          <w:sz w:val="20"/>
          <w:szCs w:val="20"/>
        </w:rPr>
      </w:pPr>
      <w:r w:rsidRPr="002C7762">
        <w:rPr>
          <w:rFonts w:ascii="Century Gothic" w:hAnsi="Century Gothic" w:cs="Poppins Light"/>
          <w:color w:val="000000"/>
          <w:sz w:val="20"/>
          <w:szCs w:val="20"/>
        </w:rPr>
        <w:t xml:space="preserve">Ing. Jan Kalina </w:t>
      </w:r>
      <w:r w:rsidRPr="002C7762">
        <w:rPr>
          <w:rFonts w:ascii="Century Gothic" w:hAnsi="Century Gothic" w:cs="Poppins Light"/>
          <w:color w:val="000000"/>
          <w:sz w:val="20"/>
          <w:szCs w:val="20"/>
        </w:rPr>
        <w:tab/>
        <w:t>Ing. Jan Schiller</w:t>
      </w:r>
    </w:p>
    <w:p w14:paraId="4C828593" w14:textId="7A8671D0" w:rsidR="002C7762" w:rsidRDefault="00A738E4"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r>
        <w:rPr>
          <w:rFonts w:ascii="Century Gothic" w:hAnsi="Century Gothic" w:cs="Poppins Light"/>
          <w:color w:val="000000"/>
          <w:sz w:val="20"/>
          <w:szCs w:val="20"/>
        </w:rPr>
        <w:t>č</w:t>
      </w:r>
      <w:r w:rsidR="002C7762" w:rsidRPr="002C7762">
        <w:rPr>
          <w:rFonts w:ascii="Century Gothic" w:hAnsi="Century Gothic" w:cs="Poppins Light"/>
          <w:color w:val="000000"/>
          <w:sz w:val="20"/>
          <w:szCs w:val="20"/>
        </w:rPr>
        <w:t>len představenstva</w:t>
      </w:r>
      <w:r w:rsidR="002C7762" w:rsidRPr="00B8447B">
        <w:rPr>
          <w:rFonts w:ascii="Century Gothic" w:hAnsi="Century Gothic" w:cs="Poppins Light"/>
          <w:color w:val="000000"/>
          <w:sz w:val="20"/>
          <w:szCs w:val="20"/>
        </w:rPr>
        <w:tab/>
        <w:t>hejtman Ústeckého kraje</w:t>
      </w:r>
    </w:p>
    <w:p w14:paraId="464B2428" w14:textId="40F63343" w:rsidR="002C7762" w:rsidRDefault="002C7762"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p>
    <w:p w14:paraId="401970F3" w14:textId="6E65C738" w:rsidR="002C7762" w:rsidRDefault="002C7762"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p>
    <w:p w14:paraId="5198AC40" w14:textId="77777777" w:rsidR="002C7762" w:rsidRDefault="002C7762"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p>
    <w:p w14:paraId="4183021C" w14:textId="77777777" w:rsidR="002C7762" w:rsidRDefault="002C7762"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r>
        <w:rPr>
          <w:rFonts w:ascii="Century Gothic" w:hAnsi="Century Gothic" w:cs="Poppins Light"/>
          <w:color w:val="000000"/>
          <w:sz w:val="20"/>
          <w:szCs w:val="20"/>
        </w:rPr>
        <w:t>JUDr. Michaela Chaloupková, MBA</w:t>
      </w:r>
    </w:p>
    <w:p w14:paraId="59F4C0B1" w14:textId="77777777" w:rsidR="002C7762" w:rsidRPr="00B8447B" w:rsidRDefault="002C7762" w:rsidP="002C7762">
      <w:pPr>
        <w:pBdr>
          <w:top w:val="nil"/>
          <w:left w:val="nil"/>
          <w:bottom w:val="nil"/>
          <w:right w:val="nil"/>
          <w:between w:val="nil"/>
        </w:pBdr>
        <w:tabs>
          <w:tab w:val="left" w:pos="4536"/>
        </w:tabs>
        <w:spacing w:before="2"/>
        <w:rPr>
          <w:rFonts w:ascii="Century Gothic" w:hAnsi="Century Gothic" w:cs="Poppins Light"/>
          <w:color w:val="000000"/>
          <w:sz w:val="20"/>
          <w:szCs w:val="20"/>
        </w:rPr>
      </w:pPr>
      <w:r>
        <w:rPr>
          <w:rFonts w:ascii="Century Gothic" w:hAnsi="Century Gothic" w:cs="Poppins Light"/>
          <w:color w:val="000000"/>
          <w:sz w:val="20"/>
          <w:szCs w:val="20"/>
        </w:rPr>
        <w:t>členka představenstva</w:t>
      </w:r>
    </w:p>
    <w:p w14:paraId="0BB2E47E" w14:textId="77777777" w:rsidR="00997785" w:rsidRPr="00B8447B" w:rsidRDefault="00997785" w:rsidP="00DF4D21">
      <w:pPr>
        <w:pBdr>
          <w:top w:val="nil"/>
          <w:left w:val="nil"/>
          <w:bottom w:val="nil"/>
          <w:right w:val="nil"/>
          <w:between w:val="nil"/>
        </w:pBdr>
        <w:tabs>
          <w:tab w:val="left" w:pos="4536"/>
        </w:tabs>
        <w:rPr>
          <w:rFonts w:ascii="Century Gothic" w:hAnsi="Century Gothic" w:cs="Poppins Light"/>
          <w:color w:val="000000"/>
          <w:sz w:val="20"/>
          <w:szCs w:val="20"/>
          <w:highlight w:val="yellow"/>
        </w:rPr>
      </w:pPr>
    </w:p>
    <w:p w14:paraId="09E57954" w14:textId="2B0EEB6D" w:rsidR="00936940" w:rsidRDefault="00936940" w:rsidP="00294397">
      <w:pPr>
        <w:pBdr>
          <w:top w:val="nil"/>
          <w:left w:val="nil"/>
          <w:bottom w:val="nil"/>
          <w:right w:val="nil"/>
          <w:between w:val="nil"/>
        </w:pBdr>
        <w:rPr>
          <w:rFonts w:ascii="Century Gothic" w:hAnsi="Century Gothic" w:cs="Poppins Light"/>
          <w:b/>
          <w:color w:val="000000"/>
          <w:sz w:val="20"/>
          <w:szCs w:val="20"/>
          <w:highlight w:val="magenta"/>
        </w:rPr>
      </w:pPr>
    </w:p>
    <w:p w14:paraId="766A8392" w14:textId="6F46631C" w:rsidR="002C7762" w:rsidRDefault="002C7762" w:rsidP="00294397">
      <w:pPr>
        <w:pBdr>
          <w:top w:val="nil"/>
          <w:left w:val="nil"/>
          <w:bottom w:val="nil"/>
          <w:right w:val="nil"/>
          <w:between w:val="nil"/>
        </w:pBdr>
        <w:rPr>
          <w:rFonts w:ascii="Century Gothic" w:hAnsi="Century Gothic" w:cs="Poppins Light"/>
          <w:b/>
          <w:color w:val="000000"/>
          <w:sz w:val="20"/>
          <w:szCs w:val="20"/>
          <w:highlight w:val="magenta"/>
        </w:rPr>
      </w:pPr>
    </w:p>
    <w:p w14:paraId="7A5518BD" w14:textId="2DA2F655" w:rsidR="002C7762" w:rsidRDefault="002C7762" w:rsidP="00294397">
      <w:pPr>
        <w:pBdr>
          <w:top w:val="nil"/>
          <w:left w:val="nil"/>
          <w:bottom w:val="nil"/>
          <w:right w:val="nil"/>
          <w:between w:val="nil"/>
        </w:pBdr>
        <w:rPr>
          <w:rFonts w:ascii="Century Gothic" w:hAnsi="Century Gothic" w:cs="Poppins Light"/>
          <w:b/>
          <w:color w:val="000000"/>
          <w:sz w:val="20"/>
          <w:szCs w:val="20"/>
          <w:highlight w:val="magenta"/>
        </w:rPr>
      </w:pPr>
    </w:p>
    <w:p w14:paraId="5FD0F577" w14:textId="6E703406" w:rsidR="002C7762" w:rsidRDefault="002C7762" w:rsidP="00294397">
      <w:pPr>
        <w:pBdr>
          <w:top w:val="nil"/>
          <w:left w:val="nil"/>
          <w:bottom w:val="nil"/>
          <w:right w:val="nil"/>
          <w:between w:val="nil"/>
        </w:pBdr>
        <w:rPr>
          <w:rFonts w:ascii="Century Gothic" w:hAnsi="Century Gothic" w:cs="Poppins Light"/>
          <w:b/>
          <w:color w:val="000000"/>
          <w:sz w:val="20"/>
          <w:szCs w:val="20"/>
          <w:highlight w:val="magenta"/>
        </w:rPr>
      </w:pPr>
    </w:p>
    <w:p w14:paraId="6188BACC" w14:textId="5572FE3F"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3790A46F" w14:textId="4300FF3B"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184C4A29" w14:textId="77777777"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2A7009AC" w14:textId="272FE09B"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72C85AF8" w14:textId="0B56D2EF"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1CE6D199" w14:textId="5E03ABF4"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4DE89385" w14:textId="77777777" w:rsidR="00CD6712" w:rsidRDefault="00CD6712" w:rsidP="00294397">
      <w:pPr>
        <w:pBdr>
          <w:top w:val="nil"/>
          <w:left w:val="nil"/>
          <w:bottom w:val="nil"/>
          <w:right w:val="nil"/>
          <w:between w:val="nil"/>
        </w:pBdr>
        <w:rPr>
          <w:rFonts w:ascii="Century Gothic" w:hAnsi="Century Gothic" w:cs="Poppins Light"/>
          <w:b/>
          <w:color w:val="000000"/>
          <w:sz w:val="20"/>
          <w:szCs w:val="20"/>
          <w:highlight w:val="magenta"/>
        </w:rPr>
      </w:pPr>
    </w:p>
    <w:p w14:paraId="61AD6A7A" w14:textId="77777777" w:rsidR="002C7762" w:rsidRDefault="002C7762" w:rsidP="005D5D04">
      <w:pPr>
        <w:pBdr>
          <w:top w:val="nil"/>
          <w:left w:val="nil"/>
          <w:bottom w:val="nil"/>
          <w:right w:val="nil"/>
          <w:between w:val="nil"/>
        </w:pBdr>
        <w:spacing w:after="120"/>
        <w:rPr>
          <w:rFonts w:ascii="Century Gothic" w:hAnsi="Century Gothic" w:cs="Poppins Light"/>
          <w:b/>
          <w:color w:val="000000"/>
          <w:sz w:val="20"/>
          <w:szCs w:val="20"/>
        </w:rPr>
      </w:pPr>
    </w:p>
    <w:p w14:paraId="3878F01B" w14:textId="6914E54B" w:rsidR="00997785" w:rsidRPr="00936940" w:rsidRDefault="009B04F7" w:rsidP="005D5D04">
      <w:pPr>
        <w:pBdr>
          <w:top w:val="nil"/>
          <w:left w:val="nil"/>
          <w:bottom w:val="nil"/>
          <w:right w:val="nil"/>
          <w:between w:val="nil"/>
        </w:pBdr>
        <w:spacing w:after="120"/>
        <w:rPr>
          <w:rFonts w:ascii="Century Gothic" w:hAnsi="Century Gothic" w:cs="Poppins Light"/>
          <w:b/>
          <w:color w:val="000000"/>
          <w:sz w:val="20"/>
          <w:szCs w:val="20"/>
        </w:rPr>
      </w:pPr>
      <w:r w:rsidRPr="005D5D04">
        <w:rPr>
          <w:rFonts w:ascii="Century Gothic" w:hAnsi="Century Gothic" w:cs="Poppins Light"/>
          <w:b/>
          <w:color w:val="000000"/>
          <w:sz w:val="20"/>
          <w:szCs w:val="20"/>
        </w:rPr>
        <w:t>Přílohy</w:t>
      </w:r>
    </w:p>
    <w:p w14:paraId="02C8ADDF" w14:textId="347B1FCE" w:rsidR="00936940" w:rsidRDefault="00936940" w:rsidP="005D5D04">
      <w:pPr>
        <w:spacing w:after="120"/>
        <w:rPr>
          <w:rFonts w:ascii="Century Gothic" w:hAnsi="Century Gothic"/>
          <w:b/>
          <w:sz w:val="20"/>
          <w:szCs w:val="20"/>
        </w:rPr>
      </w:pPr>
      <w:r w:rsidRPr="00936940">
        <w:rPr>
          <w:rFonts w:ascii="Century Gothic" w:hAnsi="Century Gothic"/>
          <w:b/>
          <w:sz w:val="20"/>
          <w:szCs w:val="20"/>
        </w:rPr>
        <w:t xml:space="preserve">Příloha č. </w:t>
      </w:r>
      <w:r>
        <w:rPr>
          <w:rFonts w:ascii="Century Gothic" w:hAnsi="Century Gothic"/>
          <w:b/>
          <w:sz w:val="20"/>
          <w:szCs w:val="20"/>
        </w:rPr>
        <w:t>1</w:t>
      </w:r>
      <w:r w:rsidRPr="00936940">
        <w:rPr>
          <w:rFonts w:ascii="Century Gothic" w:hAnsi="Century Gothic"/>
          <w:b/>
          <w:sz w:val="20"/>
          <w:szCs w:val="20"/>
        </w:rPr>
        <w:t xml:space="preserve"> </w:t>
      </w:r>
      <w:r w:rsidRPr="00936940">
        <w:rPr>
          <w:rFonts w:ascii="Century Gothic" w:hAnsi="Century Gothic"/>
          <w:sz w:val="20"/>
          <w:szCs w:val="20"/>
        </w:rPr>
        <w:t>– k článku</w:t>
      </w:r>
      <w:r w:rsidR="005306A9" w:rsidRPr="005306A9">
        <w:rPr>
          <w:rFonts w:ascii="Century Gothic" w:hAnsi="Century Gothic" w:cs="Poppins Light"/>
          <w:color w:val="000000"/>
          <w:sz w:val="20"/>
          <w:szCs w:val="20"/>
        </w:rPr>
        <w:t xml:space="preserve"> </w:t>
      </w:r>
      <w:r w:rsidR="005306A9">
        <w:rPr>
          <w:rFonts w:ascii="Century Gothic" w:hAnsi="Century Gothic" w:cs="Poppins Light"/>
          <w:color w:val="000000"/>
          <w:sz w:val="20"/>
          <w:szCs w:val="20"/>
        </w:rPr>
        <w:t xml:space="preserve">I. odst. 1 smlouvy - </w:t>
      </w:r>
      <w:r w:rsidR="005306A9" w:rsidRPr="00B8447B">
        <w:rPr>
          <w:rFonts w:ascii="Century Gothic" w:hAnsi="Century Gothic" w:cs="Poppins Light"/>
          <w:color w:val="000000"/>
          <w:sz w:val="20"/>
          <w:szCs w:val="20"/>
        </w:rPr>
        <w:t xml:space="preserve">Výčet pozemků tvořících chráněné </w:t>
      </w:r>
      <w:r w:rsidR="005306A9" w:rsidRPr="00E942B1">
        <w:rPr>
          <w:rFonts w:ascii="Century Gothic" w:hAnsi="Century Gothic" w:cs="Poppins Light"/>
          <w:color w:val="000000"/>
          <w:sz w:val="20"/>
          <w:szCs w:val="20"/>
        </w:rPr>
        <w:t>území a</w:t>
      </w:r>
      <w:r w:rsidR="005306A9" w:rsidRPr="00B8447B">
        <w:rPr>
          <w:rFonts w:ascii="Century Gothic" w:hAnsi="Century Gothic" w:cs="Poppins Light"/>
          <w:color w:val="000000"/>
          <w:sz w:val="20"/>
          <w:szCs w:val="20"/>
        </w:rPr>
        <w:t xml:space="preserve"> </w:t>
      </w:r>
      <w:r w:rsidR="00A738E4">
        <w:rPr>
          <w:rFonts w:ascii="Century Gothic" w:hAnsi="Century Gothic" w:cs="Poppins Light"/>
          <w:color w:val="000000"/>
          <w:sz w:val="20"/>
          <w:szCs w:val="20"/>
        </w:rPr>
        <w:t xml:space="preserve">informativní </w:t>
      </w:r>
      <w:r w:rsidR="005306A9" w:rsidRPr="00B8447B">
        <w:rPr>
          <w:rFonts w:ascii="Century Gothic" w:hAnsi="Century Gothic" w:cs="Poppins Light"/>
          <w:color w:val="000000"/>
          <w:sz w:val="20"/>
          <w:szCs w:val="20"/>
        </w:rPr>
        <w:t>zobrazení hranice chráněného úze</w:t>
      </w:r>
      <w:r w:rsidR="005306A9">
        <w:rPr>
          <w:rFonts w:ascii="Century Gothic" w:hAnsi="Century Gothic" w:cs="Poppins Light"/>
          <w:color w:val="000000"/>
          <w:sz w:val="20"/>
          <w:szCs w:val="20"/>
        </w:rPr>
        <w:t>mí na podkladě katastrální mapy.</w:t>
      </w:r>
    </w:p>
    <w:p w14:paraId="113032DF" w14:textId="303414AB" w:rsidR="00936940" w:rsidRDefault="00936940" w:rsidP="005D5D04">
      <w:pPr>
        <w:spacing w:after="120"/>
        <w:rPr>
          <w:rFonts w:ascii="Century Gothic" w:hAnsi="Century Gothic"/>
          <w:sz w:val="20"/>
          <w:szCs w:val="20"/>
        </w:rPr>
      </w:pPr>
      <w:r w:rsidRPr="00936940">
        <w:rPr>
          <w:rFonts w:ascii="Century Gothic" w:hAnsi="Century Gothic"/>
          <w:b/>
          <w:sz w:val="20"/>
          <w:szCs w:val="20"/>
        </w:rPr>
        <w:t xml:space="preserve">Příloha č. 2 </w:t>
      </w:r>
      <w:r w:rsidRPr="00936940">
        <w:rPr>
          <w:rFonts w:ascii="Century Gothic" w:hAnsi="Century Gothic"/>
          <w:sz w:val="20"/>
          <w:szCs w:val="20"/>
        </w:rPr>
        <w:t>– k článku III. smlouvy - Postup monitorování sjednaných indikátorů stavu smluvně chráněného území a plnění cílů jeho ochrany</w:t>
      </w:r>
      <w:r w:rsidR="005306A9">
        <w:rPr>
          <w:rFonts w:ascii="Century Gothic" w:hAnsi="Century Gothic"/>
          <w:sz w:val="20"/>
          <w:szCs w:val="20"/>
        </w:rPr>
        <w:t>.</w:t>
      </w:r>
    </w:p>
    <w:p w14:paraId="7347245F" w14:textId="697BCFC0" w:rsidR="005306A9" w:rsidRPr="005306A9" w:rsidRDefault="005306A9" w:rsidP="005D5D04">
      <w:pPr>
        <w:spacing w:after="120"/>
        <w:rPr>
          <w:rFonts w:ascii="Century Gothic" w:hAnsi="Century Gothic"/>
          <w:sz w:val="20"/>
          <w:szCs w:val="20"/>
        </w:rPr>
      </w:pPr>
      <w:r w:rsidRPr="005306A9">
        <w:rPr>
          <w:rFonts w:ascii="Century Gothic" w:hAnsi="Century Gothic"/>
          <w:b/>
          <w:sz w:val="20"/>
          <w:szCs w:val="20"/>
        </w:rPr>
        <w:t>Příloha č. 3</w:t>
      </w:r>
      <w:r>
        <w:rPr>
          <w:rFonts w:ascii="Century Gothic" w:hAnsi="Century Gothic"/>
          <w:sz w:val="20"/>
          <w:szCs w:val="20"/>
        </w:rPr>
        <w:t xml:space="preserve"> - </w:t>
      </w:r>
      <w:r w:rsidRPr="005306A9">
        <w:rPr>
          <w:rFonts w:ascii="Century Gothic" w:hAnsi="Century Gothic"/>
          <w:sz w:val="20"/>
          <w:szCs w:val="20"/>
        </w:rPr>
        <w:t>k článku IV. odst. 1 smlouvy</w:t>
      </w:r>
      <w:r>
        <w:rPr>
          <w:rFonts w:ascii="Century Gothic" w:hAnsi="Century Gothic"/>
          <w:sz w:val="20"/>
          <w:szCs w:val="20"/>
        </w:rPr>
        <w:t xml:space="preserve"> – </w:t>
      </w:r>
      <w:r w:rsidR="005D5D04">
        <w:rPr>
          <w:rFonts w:ascii="Century Gothic" w:hAnsi="Century Gothic"/>
          <w:sz w:val="20"/>
          <w:szCs w:val="20"/>
        </w:rPr>
        <w:t>Základní zásady</w:t>
      </w:r>
      <w:r>
        <w:rPr>
          <w:rFonts w:ascii="Century Gothic" w:hAnsi="Century Gothic"/>
          <w:sz w:val="20"/>
          <w:szCs w:val="20"/>
        </w:rPr>
        <w:t xml:space="preserve"> potlačování a eliminace třtiny křovištní.</w:t>
      </w:r>
    </w:p>
    <w:p w14:paraId="67092E09" w14:textId="4DFA7805" w:rsidR="005306A9" w:rsidRPr="005306A9" w:rsidRDefault="005306A9" w:rsidP="005D5D04">
      <w:pPr>
        <w:spacing w:after="120"/>
        <w:rPr>
          <w:rFonts w:ascii="Century Gothic" w:hAnsi="Century Gothic"/>
          <w:sz w:val="20"/>
          <w:szCs w:val="20"/>
        </w:rPr>
      </w:pPr>
      <w:r w:rsidRPr="005306A9">
        <w:rPr>
          <w:rFonts w:ascii="Century Gothic" w:hAnsi="Century Gothic"/>
          <w:b/>
          <w:sz w:val="20"/>
          <w:szCs w:val="20"/>
        </w:rPr>
        <w:t>Příloha č. 4</w:t>
      </w:r>
      <w:r>
        <w:rPr>
          <w:rFonts w:ascii="Century Gothic" w:hAnsi="Century Gothic"/>
          <w:sz w:val="20"/>
          <w:szCs w:val="20"/>
        </w:rPr>
        <w:t xml:space="preserve"> - </w:t>
      </w:r>
      <w:r w:rsidR="005D5D04" w:rsidRPr="005306A9">
        <w:rPr>
          <w:rFonts w:ascii="Century Gothic" w:hAnsi="Century Gothic"/>
          <w:sz w:val="20"/>
          <w:szCs w:val="20"/>
        </w:rPr>
        <w:t xml:space="preserve">k článku IV. odst. </w:t>
      </w:r>
      <w:r w:rsidR="005D5D04">
        <w:rPr>
          <w:rFonts w:ascii="Century Gothic" w:hAnsi="Century Gothic"/>
          <w:sz w:val="20"/>
          <w:szCs w:val="20"/>
        </w:rPr>
        <w:t>3</w:t>
      </w:r>
      <w:r w:rsidR="005D5D04" w:rsidRPr="005306A9">
        <w:rPr>
          <w:rFonts w:ascii="Century Gothic" w:hAnsi="Century Gothic"/>
          <w:sz w:val="20"/>
          <w:szCs w:val="20"/>
        </w:rPr>
        <w:t xml:space="preserve"> smlouvy</w:t>
      </w:r>
      <w:r w:rsidR="005D5D04">
        <w:rPr>
          <w:rFonts w:ascii="Century Gothic" w:hAnsi="Century Gothic"/>
          <w:sz w:val="20"/>
          <w:szCs w:val="20"/>
        </w:rPr>
        <w:t xml:space="preserve"> - </w:t>
      </w:r>
      <w:r w:rsidR="005D5D04" w:rsidRPr="00B8447B">
        <w:rPr>
          <w:rFonts w:ascii="Century Gothic" w:hAnsi="Century Gothic" w:cs="Poppins Light"/>
          <w:sz w:val="20"/>
          <w:szCs w:val="20"/>
        </w:rPr>
        <w:t>člen</w:t>
      </w:r>
      <w:r w:rsidR="005D5D04">
        <w:rPr>
          <w:rFonts w:ascii="Century Gothic" w:hAnsi="Century Gothic" w:cs="Poppins Light"/>
          <w:sz w:val="20"/>
          <w:szCs w:val="20"/>
        </w:rPr>
        <w:t>ěn</w:t>
      </w:r>
      <w:r w:rsidR="005D5D04" w:rsidRPr="00B8447B">
        <w:rPr>
          <w:rFonts w:ascii="Century Gothic" w:hAnsi="Century Gothic" w:cs="Poppins Light"/>
          <w:sz w:val="20"/>
          <w:szCs w:val="20"/>
        </w:rPr>
        <w:t>í chráněné</w:t>
      </w:r>
      <w:r w:rsidR="005D5D04">
        <w:rPr>
          <w:rFonts w:ascii="Century Gothic" w:hAnsi="Century Gothic" w:cs="Poppins Light"/>
          <w:sz w:val="20"/>
          <w:szCs w:val="20"/>
        </w:rPr>
        <w:t>ho</w:t>
      </w:r>
      <w:r w:rsidR="005D5D04" w:rsidRPr="00B8447B">
        <w:rPr>
          <w:rFonts w:ascii="Century Gothic" w:hAnsi="Century Gothic" w:cs="Poppins Light"/>
          <w:sz w:val="20"/>
          <w:szCs w:val="20"/>
        </w:rPr>
        <w:t xml:space="preserve"> území na části s odlišným způsobem péče o předměty jeho ochrany</w:t>
      </w:r>
      <w:r w:rsidR="005D5D04">
        <w:rPr>
          <w:rFonts w:ascii="Century Gothic" w:hAnsi="Century Gothic" w:cs="Poppins Light"/>
          <w:sz w:val="20"/>
          <w:szCs w:val="20"/>
        </w:rPr>
        <w:t>.</w:t>
      </w:r>
    </w:p>
    <w:p w14:paraId="29718E09" w14:textId="77777777" w:rsidR="00F144EB" w:rsidRPr="00626F47" w:rsidRDefault="005306A9" w:rsidP="0065500F">
      <w:pPr>
        <w:rPr>
          <w:rFonts w:ascii="Century Gothic" w:hAnsi="Century Gothic" w:cs="Poppins Light"/>
          <w:color w:val="000000"/>
          <w:sz w:val="20"/>
          <w:szCs w:val="20"/>
        </w:rPr>
        <w:sectPr w:rsidR="00F144EB" w:rsidRPr="00626F47" w:rsidSect="00BF5981">
          <w:headerReference w:type="even" r:id="rId9"/>
          <w:headerReference w:type="default" r:id="rId10"/>
          <w:footerReference w:type="even" r:id="rId11"/>
          <w:footerReference w:type="default" r:id="rId12"/>
          <w:headerReference w:type="first" r:id="rId13"/>
          <w:footerReference w:type="first" r:id="rId14"/>
          <w:pgSz w:w="11910" w:h="16840" w:code="9"/>
          <w:pgMar w:top="1418" w:right="1134" w:bottom="1418" w:left="1134" w:header="0" w:footer="851" w:gutter="0"/>
          <w:pgNumType w:start="1"/>
          <w:cols w:space="708"/>
          <w:titlePg/>
          <w:docGrid w:linePitch="299"/>
        </w:sectPr>
      </w:pPr>
      <w:r w:rsidRPr="00626F47">
        <w:rPr>
          <w:rFonts w:ascii="Century Gothic" w:hAnsi="Century Gothic"/>
          <w:b/>
          <w:sz w:val="20"/>
          <w:szCs w:val="20"/>
        </w:rPr>
        <w:t>Příloha č. 5</w:t>
      </w:r>
      <w:r w:rsidRPr="00626F47">
        <w:rPr>
          <w:rFonts w:ascii="Century Gothic" w:hAnsi="Century Gothic"/>
          <w:sz w:val="20"/>
          <w:szCs w:val="20"/>
        </w:rPr>
        <w:t xml:space="preserve"> – k článku I. odst. 1 smlouvy - </w:t>
      </w:r>
      <w:r w:rsidRPr="00626F47">
        <w:rPr>
          <w:rFonts w:ascii="Century Gothic" w:hAnsi="Century Gothic" w:cs="Poppins Light"/>
          <w:color w:val="000000"/>
          <w:sz w:val="20"/>
          <w:szCs w:val="20"/>
        </w:rPr>
        <w:t>Geometrický plán pro zápis věcného břemene s</w:t>
      </w:r>
      <w:r w:rsidR="00C216DC" w:rsidRPr="00626F47">
        <w:rPr>
          <w:rFonts w:ascii="Century Gothic" w:hAnsi="Century Gothic" w:cs="Poppins Light"/>
          <w:color w:val="000000"/>
          <w:sz w:val="20"/>
          <w:szCs w:val="20"/>
        </w:rPr>
        <w:t> </w:t>
      </w:r>
      <w:r w:rsidRPr="00626F47">
        <w:rPr>
          <w:rFonts w:ascii="Century Gothic" w:hAnsi="Century Gothic" w:cs="Poppins Light"/>
          <w:color w:val="000000"/>
          <w:sz w:val="20"/>
          <w:szCs w:val="20"/>
        </w:rPr>
        <w:t>vymezením</w:t>
      </w:r>
      <w:r w:rsidR="00C216DC" w:rsidRPr="00626F47">
        <w:rPr>
          <w:rFonts w:ascii="Century Gothic" w:hAnsi="Century Gothic" w:cs="Poppins Light"/>
          <w:color w:val="000000"/>
          <w:sz w:val="20"/>
          <w:szCs w:val="20"/>
        </w:rPr>
        <w:t xml:space="preserve"> </w:t>
      </w:r>
      <w:r w:rsidRPr="00626F47">
        <w:rPr>
          <w:rFonts w:ascii="Century Gothic" w:hAnsi="Century Gothic" w:cs="Poppins Light"/>
          <w:color w:val="000000"/>
          <w:sz w:val="20"/>
          <w:szCs w:val="20"/>
        </w:rPr>
        <w:t>pozemků, které jsou součástí chráněného území.</w:t>
      </w:r>
    </w:p>
    <w:p w14:paraId="276FBCF2" w14:textId="7207B679" w:rsidR="00AF6651" w:rsidRDefault="00AF6651" w:rsidP="0065500F">
      <w:pPr>
        <w:rPr>
          <w:rFonts w:ascii="Century Gothic" w:hAnsi="Century Gothic"/>
          <w:b/>
          <w:sz w:val="20"/>
          <w:szCs w:val="20"/>
        </w:rPr>
      </w:pPr>
    </w:p>
    <w:p w14:paraId="50625FFD" w14:textId="31A29AFB" w:rsidR="00AF6651" w:rsidRDefault="00AF6651" w:rsidP="00AF6651">
      <w:pPr>
        <w:spacing w:after="120"/>
        <w:rPr>
          <w:rFonts w:ascii="Century Gothic" w:hAnsi="Century Gothic"/>
          <w:b/>
          <w:sz w:val="20"/>
          <w:szCs w:val="20"/>
        </w:rPr>
      </w:pPr>
      <w:r w:rsidRPr="00936940">
        <w:rPr>
          <w:rFonts w:ascii="Century Gothic" w:hAnsi="Century Gothic"/>
          <w:b/>
          <w:sz w:val="20"/>
          <w:szCs w:val="20"/>
        </w:rPr>
        <w:t xml:space="preserve">Příloha č. </w:t>
      </w:r>
      <w:r>
        <w:rPr>
          <w:rFonts w:ascii="Century Gothic" w:hAnsi="Century Gothic"/>
          <w:b/>
          <w:sz w:val="20"/>
          <w:szCs w:val="20"/>
        </w:rPr>
        <w:t>1</w:t>
      </w:r>
      <w:r w:rsidRPr="00936940">
        <w:rPr>
          <w:rFonts w:ascii="Century Gothic" w:hAnsi="Century Gothic"/>
          <w:b/>
          <w:sz w:val="20"/>
          <w:szCs w:val="20"/>
        </w:rPr>
        <w:t xml:space="preserve"> </w:t>
      </w:r>
      <w:r w:rsidRPr="00936940">
        <w:rPr>
          <w:rFonts w:ascii="Century Gothic" w:hAnsi="Century Gothic"/>
          <w:sz w:val="20"/>
          <w:szCs w:val="20"/>
        </w:rPr>
        <w:t>– k článku</w:t>
      </w:r>
      <w:r w:rsidRPr="005306A9">
        <w:rPr>
          <w:rFonts w:ascii="Century Gothic" w:hAnsi="Century Gothic" w:cs="Poppins Light"/>
          <w:color w:val="000000"/>
          <w:sz w:val="20"/>
          <w:szCs w:val="20"/>
        </w:rPr>
        <w:t xml:space="preserve"> </w:t>
      </w:r>
      <w:r>
        <w:rPr>
          <w:rFonts w:ascii="Century Gothic" w:hAnsi="Century Gothic" w:cs="Poppins Light"/>
          <w:color w:val="000000"/>
          <w:sz w:val="20"/>
          <w:szCs w:val="20"/>
        </w:rPr>
        <w:t xml:space="preserve">I. odst. 1 smlouvy - </w:t>
      </w:r>
      <w:r w:rsidRPr="00B8447B">
        <w:rPr>
          <w:rFonts w:ascii="Century Gothic" w:hAnsi="Century Gothic" w:cs="Poppins Light"/>
          <w:color w:val="000000"/>
          <w:sz w:val="20"/>
          <w:szCs w:val="20"/>
        </w:rPr>
        <w:t xml:space="preserve">Výčet pozemků tvořících chráněné </w:t>
      </w:r>
      <w:r w:rsidRPr="00E942B1">
        <w:rPr>
          <w:rFonts w:ascii="Century Gothic" w:hAnsi="Century Gothic" w:cs="Poppins Light"/>
          <w:color w:val="000000"/>
          <w:sz w:val="20"/>
          <w:szCs w:val="20"/>
        </w:rPr>
        <w:t>území a</w:t>
      </w:r>
      <w:r w:rsidRPr="00B8447B">
        <w:rPr>
          <w:rFonts w:ascii="Century Gothic" w:hAnsi="Century Gothic" w:cs="Poppins Light"/>
          <w:color w:val="000000"/>
          <w:sz w:val="20"/>
          <w:szCs w:val="20"/>
        </w:rPr>
        <w:t xml:space="preserve"> zobrazení hranice chráněného úze</w:t>
      </w:r>
      <w:r>
        <w:rPr>
          <w:rFonts w:ascii="Century Gothic" w:hAnsi="Century Gothic" w:cs="Poppins Light"/>
          <w:color w:val="000000"/>
          <w:sz w:val="20"/>
          <w:szCs w:val="20"/>
        </w:rPr>
        <w:t>mí na podkladě katastrální mapy.</w:t>
      </w:r>
    </w:p>
    <w:p w14:paraId="23FF0ED5" w14:textId="27E459BA" w:rsidR="008E379E" w:rsidRDefault="008E379E" w:rsidP="008E379E">
      <w:pPr>
        <w:adjustRightInd w:val="0"/>
        <w:spacing w:before="240" w:line="20" w:lineRule="atLeast"/>
        <w:jc w:val="both"/>
        <w:rPr>
          <w:rFonts w:ascii="Century Gothic" w:hAnsi="Century Gothic" w:cs="Poppins Light"/>
          <w:sz w:val="20"/>
          <w:szCs w:val="20"/>
        </w:rPr>
      </w:pPr>
      <w:r w:rsidRPr="00307D6B">
        <w:rPr>
          <w:rFonts w:ascii="Century Gothic" w:hAnsi="Century Gothic" w:cs="Poppins Light"/>
          <w:b/>
          <w:sz w:val="20"/>
          <w:szCs w:val="20"/>
        </w:rPr>
        <w:t xml:space="preserve">katastrální území: </w:t>
      </w:r>
      <w:r w:rsidRPr="00307D6B">
        <w:rPr>
          <w:rFonts w:ascii="Century Gothic" w:hAnsi="Century Gothic" w:cs="Poppins Light"/>
          <w:sz w:val="20"/>
          <w:szCs w:val="20"/>
        </w:rPr>
        <w:t>771899, Tušimice</w:t>
      </w:r>
    </w:p>
    <w:tbl>
      <w:tblPr>
        <w:tblW w:w="20974" w:type="dxa"/>
        <w:tblCellMar>
          <w:left w:w="70" w:type="dxa"/>
          <w:right w:w="70" w:type="dxa"/>
        </w:tblCellMar>
        <w:tblLook w:val="04A0" w:firstRow="1" w:lastRow="0" w:firstColumn="1" w:lastColumn="0" w:noHBand="0" w:noVBand="1"/>
      </w:tblPr>
      <w:tblGrid>
        <w:gridCol w:w="1129"/>
        <w:gridCol w:w="3261"/>
        <w:gridCol w:w="2409"/>
        <w:gridCol w:w="1864"/>
        <w:gridCol w:w="2060"/>
        <w:gridCol w:w="2500"/>
        <w:gridCol w:w="2920"/>
        <w:gridCol w:w="2380"/>
        <w:gridCol w:w="2451"/>
      </w:tblGrid>
      <w:tr w:rsidR="006F0218" w:rsidRPr="006F0218" w14:paraId="3C8AEC84" w14:textId="77777777" w:rsidTr="006F0218">
        <w:trPr>
          <w:trHeight w:val="300"/>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D476ED"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číslo parcely dle KN</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E31831"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druh pozemku dle KN</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24158C"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způsob využití pozemku dle KN</w:t>
            </w:r>
          </w:p>
        </w:tc>
        <w:tc>
          <w:tcPr>
            <w:tcW w:w="3924" w:type="dxa"/>
            <w:gridSpan w:val="2"/>
            <w:tcBorders>
              <w:top w:val="single" w:sz="4" w:space="0" w:color="auto"/>
              <w:left w:val="nil"/>
              <w:bottom w:val="single" w:sz="4" w:space="0" w:color="auto"/>
              <w:right w:val="single" w:sz="4" w:space="0" w:color="auto"/>
            </w:tcBorders>
            <w:shd w:val="clear" w:color="auto" w:fill="auto"/>
            <w:vAlign w:val="center"/>
            <w:hideMark/>
          </w:tcPr>
          <w:p w14:paraId="4D5B7E8A"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výměra parcely</w:t>
            </w:r>
            <w:r w:rsidRPr="006F0218">
              <w:rPr>
                <w:rFonts w:ascii="Century Gothic" w:eastAsia="Times New Roman" w:hAnsi="Century Gothic" w:cs="Poppins Light"/>
                <w:color w:val="000000"/>
                <w:sz w:val="20"/>
                <w:szCs w:val="20"/>
              </w:rPr>
              <w:t xml:space="preserve"> (m</w:t>
            </w:r>
            <w:r w:rsidRPr="006F0218">
              <w:rPr>
                <w:rFonts w:ascii="Century Gothic" w:eastAsia="Times New Roman" w:hAnsi="Century Gothic" w:cs="Poppins Light"/>
                <w:color w:val="000000"/>
                <w:sz w:val="20"/>
                <w:szCs w:val="20"/>
                <w:vertAlign w:val="superscript"/>
              </w:rPr>
              <w:t>2</w:t>
            </w:r>
            <w:r w:rsidRPr="006F0218">
              <w:rPr>
                <w:rFonts w:ascii="Century Gothic" w:eastAsia="Times New Roman" w:hAnsi="Century Gothic" w:cs="Poppins Light"/>
                <w:color w:val="000000"/>
                <w:sz w:val="20"/>
                <w:szCs w:val="20"/>
              </w:rPr>
              <w:t>)</w:t>
            </w:r>
          </w:p>
        </w:tc>
        <w:tc>
          <w:tcPr>
            <w:tcW w:w="10251" w:type="dxa"/>
            <w:gridSpan w:val="4"/>
            <w:tcBorders>
              <w:top w:val="single" w:sz="4" w:space="0" w:color="auto"/>
              <w:left w:val="nil"/>
              <w:bottom w:val="single" w:sz="4" w:space="0" w:color="auto"/>
              <w:right w:val="single" w:sz="4" w:space="0" w:color="auto"/>
            </w:tcBorders>
            <w:shd w:val="clear" w:color="auto" w:fill="auto"/>
            <w:vAlign w:val="center"/>
            <w:hideMark/>
          </w:tcPr>
          <w:p w14:paraId="4A125670"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Calibri"/>
                <w:b/>
                <w:bCs/>
                <w:color w:val="000000"/>
                <w:sz w:val="20"/>
                <w:szCs w:val="20"/>
              </w:rPr>
              <w:t>dle Geometrického plánu č. 1210-5830/2023</w:t>
            </w:r>
          </w:p>
        </w:tc>
      </w:tr>
      <w:tr w:rsidR="006F0218" w:rsidRPr="006F0218" w14:paraId="1E5F6B19" w14:textId="77777777" w:rsidTr="006F0218">
        <w:trPr>
          <w:trHeight w:val="570"/>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8A05806" w14:textId="77777777" w:rsidR="006F0218" w:rsidRPr="006F0218" w:rsidRDefault="006F0218" w:rsidP="006F0218">
            <w:pPr>
              <w:widowControl/>
              <w:autoSpaceDE/>
              <w:autoSpaceDN/>
              <w:rPr>
                <w:rFonts w:ascii="Century Gothic" w:eastAsia="Times New Roman" w:hAnsi="Century Gothic" w:cs="Calibri"/>
                <w:b/>
                <w:bCs/>
                <w:color w:val="000000"/>
                <w:sz w:val="20"/>
                <w:szCs w:val="20"/>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7A5DB05F" w14:textId="77777777" w:rsidR="006F0218" w:rsidRPr="006F0218" w:rsidRDefault="006F0218" w:rsidP="006F0218">
            <w:pPr>
              <w:widowControl/>
              <w:autoSpaceDE/>
              <w:autoSpaceDN/>
              <w:rPr>
                <w:rFonts w:ascii="Century Gothic" w:eastAsia="Times New Roman" w:hAnsi="Century Gothic" w:cs="Calibri"/>
                <w:b/>
                <w:bCs/>
                <w:color w:val="000000"/>
                <w:sz w:val="20"/>
                <w:szCs w:val="20"/>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774436AD" w14:textId="77777777" w:rsidR="006F0218" w:rsidRPr="006F0218" w:rsidRDefault="006F0218" w:rsidP="006F0218">
            <w:pPr>
              <w:widowControl/>
              <w:autoSpaceDE/>
              <w:autoSpaceDN/>
              <w:rPr>
                <w:rFonts w:ascii="Century Gothic" w:eastAsia="Times New Roman" w:hAnsi="Century Gothic" w:cs="Calibri"/>
                <w:b/>
                <w:bCs/>
                <w:color w:val="000000"/>
                <w:sz w:val="20"/>
                <w:szCs w:val="20"/>
              </w:rPr>
            </w:pPr>
          </w:p>
        </w:tc>
        <w:tc>
          <w:tcPr>
            <w:tcW w:w="1864" w:type="dxa"/>
            <w:tcBorders>
              <w:top w:val="nil"/>
              <w:left w:val="nil"/>
              <w:bottom w:val="single" w:sz="4" w:space="0" w:color="auto"/>
              <w:right w:val="single" w:sz="4" w:space="0" w:color="auto"/>
            </w:tcBorders>
            <w:shd w:val="clear" w:color="auto" w:fill="auto"/>
            <w:vAlign w:val="center"/>
            <w:hideMark/>
          </w:tcPr>
          <w:p w14:paraId="0EF288F5"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celková dle KN</w:t>
            </w:r>
          </w:p>
        </w:tc>
        <w:tc>
          <w:tcPr>
            <w:tcW w:w="2060" w:type="dxa"/>
            <w:tcBorders>
              <w:top w:val="nil"/>
              <w:left w:val="nil"/>
              <w:bottom w:val="single" w:sz="4" w:space="0" w:color="auto"/>
              <w:right w:val="single" w:sz="4" w:space="0" w:color="auto"/>
            </w:tcBorders>
            <w:shd w:val="clear" w:color="auto" w:fill="auto"/>
            <w:vAlign w:val="center"/>
            <w:hideMark/>
          </w:tcPr>
          <w:p w14:paraId="097CC718"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v chráněném území</w:t>
            </w:r>
          </w:p>
        </w:tc>
        <w:tc>
          <w:tcPr>
            <w:tcW w:w="2500" w:type="dxa"/>
            <w:tcBorders>
              <w:top w:val="nil"/>
              <w:left w:val="nil"/>
              <w:bottom w:val="single" w:sz="4" w:space="0" w:color="auto"/>
              <w:right w:val="single" w:sz="4" w:space="0" w:color="auto"/>
            </w:tcBorders>
            <w:shd w:val="clear" w:color="auto" w:fill="auto"/>
            <w:vAlign w:val="center"/>
            <w:hideMark/>
          </w:tcPr>
          <w:p w14:paraId="12EE9E04"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Calibri"/>
                <w:b/>
                <w:bCs/>
                <w:color w:val="000000"/>
                <w:sz w:val="20"/>
                <w:szCs w:val="20"/>
              </w:rPr>
              <w:t>číslo parcely náležící do chráněného území</w:t>
            </w:r>
          </w:p>
        </w:tc>
        <w:tc>
          <w:tcPr>
            <w:tcW w:w="2920" w:type="dxa"/>
            <w:tcBorders>
              <w:top w:val="nil"/>
              <w:left w:val="nil"/>
              <w:bottom w:val="single" w:sz="4" w:space="0" w:color="auto"/>
              <w:right w:val="single" w:sz="4" w:space="0" w:color="auto"/>
            </w:tcBorders>
            <w:shd w:val="clear" w:color="auto" w:fill="auto"/>
            <w:vAlign w:val="center"/>
            <w:hideMark/>
          </w:tcPr>
          <w:p w14:paraId="6730BF11"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Calibri"/>
                <w:b/>
                <w:bCs/>
                <w:color w:val="000000"/>
                <w:sz w:val="20"/>
                <w:szCs w:val="20"/>
              </w:rPr>
              <w:t>druh pozemku</w:t>
            </w:r>
          </w:p>
        </w:tc>
        <w:tc>
          <w:tcPr>
            <w:tcW w:w="2380" w:type="dxa"/>
            <w:tcBorders>
              <w:top w:val="nil"/>
              <w:left w:val="nil"/>
              <w:bottom w:val="single" w:sz="4" w:space="0" w:color="auto"/>
              <w:right w:val="single" w:sz="4" w:space="0" w:color="auto"/>
            </w:tcBorders>
            <w:shd w:val="clear" w:color="auto" w:fill="auto"/>
            <w:vAlign w:val="center"/>
            <w:hideMark/>
          </w:tcPr>
          <w:p w14:paraId="541ED12E"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Calibri"/>
                <w:b/>
                <w:bCs/>
                <w:color w:val="000000"/>
                <w:sz w:val="20"/>
                <w:szCs w:val="20"/>
              </w:rPr>
              <w:t>způsob využití</w:t>
            </w:r>
          </w:p>
        </w:tc>
        <w:tc>
          <w:tcPr>
            <w:tcW w:w="2451" w:type="dxa"/>
            <w:tcBorders>
              <w:top w:val="nil"/>
              <w:left w:val="nil"/>
              <w:bottom w:val="single" w:sz="4" w:space="0" w:color="auto"/>
              <w:right w:val="single" w:sz="4" w:space="0" w:color="auto"/>
            </w:tcBorders>
            <w:shd w:val="clear" w:color="auto" w:fill="auto"/>
            <w:vAlign w:val="center"/>
            <w:hideMark/>
          </w:tcPr>
          <w:p w14:paraId="3D4BC207" w14:textId="77777777" w:rsidR="006F0218" w:rsidRPr="006F0218" w:rsidRDefault="006F0218" w:rsidP="006F0218">
            <w:pPr>
              <w:widowControl/>
              <w:autoSpaceDE/>
              <w:autoSpaceDN/>
              <w:jc w:val="center"/>
              <w:rPr>
                <w:rFonts w:ascii="Century Gothic" w:eastAsia="Times New Roman" w:hAnsi="Century Gothic" w:cs="Calibri"/>
                <w:b/>
                <w:bCs/>
                <w:color w:val="000000"/>
                <w:sz w:val="20"/>
                <w:szCs w:val="20"/>
              </w:rPr>
            </w:pPr>
            <w:r w:rsidRPr="006F0218">
              <w:rPr>
                <w:rFonts w:ascii="Century Gothic" w:eastAsia="Times New Roman" w:hAnsi="Century Gothic" w:cs="Poppins Light"/>
                <w:b/>
                <w:bCs/>
                <w:color w:val="000000"/>
                <w:sz w:val="20"/>
                <w:szCs w:val="20"/>
              </w:rPr>
              <w:t xml:space="preserve">výměra parcely náležící do chráněného území </w:t>
            </w:r>
            <w:r w:rsidRPr="006F0218">
              <w:rPr>
                <w:rFonts w:ascii="Century Gothic" w:eastAsia="Times New Roman" w:hAnsi="Century Gothic" w:cs="Poppins Light"/>
                <w:color w:val="000000"/>
                <w:sz w:val="20"/>
                <w:szCs w:val="20"/>
              </w:rPr>
              <w:t>(m</w:t>
            </w:r>
            <w:r w:rsidRPr="006F0218">
              <w:rPr>
                <w:rFonts w:ascii="Century Gothic" w:eastAsia="Times New Roman" w:hAnsi="Century Gothic" w:cs="Poppins Light"/>
                <w:color w:val="000000"/>
                <w:sz w:val="20"/>
                <w:szCs w:val="20"/>
                <w:vertAlign w:val="superscript"/>
              </w:rPr>
              <w:t>2</w:t>
            </w:r>
            <w:r w:rsidRPr="006F0218">
              <w:rPr>
                <w:rFonts w:ascii="Century Gothic" w:eastAsia="Times New Roman" w:hAnsi="Century Gothic" w:cs="Poppins Light"/>
                <w:color w:val="000000"/>
                <w:sz w:val="20"/>
                <w:szCs w:val="20"/>
              </w:rPr>
              <w:t>)</w:t>
            </w:r>
          </w:p>
        </w:tc>
      </w:tr>
      <w:tr w:rsidR="006F0218" w:rsidRPr="006F0218" w14:paraId="0EBE686F" w14:textId="77777777" w:rsidTr="006F0218">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9C6EC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214/5</w:t>
            </w:r>
          </w:p>
        </w:tc>
        <w:tc>
          <w:tcPr>
            <w:tcW w:w="32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52BA3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51BD7A8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11BA78"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122 789</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2B875A"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99 407</w:t>
            </w:r>
          </w:p>
        </w:tc>
        <w:tc>
          <w:tcPr>
            <w:tcW w:w="2500" w:type="dxa"/>
            <w:tcBorders>
              <w:top w:val="nil"/>
              <w:left w:val="nil"/>
              <w:bottom w:val="single" w:sz="4" w:space="0" w:color="auto"/>
              <w:right w:val="single" w:sz="4" w:space="0" w:color="auto"/>
            </w:tcBorders>
            <w:shd w:val="clear" w:color="auto" w:fill="auto"/>
            <w:vAlign w:val="center"/>
            <w:hideMark/>
          </w:tcPr>
          <w:p w14:paraId="0CF467F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214/5</w:t>
            </w:r>
          </w:p>
        </w:tc>
        <w:tc>
          <w:tcPr>
            <w:tcW w:w="2920" w:type="dxa"/>
            <w:tcBorders>
              <w:top w:val="nil"/>
              <w:left w:val="nil"/>
              <w:bottom w:val="single" w:sz="4" w:space="0" w:color="auto"/>
              <w:right w:val="single" w:sz="4" w:space="0" w:color="auto"/>
            </w:tcBorders>
            <w:shd w:val="clear" w:color="auto" w:fill="auto"/>
            <w:noWrap/>
            <w:vAlign w:val="center"/>
            <w:hideMark/>
          </w:tcPr>
          <w:p w14:paraId="1745CB5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6B95D90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6EB41CB6"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90 545</w:t>
            </w:r>
          </w:p>
        </w:tc>
      </w:tr>
      <w:tr w:rsidR="006F0218" w:rsidRPr="006F0218" w14:paraId="1B55EC23"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39B9169C"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0CA51F90"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35B89654"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056BE524"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17425AA4"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679C00C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214/41</w:t>
            </w:r>
          </w:p>
        </w:tc>
        <w:tc>
          <w:tcPr>
            <w:tcW w:w="2920" w:type="dxa"/>
            <w:tcBorders>
              <w:top w:val="nil"/>
              <w:left w:val="nil"/>
              <w:bottom w:val="single" w:sz="4" w:space="0" w:color="auto"/>
              <w:right w:val="single" w:sz="4" w:space="0" w:color="auto"/>
            </w:tcBorders>
            <w:shd w:val="clear" w:color="auto" w:fill="auto"/>
            <w:noWrap/>
            <w:vAlign w:val="center"/>
            <w:hideMark/>
          </w:tcPr>
          <w:p w14:paraId="66D6726F"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BF1099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790A4DC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8 862</w:t>
            </w:r>
          </w:p>
        </w:tc>
      </w:tr>
      <w:tr w:rsidR="006F0218" w:rsidRPr="006F0218" w14:paraId="683318F9"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A50BA7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214/7</w:t>
            </w:r>
          </w:p>
        </w:tc>
        <w:tc>
          <w:tcPr>
            <w:tcW w:w="3261" w:type="dxa"/>
            <w:tcBorders>
              <w:top w:val="nil"/>
              <w:left w:val="nil"/>
              <w:bottom w:val="single" w:sz="4" w:space="0" w:color="auto"/>
              <w:right w:val="single" w:sz="4" w:space="0" w:color="auto"/>
            </w:tcBorders>
            <w:shd w:val="clear" w:color="auto" w:fill="auto"/>
            <w:noWrap/>
            <w:vAlign w:val="center"/>
            <w:hideMark/>
          </w:tcPr>
          <w:p w14:paraId="160ECA4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409" w:type="dxa"/>
            <w:tcBorders>
              <w:top w:val="nil"/>
              <w:left w:val="nil"/>
              <w:bottom w:val="single" w:sz="4" w:space="0" w:color="auto"/>
              <w:right w:val="single" w:sz="4" w:space="0" w:color="auto"/>
            </w:tcBorders>
            <w:shd w:val="clear" w:color="auto" w:fill="auto"/>
            <w:vAlign w:val="center"/>
            <w:hideMark/>
          </w:tcPr>
          <w:p w14:paraId="5072546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 </w:t>
            </w:r>
          </w:p>
        </w:tc>
        <w:tc>
          <w:tcPr>
            <w:tcW w:w="1864" w:type="dxa"/>
            <w:tcBorders>
              <w:top w:val="nil"/>
              <w:left w:val="nil"/>
              <w:bottom w:val="single" w:sz="4" w:space="0" w:color="auto"/>
              <w:right w:val="single" w:sz="4" w:space="0" w:color="auto"/>
            </w:tcBorders>
            <w:shd w:val="clear" w:color="auto" w:fill="auto"/>
            <w:noWrap/>
            <w:vAlign w:val="center"/>
            <w:hideMark/>
          </w:tcPr>
          <w:p w14:paraId="4D1D4BC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164</w:t>
            </w:r>
          </w:p>
        </w:tc>
        <w:tc>
          <w:tcPr>
            <w:tcW w:w="2060" w:type="dxa"/>
            <w:tcBorders>
              <w:top w:val="nil"/>
              <w:left w:val="nil"/>
              <w:bottom w:val="single" w:sz="4" w:space="0" w:color="auto"/>
              <w:right w:val="single" w:sz="4" w:space="0" w:color="auto"/>
            </w:tcBorders>
            <w:shd w:val="clear" w:color="auto" w:fill="auto"/>
            <w:noWrap/>
            <w:vAlign w:val="center"/>
            <w:hideMark/>
          </w:tcPr>
          <w:p w14:paraId="77F2343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164</w:t>
            </w:r>
          </w:p>
        </w:tc>
        <w:tc>
          <w:tcPr>
            <w:tcW w:w="2500" w:type="dxa"/>
            <w:tcBorders>
              <w:top w:val="nil"/>
              <w:left w:val="nil"/>
              <w:bottom w:val="single" w:sz="4" w:space="0" w:color="auto"/>
              <w:right w:val="single" w:sz="4" w:space="0" w:color="auto"/>
            </w:tcBorders>
            <w:shd w:val="clear" w:color="auto" w:fill="auto"/>
            <w:vAlign w:val="center"/>
            <w:hideMark/>
          </w:tcPr>
          <w:p w14:paraId="21CA110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214/7</w:t>
            </w:r>
          </w:p>
        </w:tc>
        <w:tc>
          <w:tcPr>
            <w:tcW w:w="2920" w:type="dxa"/>
            <w:tcBorders>
              <w:top w:val="nil"/>
              <w:left w:val="nil"/>
              <w:bottom w:val="single" w:sz="4" w:space="0" w:color="auto"/>
              <w:right w:val="single" w:sz="4" w:space="0" w:color="auto"/>
            </w:tcBorders>
            <w:shd w:val="clear" w:color="auto" w:fill="auto"/>
            <w:noWrap/>
            <w:vAlign w:val="center"/>
            <w:hideMark/>
          </w:tcPr>
          <w:p w14:paraId="5FFBF48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380" w:type="dxa"/>
            <w:tcBorders>
              <w:top w:val="nil"/>
              <w:left w:val="nil"/>
              <w:bottom w:val="single" w:sz="4" w:space="0" w:color="auto"/>
              <w:right w:val="single" w:sz="4" w:space="0" w:color="auto"/>
            </w:tcBorders>
            <w:shd w:val="clear" w:color="auto" w:fill="auto"/>
            <w:noWrap/>
            <w:vAlign w:val="bottom"/>
            <w:hideMark/>
          </w:tcPr>
          <w:p w14:paraId="5FE01D8E" w14:textId="77777777" w:rsidR="006F0218" w:rsidRPr="006F0218" w:rsidRDefault="006F0218" w:rsidP="006F0218">
            <w:pPr>
              <w:widowControl/>
              <w:autoSpaceDE/>
              <w:autoSpaceDN/>
              <w:jc w:val="center"/>
              <w:rPr>
                <w:rFonts w:ascii="Calibri" w:eastAsia="Times New Roman" w:hAnsi="Calibri" w:cs="Calibri"/>
                <w:color w:val="000000"/>
              </w:rPr>
            </w:pPr>
            <w:r w:rsidRPr="006F0218">
              <w:rPr>
                <w:rFonts w:ascii="Calibri" w:eastAsia="Times New Roman" w:hAnsi="Calibri" w:cs="Calibri"/>
                <w:color w:val="000000"/>
              </w:rPr>
              <w:t> </w:t>
            </w:r>
          </w:p>
        </w:tc>
        <w:tc>
          <w:tcPr>
            <w:tcW w:w="2451" w:type="dxa"/>
            <w:tcBorders>
              <w:top w:val="nil"/>
              <w:left w:val="nil"/>
              <w:bottom w:val="single" w:sz="4" w:space="0" w:color="auto"/>
              <w:right w:val="single" w:sz="4" w:space="0" w:color="auto"/>
            </w:tcBorders>
            <w:shd w:val="clear" w:color="auto" w:fill="auto"/>
            <w:noWrap/>
            <w:vAlign w:val="center"/>
            <w:hideMark/>
          </w:tcPr>
          <w:p w14:paraId="33DAB3DE"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164</w:t>
            </w:r>
          </w:p>
        </w:tc>
      </w:tr>
      <w:tr w:rsidR="006F0218" w:rsidRPr="006F0218" w14:paraId="30EC4215"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B51F3AF"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214/9</w:t>
            </w:r>
          </w:p>
        </w:tc>
        <w:tc>
          <w:tcPr>
            <w:tcW w:w="3261" w:type="dxa"/>
            <w:tcBorders>
              <w:top w:val="nil"/>
              <w:left w:val="nil"/>
              <w:bottom w:val="single" w:sz="4" w:space="0" w:color="auto"/>
              <w:right w:val="single" w:sz="4" w:space="0" w:color="auto"/>
            </w:tcBorders>
            <w:shd w:val="clear" w:color="auto" w:fill="auto"/>
            <w:noWrap/>
            <w:vAlign w:val="center"/>
            <w:hideMark/>
          </w:tcPr>
          <w:p w14:paraId="61FE314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6FB54D2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195EB62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8 468</w:t>
            </w:r>
          </w:p>
        </w:tc>
        <w:tc>
          <w:tcPr>
            <w:tcW w:w="2060" w:type="dxa"/>
            <w:tcBorders>
              <w:top w:val="nil"/>
              <w:left w:val="nil"/>
              <w:bottom w:val="single" w:sz="4" w:space="0" w:color="auto"/>
              <w:right w:val="single" w:sz="4" w:space="0" w:color="auto"/>
            </w:tcBorders>
            <w:shd w:val="clear" w:color="auto" w:fill="auto"/>
            <w:noWrap/>
            <w:vAlign w:val="center"/>
            <w:hideMark/>
          </w:tcPr>
          <w:p w14:paraId="617DD05A"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8 324</w:t>
            </w:r>
          </w:p>
        </w:tc>
        <w:tc>
          <w:tcPr>
            <w:tcW w:w="2500" w:type="dxa"/>
            <w:tcBorders>
              <w:top w:val="nil"/>
              <w:left w:val="nil"/>
              <w:bottom w:val="single" w:sz="4" w:space="0" w:color="auto"/>
              <w:right w:val="single" w:sz="4" w:space="0" w:color="auto"/>
            </w:tcBorders>
            <w:shd w:val="clear" w:color="auto" w:fill="auto"/>
            <w:vAlign w:val="center"/>
            <w:hideMark/>
          </w:tcPr>
          <w:p w14:paraId="32AEE7A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214/9</w:t>
            </w:r>
          </w:p>
        </w:tc>
        <w:tc>
          <w:tcPr>
            <w:tcW w:w="2920" w:type="dxa"/>
            <w:tcBorders>
              <w:top w:val="nil"/>
              <w:left w:val="nil"/>
              <w:bottom w:val="single" w:sz="4" w:space="0" w:color="auto"/>
              <w:right w:val="single" w:sz="4" w:space="0" w:color="auto"/>
            </w:tcBorders>
            <w:shd w:val="clear" w:color="auto" w:fill="auto"/>
            <w:noWrap/>
            <w:vAlign w:val="center"/>
            <w:hideMark/>
          </w:tcPr>
          <w:p w14:paraId="7AFA058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64B1E7C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18167752"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8 324</w:t>
            </w:r>
          </w:p>
        </w:tc>
      </w:tr>
      <w:tr w:rsidR="006F0218" w:rsidRPr="006F0218" w14:paraId="3A957688"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2AFE96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214/10</w:t>
            </w:r>
          </w:p>
        </w:tc>
        <w:tc>
          <w:tcPr>
            <w:tcW w:w="3261" w:type="dxa"/>
            <w:tcBorders>
              <w:top w:val="nil"/>
              <w:left w:val="nil"/>
              <w:bottom w:val="single" w:sz="4" w:space="0" w:color="auto"/>
              <w:right w:val="single" w:sz="4" w:space="0" w:color="auto"/>
            </w:tcBorders>
            <w:shd w:val="clear" w:color="auto" w:fill="auto"/>
            <w:noWrap/>
            <w:vAlign w:val="center"/>
            <w:hideMark/>
          </w:tcPr>
          <w:p w14:paraId="619B1DF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6D87F7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0A9FCF8E"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6 338</w:t>
            </w:r>
          </w:p>
        </w:tc>
        <w:tc>
          <w:tcPr>
            <w:tcW w:w="2060" w:type="dxa"/>
            <w:tcBorders>
              <w:top w:val="nil"/>
              <w:left w:val="nil"/>
              <w:bottom w:val="single" w:sz="4" w:space="0" w:color="auto"/>
              <w:right w:val="single" w:sz="4" w:space="0" w:color="auto"/>
            </w:tcBorders>
            <w:shd w:val="clear" w:color="auto" w:fill="auto"/>
            <w:noWrap/>
            <w:vAlign w:val="center"/>
            <w:hideMark/>
          </w:tcPr>
          <w:p w14:paraId="2FEA38B4"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6 338</w:t>
            </w:r>
          </w:p>
        </w:tc>
        <w:tc>
          <w:tcPr>
            <w:tcW w:w="2500" w:type="dxa"/>
            <w:tcBorders>
              <w:top w:val="nil"/>
              <w:left w:val="nil"/>
              <w:bottom w:val="single" w:sz="4" w:space="0" w:color="auto"/>
              <w:right w:val="single" w:sz="4" w:space="0" w:color="auto"/>
            </w:tcBorders>
            <w:shd w:val="clear" w:color="auto" w:fill="auto"/>
            <w:vAlign w:val="center"/>
            <w:hideMark/>
          </w:tcPr>
          <w:p w14:paraId="478E1B1F"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214/10</w:t>
            </w:r>
          </w:p>
        </w:tc>
        <w:tc>
          <w:tcPr>
            <w:tcW w:w="2920" w:type="dxa"/>
            <w:tcBorders>
              <w:top w:val="nil"/>
              <w:left w:val="nil"/>
              <w:bottom w:val="single" w:sz="4" w:space="0" w:color="auto"/>
              <w:right w:val="single" w:sz="4" w:space="0" w:color="auto"/>
            </w:tcBorders>
            <w:shd w:val="clear" w:color="auto" w:fill="auto"/>
            <w:noWrap/>
            <w:vAlign w:val="center"/>
            <w:hideMark/>
          </w:tcPr>
          <w:p w14:paraId="31B343E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5411EB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6E43D028"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6 338</w:t>
            </w:r>
          </w:p>
        </w:tc>
      </w:tr>
      <w:tr w:rsidR="006F0218" w:rsidRPr="006F0218" w14:paraId="084DFCF7"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2F11DB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214/27</w:t>
            </w:r>
          </w:p>
        </w:tc>
        <w:tc>
          <w:tcPr>
            <w:tcW w:w="3261" w:type="dxa"/>
            <w:tcBorders>
              <w:top w:val="nil"/>
              <w:left w:val="nil"/>
              <w:bottom w:val="single" w:sz="4" w:space="0" w:color="auto"/>
              <w:right w:val="single" w:sz="4" w:space="0" w:color="auto"/>
            </w:tcBorders>
            <w:shd w:val="clear" w:color="auto" w:fill="auto"/>
            <w:noWrap/>
            <w:vAlign w:val="center"/>
            <w:hideMark/>
          </w:tcPr>
          <w:p w14:paraId="470ECFC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E46B3C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196BBE00"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971</w:t>
            </w:r>
          </w:p>
        </w:tc>
        <w:tc>
          <w:tcPr>
            <w:tcW w:w="2060" w:type="dxa"/>
            <w:tcBorders>
              <w:top w:val="nil"/>
              <w:left w:val="nil"/>
              <w:bottom w:val="single" w:sz="4" w:space="0" w:color="auto"/>
              <w:right w:val="single" w:sz="4" w:space="0" w:color="auto"/>
            </w:tcBorders>
            <w:shd w:val="clear" w:color="auto" w:fill="auto"/>
            <w:noWrap/>
            <w:vAlign w:val="center"/>
            <w:hideMark/>
          </w:tcPr>
          <w:p w14:paraId="5564BE45"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971</w:t>
            </w:r>
          </w:p>
        </w:tc>
        <w:tc>
          <w:tcPr>
            <w:tcW w:w="2500" w:type="dxa"/>
            <w:tcBorders>
              <w:top w:val="nil"/>
              <w:left w:val="nil"/>
              <w:bottom w:val="single" w:sz="4" w:space="0" w:color="auto"/>
              <w:right w:val="single" w:sz="4" w:space="0" w:color="auto"/>
            </w:tcBorders>
            <w:shd w:val="clear" w:color="auto" w:fill="auto"/>
            <w:noWrap/>
            <w:vAlign w:val="center"/>
            <w:hideMark/>
          </w:tcPr>
          <w:p w14:paraId="14E446B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214/27</w:t>
            </w:r>
          </w:p>
        </w:tc>
        <w:tc>
          <w:tcPr>
            <w:tcW w:w="2920" w:type="dxa"/>
            <w:tcBorders>
              <w:top w:val="nil"/>
              <w:left w:val="nil"/>
              <w:bottom w:val="single" w:sz="4" w:space="0" w:color="auto"/>
              <w:right w:val="single" w:sz="4" w:space="0" w:color="auto"/>
            </w:tcBorders>
            <w:shd w:val="clear" w:color="auto" w:fill="auto"/>
            <w:noWrap/>
            <w:vAlign w:val="center"/>
            <w:hideMark/>
          </w:tcPr>
          <w:p w14:paraId="1479B8A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1CAE37F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62A5A8EA"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971</w:t>
            </w:r>
          </w:p>
        </w:tc>
      </w:tr>
      <w:tr w:rsidR="006F0218" w:rsidRPr="006F0218" w14:paraId="0186D3BD"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2EE4F0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214/28</w:t>
            </w:r>
          </w:p>
        </w:tc>
        <w:tc>
          <w:tcPr>
            <w:tcW w:w="3261" w:type="dxa"/>
            <w:tcBorders>
              <w:top w:val="nil"/>
              <w:left w:val="nil"/>
              <w:bottom w:val="single" w:sz="4" w:space="0" w:color="auto"/>
              <w:right w:val="single" w:sz="4" w:space="0" w:color="auto"/>
            </w:tcBorders>
            <w:shd w:val="clear" w:color="auto" w:fill="auto"/>
            <w:noWrap/>
            <w:vAlign w:val="center"/>
            <w:hideMark/>
          </w:tcPr>
          <w:p w14:paraId="7B5B457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7785CD3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631E73B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2 320</w:t>
            </w:r>
          </w:p>
        </w:tc>
        <w:tc>
          <w:tcPr>
            <w:tcW w:w="2060" w:type="dxa"/>
            <w:tcBorders>
              <w:top w:val="nil"/>
              <w:left w:val="nil"/>
              <w:bottom w:val="single" w:sz="4" w:space="0" w:color="auto"/>
              <w:right w:val="single" w:sz="4" w:space="0" w:color="auto"/>
            </w:tcBorders>
            <w:shd w:val="clear" w:color="auto" w:fill="auto"/>
            <w:noWrap/>
            <w:vAlign w:val="center"/>
            <w:hideMark/>
          </w:tcPr>
          <w:p w14:paraId="224B4C3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2 320</w:t>
            </w:r>
          </w:p>
        </w:tc>
        <w:tc>
          <w:tcPr>
            <w:tcW w:w="2500" w:type="dxa"/>
            <w:tcBorders>
              <w:top w:val="nil"/>
              <w:left w:val="nil"/>
              <w:bottom w:val="single" w:sz="4" w:space="0" w:color="auto"/>
              <w:right w:val="single" w:sz="4" w:space="0" w:color="auto"/>
            </w:tcBorders>
            <w:shd w:val="clear" w:color="auto" w:fill="auto"/>
            <w:noWrap/>
            <w:vAlign w:val="center"/>
            <w:hideMark/>
          </w:tcPr>
          <w:p w14:paraId="3DB7AE0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214/28</w:t>
            </w:r>
          </w:p>
        </w:tc>
        <w:tc>
          <w:tcPr>
            <w:tcW w:w="2920" w:type="dxa"/>
            <w:tcBorders>
              <w:top w:val="nil"/>
              <w:left w:val="nil"/>
              <w:bottom w:val="single" w:sz="4" w:space="0" w:color="auto"/>
              <w:right w:val="single" w:sz="4" w:space="0" w:color="auto"/>
            </w:tcBorders>
            <w:shd w:val="clear" w:color="auto" w:fill="auto"/>
            <w:noWrap/>
            <w:vAlign w:val="center"/>
            <w:hideMark/>
          </w:tcPr>
          <w:p w14:paraId="4A9CFAE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0352ED2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1F61AF1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2 320</w:t>
            </w:r>
          </w:p>
        </w:tc>
      </w:tr>
      <w:tr w:rsidR="006F0218" w:rsidRPr="006F0218" w14:paraId="4C0989DD"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C759DA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214/29</w:t>
            </w:r>
          </w:p>
        </w:tc>
        <w:tc>
          <w:tcPr>
            <w:tcW w:w="3261" w:type="dxa"/>
            <w:tcBorders>
              <w:top w:val="nil"/>
              <w:left w:val="nil"/>
              <w:bottom w:val="single" w:sz="4" w:space="0" w:color="auto"/>
              <w:right w:val="single" w:sz="4" w:space="0" w:color="auto"/>
            </w:tcBorders>
            <w:shd w:val="clear" w:color="auto" w:fill="auto"/>
            <w:noWrap/>
            <w:vAlign w:val="center"/>
            <w:hideMark/>
          </w:tcPr>
          <w:p w14:paraId="372CE42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5039C07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529A576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56 861</w:t>
            </w:r>
          </w:p>
        </w:tc>
        <w:tc>
          <w:tcPr>
            <w:tcW w:w="2060" w:type="dxa"/>
            <w:tcBorders>
              <w:top w:val="nil"/>
              <w:left w:val="nil"/>
              <w:bottom w:val="single" w:sz="4" w:space="0" w:color="auto"/>
              <w:right w:val="single" w:sz="4" w:space="0" w:color="auto"/>
            </w:tcBorders>
            <w:shd w:val="clear" w:color="auto" w:fill="auto"/>
            <w:noWrap/>
            <w:vAlign w:val="center"/>
            <w:hideMark/>
          </w:tcPr>
          <w:p w14:paraId="0618A62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52 031</w:t>
            </w:r>
          </w:p>
        </w:tc>
        <w:tc>
          <w:tcPr>
            <w:tcW w:w="2500" w:type="dxa"/>
            <w:tcBorders>
              <w:top w:val="nil"/>
              <w:left w:val="nil"/>
              <w:bottom w:val="single" w:sz="4" w:space="0" w:color="auto"/>
              <w:right w:val="single" w:sz="4" w:space="0" w:color="auto"/>
            </w:tcBorders>
            <w:shd w:val="clear" w:color="auto" w:fill="auto"/>
            <w:noWrap/>
            <w:vAlign w:val="center"/>
            <w:hideMark/>
          </w:tcPr>
          <w:p w14:paraId="7AABBAF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214/29</w:t>
            </w:r>
          </w:p>
        </w:tc>
        <w:tc>
          <w:tcPr>
            <w:tcW w:w="2920" w:type="dxa"/>
            <w:tcBorders>
              <w:top w:val="nil"/>
              <w:left w:val="nil"/>
              <w:bottom w:val="single" w:sz="4" w:space="0" w:color="auto"/>
              <w:right w:val="single" w:sz="4" w:space="0" w:color="auto"/>
            </w:tcBorders>
            <w:shd w:val="clear" w:color="auto" w:fill="auto"/>
            <w:noWrap/>
            <w:vAlign w:val="center"/>
            <w:hideMark/>
          </w:tcPr>
          <w:p w14:paraId="292FFBB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30D90DB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11F0556A"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52 031</w:t>
            </w:r>
          </w:p>
        </w:tc>
      </w:tr>
      <w:tr w:rsidR="006F0218" w:rsidRPr="006F0218" w14:paraId="68A1E9BE"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4FAD2A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214/30</w:t>
            </w:r>
          </w:p>
        </w:tc>
        <w:tc>
          <w:tcPr>
            <w:tcW w:w="3261" w:type="dxa"/>
            <w:tcBorders>
              <w:top w:val="nil"/>
              <w:left w:val="nil"/>
              <w:bottom w:val="single" w:sz="4" w:space="0" w:color="auto"/>
              <w:right w:val="single" w:sz="4" w:space="0" w:color="auto"/>
            </w:tcBorders>
            <w:shd w:val="clear" w:color="auto" w:fill="auto"/>
            <w:noWrap/>
            <w:vAlign w:val="center"/>
            <w:hideMark/>
          </w:tcPr>
          <w:p w14:paraId="456F412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5824619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06C1D76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4 513</w:t>
            </w:r>
          </w:p>
        </w:tc>
        <w:tc>
          <w:tcPr>
            <w:tcW w:w="2060" w:type="dxa"/>
            <w:tcBorders>
              <w:top w:val="nil"/>
              <w:left w:val="nil"/>
              <w:bottom w:val="single" w:sz="4" w:space="0" w:color="auto"/>
              <w:right w:val="single" w:sz="4" w:space="0" w:color="auto"/>
            </w:tcBorders>
            <w:shd w:val="clear" w:color="auto" w:fill="auto"/>
            <w:noWrap/>
            <w:vAlign w:val="center"/>
            <w:hideMark/>
          </w:tcPr>
          <w:p w14:paraId="557208B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3 539</w:t>
            </w:r>
          </w:p>
        </w:tc>
        <w:tc>
          <w:tcPr>
            <w:tcW w:w="2500" w:type="dxa"/>
            <w:tcBorders>
              <w:top w:val="nil"/>
              <w:left w:val="nil"/>
              <w:bottom w:val="single" w:sz="4" w:space="0" w:color="auto"/>
              <w:right w:val="single" w:sz="4" w:space="0" w:color="auto"/>
            </w:tcBorders>
            <w:shd w:val="clear" w:color="auto" w:fill="auto"/>
            <w:noWrap/>
            <w:vAlign w:val="center"/>
            <w:hideMark/>
          </w:tcPr>
          <w:p w14:paraId="12C58DC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214/30</w:t>
            </w:r>
          </w:p>
        </w:tc>
        <w:tc>
          <w:tcPr>
            <w:tcW w:w="2920" w:type="dxa"/>
            <w:tcBorders>
              <w:top w:val="nil"/>
              <w:left w:val="nil"/>
              <w:bottom w:val="single" w:sz="4" w:space="0" w:color="auto"/>
              <w:right w:val="single" w:sz="4" w:space="0" w:color="auto"/>
            </w:tcBorders>
            <w:shd w:val="clear" w:color="auto" w:fill="auto"/>
            <w:noWrap/>
            <w:vAlign w:val="center"/>
            <w:hideMark/>
          </w:tcPr>
          <w:p w14:paraId="3FDCECB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19716DF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2F94558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3 539</w:t>
            </w:r>
          </w:p>
        </w:tc>
      </w:tr>
      <w:tr w:rsidR="006F0218" w:rsidRPr="006F0218" w14:paraId="1DB52B52"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69105B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214/31</w:t>
            </w:r>
          </w:p>
        </w:tc>
        <w:tc>
          <w:tcPr>
            <w:tcW w:w="3261" w:type="dxa"/>
            <w:tcBorders>
              <w:top w:val="nil"/>
              <w:left w:val="nil"/>
              <w:bottom w:val="single" w:sz="4" w:space="0" w:color="auto"/>
              <w:right w:val="single" w:sz="4" w:space="0" w:color="auto"/>
            </w:tcBorders>
            <w:shd w:val="clear" w:color="auto" w:fill="auto"/>
            <w:noWrap/>
            <w:vAlign w:val="center"/>
            <w:hideMark/>
          </w:tcPr>
          <w:p w14:paraId="2495730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46AD82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61F3B06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2 849</w:t>
            </w:r>
          </w:p>
        </w:tc>
        <w:tc>
          <w:tcPr>
            <w:tcW w:w="2060" w:type="dxa"/>
            <w:tcBorders>
              <w:top w:val="nil"/>
              <w:left w:val="nil"/>
              <w:bottom w:val="single" w:sz="4" w:space="0" w:color="auto"/>
              <w:right w:val="single" w:sz="4" w:space="0" w:color="auto"/>
            </w:tcBorders>
            <w:shd w:val="clear" w:color="auto" w:fill="auto"/>
            <w:noWrap/>
            <w:vAlign w:val="center"/>
            <w:hideMark/>
          </w:tcPr>
          <w:p w14:paraId="5CC43863"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2 849</w:t>
            </w:r>
          </w:p>
        </w:tc>
        <w:tc>
          <w:tcPr>
            <w:tcW w:w="2500" w:type="dxa"/>
            <w:tcBorders>
              <w:top w:val="nil"/>
              <w:left w:val="nil"/>
              <w:bottom w:val="single" w:sz="4" w:space="0" w:color="auto"/>
              <w:right w:val="single" w:sz="4" w:space="0" w:color="auto"/>
            </w:tcBorders>
            <w:shd w:val="clear" w:color="auto" w:fill="auto"/>
            <w:noWrap/>
            <w:vAlign w:val="center"/>
            <w:hideMark/>
          </w:tcPr>
          <w:p w14:paraId="6EB4124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214/31</w:t>
            </w:r>
          </w:p>
        </w:tc>
        <w:tc>
          <w:tcPr>
            <w:tcW w:w="2920" w:type="dxa"/>
            <w:tcBorders>
              <w:top w:val="nil"/>
              <w:left w:val="nil"/>
              <w:bottom w:val="single" w:sz="4" w:space="0" w:color="auto"/>
              <w:right w:val="single" w:sz="4" w:space="0" w:color="auto"/>
            </w:tcBorders>
            <w:shd w:val="clear" w:color="auto" w:fill="auto"/>
            <w:noWrap/>
            <w:vAlign w:val="center"/>
            <w:hideMark/>
          </w:tcPr>
          <w:p w14:paraId="0D2EA96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5225AC7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0A55EEC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2 849</w:t>
            </w:r>
          </w:p>
        </w:tc>
      </w:tr>
      <w:tr w:rsidR="006F0218" w:rsidRPr="006F0218" w14:paraId="62A09175"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A4BAE0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214/32</w:t>
            </w:r>
          </w:p>
        </w:tc>
        <w:tc>
          <w:tcPr>
            <w:tcW w:w="3261" w:type="dxa"/>
            <w:tcBorders>
              <w:top w:val="nil"/>
              <w:left w:val="nil"/>
              <w:bottom w:val="single" w:sz="4" w:space="0" w:color="auto"/>
              <w:right w:val="single" w:sz="4" w:space="0" w:color="auto"/>
            </w:tcBorders>
            <w:shd w:val="clear" w:color="auto" w:fill="auto"/>
            <w:noWrap/>
            <w:vAlign w:val="center"/>
            <w:hideMark/>
          </w:tcPr>
          <w:p w14:paraId="545FEFB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7F7C7A5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1864" w:type="dxa"/>
            <w:tcBorders>
              <w:top w:val="nil"/>
              <w:left w:val="nil"/>
              <w:bottom w:val="single" w:sz="4" w:space="0" w:color="auto"/>
              <w:right w:val="single" w:sz="4" w:space="0" w:color="auto"/>
            </w:tcBorders>
            <w:shd w:val="clear" w:color="auto" w:fill="auto"/>
            <w:noWrap/>
            <w:vAlign w:val="center"/>
            <w:hideMark/>
          </w:tcPr>
          <w:p w14:paraId="656EA8FB"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4 041</w:t>
            </w:r>
          </w:p>
        </w:tc>
        <w:tc>
          <w:tcPr>
            <w:tcW w:w="2060" w:type="dxa"/>
            <w:tcBorders>
              <w:top w:val="nil"/>
              <w:left w:val="nil"/>
              <w:bottom w:val="single" w:sz="4" w:space="0" w:color="auto"/>
              <w:right w:val="single" w:sz="4" w:space="0" w:color="auto"/>
            </w:tcBorders>
            <w:shd w:val="clear" w:color="auto" w:fill="auto"/>
            <w:noWrap/>
            <w:vAlign w:val="center"/>
            <w:hideMark/>
          </w:tcPr>
          <w:p w14:paraId="6155A0B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4 041</w:t>
            </w:r>
          </w:p>
        </w:tc>
        <w:tc>
          <w:tcPr>
            <w:tcW w:w="2500" w:type="dxa"/>
            <w:tcBorders>
              <w:top w:val="nil"/>
              <w:left w:val="nil"/>
              <w:bottom w:val="single" w:sz="4" w:space="0" w:color="auto"/>
              <w:right w:val="single" w:sz="4" w:space="0" w:color="auto"/>
            </w:tcBorders>
            <w:shd w:val="clear" w:color="auto" w:fill="auto"/>
            <w:noWrap/>
            <w:vAlign w:val="center"/>
            <w:hideMark/>
          </w:tcPr>
          <w:p w14:paraId="2D0460A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214/32</w:t>
            </w:r>
          </w:p>
        </w:tc>
        <w:tc>
          <w:tcPr>
            <w:tcW w:w="2920" w:type="dxa"/>
            <w:tcBorders>
              <w:top w:val="nil"/>
              <w:left w:val="nil"/>
              <w:bottom w:val="single" w:sz="4" w:space="0" w:color="auto"/>
              <w:right w:val="single" w:sz="4" w:space="0" w:color="auto"/>
            </w:tcBorders>
            <w:shd w:val="clear" w:color="auto" w:fill="auto"/>
            <w:noWrap/>
            <w:vAlign w:val="center"/>
            <w:hideMark/>
          </w:tcPr>
          <w:p w14:paraId="1BFCD96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E2C61F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17B700A6"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4 041</w:t>
            </w:r>
          </w:p>
        </w:tc>
      </w:tr>
      <w:tr w:rsidR="006F0218" w:rsidRPr="006F0218" w14:paraId="344EF8AE"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4F9155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214/33</w:t>
            </w:r>
          </w:p>
        </w:tc>
        <w:tc>
          <w:tcPr>
            <w:tcW w:w="3261" w:type="dxa"/>
            <w:tcBorders>
              <w:top w:val="nil"/>
              <w:left w:val="nil"/>
              <w:bottom w:val="single" w:sz="4" w:space="0" w:color="auto"/>
              <w:right w:val="single" w:sz="4" w:space="0" w:color="auto"/>
            </w:tcBorders>
            <w:shd w:val="clear" w:color="auto" w:fill="auto"/>
            <w:noWrap/>
            <w:vAlign w:val="center"/>
            <w:hideMark/>
          </w:tcPr>
          <w:p w14:paraId="22B46A4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7E5EA83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1068588B"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1 987</w:t>
            </w:r>
          </w:p>
        </w:tc>
        <w:tc>
          <w:tcPr>
            <w:tcW w:w="2060" w:type="dxa"/>
            <w:tcBorders>
              <w:top w:val="nil"/>
              <w:left w:val="nil"/>
              <w:bottom w:val="single" w:sz="4" w:space="0" w:color="auto"/>
              <w:right w:val="single" w:sz="4" w:space="0" w:color="auto"/>
            </w:tcBorders>
            <w:shd w:val="clear" w:color="auto" w:fill="auto"/>
            <w:noWrap/>
            <w:vAlign w:val="center"/>
            <w:hideMark/>
          </w:tcPr>
          <w:p w14:paraId="0E198B1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1 987</w:t>
            </w:r>
          </w:p>
        </w:tc>
        <w:tc>
          <w:tcPr>
            <w:tcW w:w="2500" w:type="dxa"/>
            <w:tcBorders>
              <w:top w:val="nil"/>
              <w:left w:val="nil"/>
              <w:bottom w:val="single" w:sz="4" w:space="0" w:color="auto"/>
              <w:right w:val="single" w:sz="4" w:space="0" w:color="auto"/>
            </w:tcBorders>
            <w:shd w:val="clear" w:color="auto" w:fill="auto"/>
            <w:noWrap/>
            <w:vAlign w:val="center"/>
            <w:hideMark/>
          </w:tcPr>
          <w:p w14:paraId="04F8B1F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214/33</w:t>
            </w:r>
          </w:p>
        </w:tc>
        <w:tc>
          <w:tcPr>
            <w:tcW w:w="2920" w:type="dxa"/>
            <w:tcBorders>
              <w:top w:val="nil"/>
              <w:left w:val="nil"/>
              <w:bottom w:val="single" w:sz="4" w:space="0" w:color="auto"/>
              <w:right w:val="single" w:sz="4" w:space="0" w:color="auto"/>
            </w:tcBorders>
            <w:shd w:val="clear" w:color="auto" w:fill="auto"/>
            <w:noWrap/>
            <w:vAlign w:val="center"/>
            <w:hideMark/>
          </w:tcPr>
          <w:p w14:paraId="53D1143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1700A17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0E3F7A9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1 987</w:t>
            </w:r>
          </w:p>
        </w:tc>
      </w:tr>
      <w:tr w:rsidR="006F0218" w:rsidRPr="006F0218" w14:paraId="47B50C31"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4A6EE6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214/34</w:t>
            </w:r>
          </w:p>
        </w:tc>
        <w:tc>
          <w:tcPr>
            <w:tcW w:w="3261" w:type="dxa"/>
            <w:tcBorders>
              <w:top w:val="nil"/>
              <w:left w:val="nil"/>
              <w:bottom w:val="single" w:sz="4" w:space="0" w:color="auto"/>
              <w:right w:val="single" w:sz="4" w:space="0" w:color="auto"/>
            </w:tcBorders>
            <w:shd w:val="clear" w:color="auto" w:fill="auto"/>
            <w:noWrap/>
            <w:vAlign w:val="center"/>
            <w:hideMark/>
          </w:tcPr>
          <w:p w14:paraId="23157C7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0A54321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5B12DF9E"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1 560</w:t>
            </w:r>
          </w:p>
        </w:tc>
        <w:tc>
          <w:tcPr>
            <w:tcW w:w="2060" w:type="dxa"/>
            <w:tcBorders>
              <w:top w:val="nil"/>
              <w:left w:val="nil"/>
              <w:bottom w:val="single" w:sz="4" w:space="0" w:color="auto"/>
              <w:right w:val="single" w:sz="4" w:space="0" w:color="auto"/>
            </w:tcBorders>
            <w:shd w:val="clear" w:color="auto" w:fill="auto"/>
            <w:noWrap/>
            <w:vAlign w:val="center"/>
            <w:hideMark/>
          </w:tcPr>
          <w:p w14:paraId="7E1997D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1 560</w:t>
            </w:r>
          </w:p>
        </w:tc>
        <w:tc>
          <w:tcPr>
            <w:tcW w:w="2500" w:type="dxa"/>
            <w:tcBorders>
              <w:top w:val="nil"/>
              <w:left w:val="nil"/>
              <w:bottom w:val="single" w:sz="4" w:space="0" w:color="auto"/>
              <w:right w:val="single" w:sz="4" w:space="0" w:color="auto"/>
            </w:tcBorders>
            <w:shd w:val="clear" w:color="auto" w:fill="auto"/>
            <w:noWrap/>
            <w:vAlign w:val="center"/>
            <w:hideMark/>
          </w:tcPr>
          <w:p w14:paraId="36E4404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214/34</w:t>
            </w:r>
          </w:p>
        </w:tc>
        <w:tc>
          <w:tcPr>
            <w:tcW w:w="2920" w:type="dxa"/>
            <w:tcBorders>
              <w:top w:val="nil"/>
              <w:left w:val="nil"/>
              <w:bottom w:val="single" w:sz="4" w:space="0" w:color="auto"/>
              <w:right w:val="single" w:sz="4" w:space="0" w:color="auto"/>
            </w:tcBorders>
            <w:shd w:val="clear" w:color="auto" w:fill="auto"/>
            <w:noWrap/>
            <w:vAlign w:val="center"/>
            <w:hideMark/>
          </w:tcPr>
          <w:p w14:paraId="6D8367D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65349BB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2E45D2C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1 560</w:t>
            </w:r>
          </w:p>
        </w:tc>
      </w:tr>
      <w:tr w:rsidR="006F0218" w:rsidRPr="006F0218" w14:paraId="4B9CC293"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7A1881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214/35</w:t>
            </w:r>
          </w:p>
        </w:tc>
        <w:tc>
          <w:tcPr>
            <w:tcW w:w="3261" w:type="dxa"/>
            <w:tcBorders>
              <w:top w:val="nil"/>
              <w:left w:val="nil"/>
              <w:bottom w:val="single" w:sz="4" w:space="0" w:color="auto"/>
              <w:right w:val="single" w:sz="4" w:space="0" w:color="auto"/>
            </w:tcBorders>
            <w:shd w:val="clear" w:color="auto" w:fill="auto"/>
            <w:noWrap/>
            <w:vAlign w:val="center"/>
            <w:hideMark/>
          </w:tcPr>
          <w:p w14:paraId="5AEEE7D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A403AB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2D19F0C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17 931</w:t>
            </w:r>
          </w:p>
        </w:tc>
        <w:tc>
          <w:tcPr>
            <w:tcW w:w="2060" w:type="dxa"/>
            <w:tcBorders>
              <w:top w:val="nil"/>
              <w:left w:val="nil"/>
              <w:bottom w:val="single" w:sz="4" w:space="0" w:color="auto"/>
              <w:right w:val="single" w:sz="4" w:space="0" w:color="auto"/>
            </w:tcBorders>
            <w:shd w:val="clear" w:color="auto" w:fill="auto"/>
            <w:noWrap/>
            <w:vAlign w:val="center"/>
            <w:hideMark/>
          </w:tcPr>
          <w:p w14:paraId="5737AC48"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17 931</w:t>
            </w:r>
          </w:p>
        </w:tc>
        <w:tc>
          <w:tcPr>
            <w:tcW w:w="2500" w:type="dxa"/>
            <w:tcBorders>
              <w:top w:val="nil"/>
              <w:left w:val="nil"/>
              <w:bottom w:val="single" w:sz="4" w:space="0" w:color="auto"/>
              <w:right w:val="single" w:sz="4" w:space="0" w:color="auto"/>
            </w:tcBorders>
            <w:shd w:val="clear" w:color="auto" w:fill="auto"/>
            <w:noWrap/>
            <w:vAlign w:val="center"/>
            <w:hideMark/>
          </w:tcPr>
          <w:p w14:paraId="0DD92EC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214/35</w:t>
            </w:r>
          </w:p>
        </w:tc>
        <w:tc>
          <w:tcPr>
            <w:tcW w:w="2920" w:type="dxa"/>
            <w:tcBorders>
              <w:top w:val="nil"/>
              <w:left w:val="nil"/>
              <w:bottom w:val="single" w:sz="4" w:space="0" w:color="auto"/>
              <w:right w:val="single" w:sz="4" w:space="0" w:color="auto"/>
            </w:tcBorders>
            <w:shd w:val="clear" w:color="auto" w:fill="auto"/>
            <w:noWrap/>
            <w:vAlign w:val="center"/>
            <w:hideMark/>
          </w:tcPr>
          <w:p w14:paraId="5FE391D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385E6B8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1950CB8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17 931</w:t>
            </w:r>
          </w:p>
        </w:tc>
      </w:tr>
      <w:tr w:rsidR="006F0218" w:rsidRPr="006F0218" w14:paraId="35052845"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7E154A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214/36</w:t>
            </w:r>
          </w:p>
        </w:tc>
        <w:tc>
          <w:tcPr>
            <w:tcW w:w="3261" w:type="dxa"/>
            <w:tcBorders>
              <w:top w:val="nil"/>
              <w:left w:val="nil"/>
              <w:bottom w:val="single" w:sz="4" w:space="0" w:color="auto"/>
              <w:right w:val="single" w:sz="4" w:space="0" w:color="auto"/>
            </w:tcBorders>
            <w:shd w:val="clear" w:color="auto" w:fill="auto"/>
            <w:noWrap/>
            <w:vAlign w:val="center"/>
            <w:hideMark/>
          </w:tcPr>
          <w:p w14:paraId="7A79369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72F902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16BAE20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908</w:t>
            </w:r>
          </w:p>
        </w:tc>
        <w:tc>
          <w:tcPr>
            <w:tcW w:w="2060" w:type="dxa"/>
            <w:tcBorders>
              <w:top w:val="nil"/>
              <w:left w:val="nil"/>
              <w:bottom w:val="single" w:sz="4" w:space="0" w:color="auto"/>
              <w:right w:val="single" w:sz="4" w:space="0" w:color="auto"/>
            </w:tcBorders>
            <w:shd w:val="clear" w:color="auto" w:fill="auto"/>
            <w:noWrap/>
            <w:vAlign w:val="center"/>
            <w:hideMark/>
          </w:tcPr>
          <w:p w14:paraId="1A7E95B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908</w:t>
            </w:r>
          </w:p>
        </w:tc>
        <w:tc>
          <w:tcPr>
            <w:tcW w:w="2500" w:type="dxa"/>
            <w:tcBorders>
              <w:top w:val="nil"/>
              <w:left w:val="nil"/>
              <w:bottom w:val="single" w:sz="4" w:space="0" w:color="auto"/>
              <w:right w:val="single" w:sz="4" w:space="0" w:color="auto"/>
            </w:tcBorders>
            <w:shd w:val="clear" w:color="auto" w:fill="auto"/>
            <w:noWrap/>
            <w:vAlign w:val="center"/>
            <w:hideMark/>
          </w:tcPr>
          <w:p w14:paraId="05425F8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214/36</w:t>
            </w:r>
          </w:p>
        </w:tc>
        <w:tc>
          <w:tcPr>
            <w:tcW w:w="2920" w:type="dxa"/>
            <w:tcBorders>
              <w:top w:val="nil"/>
              <w:left w:val="nil"/>
              <w:bottom w:val="single" w:sz="4" w:space="0" w:color="auto"/>
              <w:right w:val="single" w:sz="4" w:space="0" w:color="auto"/>
            </w:tcBorders>
            <w:shd w:val="clear" w:color="auto" w:fill="auto"/>
            <w:noWrap/>
            <w:vAlign w:val="center"/>
            <w:hideMark/>
          </w:tcPr>
          <w:p w14:paraId="5E5793E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60D231A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7AC6BB1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908</w:t>
            </w:r>
          </w:p>
        </w:tc>
      </w:tr>
      <w:tr w:rsidR="006F0218" w:rsidRPr="006F0218" w14:paraId="1BDC9BB6"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1E6A5B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214/37</w:t>
            </w:r>
          </w:p>
        </w:tc>
        <w:tc>
          <w:tcPr>
            <w:tcW w:w="3261" w:type="dxa"/>
            <w:tcBorders>
              <w:top w:val="nil"/>
              <w:left w:val="nil"/>
              <w:bottom w:val="single" w:sz="4" w:space="0" w:color="auto"/>
              <w:right w:val="single" w:sz="4" w:space="0" w:color="auto"/>
            </w:tcBorders>
            <w:shd w:val="clear" w:color="auto" w:fill="auto"/>
            <w:noWrap/>
            <w:vAlign w:val="center"/>
            <w:hideMark/>
          </w:tcPr>
          <w:p w14:paraId="28708F1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012D1F0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1864" w:type="dxa"/>
            <w:tcBorders>
              <w:top w:val="nil"/>
              <w:left w:val="nil"/>
              <w:bottom w:val="single" w:sz="4" w:space="0" w:color="auto"/>
              <w:right w:val="single" w:sz="4" w:space="0" w:color="auto"/>
            </w:tcBorders>
            <w:shd w:val="clear" w:color="auto" w:fill="auto"/>
            <w:noWrap/>
            <w:vAlign w:val="center"/>
            <w:hideMark/>
          </w:tcPr>
          <w:p w14:paraId="3B0BE43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944</w:t>
            </w:r>
          </w:p>
        </w:tc>
        <w:tc>
          <w:tcPr>
            <w:tcW w:w="2060" w:type="dxa"/>
            <w:tcBorders>
              <w:top w:val="nil"/>
              <w:left w:val="nil"/>
              <w:bottom w:val="single" w:sz="4" w:space="0" w:color="auto"/>
              <w:right w:val="single" w:sz="4" w:space="0" w:color="auto"/>
            </w:tcBorders>
            <w:shd w:val="clear" w:color="auto" w:fill="auto"/>
            <w:noWrap/>
            <w:vAlign w:val="center"/>
            <w:hideMark/>
          </w:tcPr>
          <w:p w14:paraId="523F3DA4"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944</w:t>
            </w:r>
          </w:p>
        </w:tc>
        <w:tc>
          <w:tcPr>
            <w:tcW w:w="2500" w:type="dxa"/>
            <w:tcBorders>
              <w:top w:val="nil"/>
              <w:left w:val="nil"/>
              <w:bottom w:val="single" w:sz="4" w:space="0" w:color="auto"/>
              <w:right w:val="single" w:sz="4" w:space="0" w:color="auto"/>
            </w:tcBorders>
            <w:shd w:val="clear" w:color="auto" w:fill="auto"/>
            <w:noWrap/>
            <w:vAlign w:val="center"/>
            <w:hideMark/>
          </w:tcPr>
          <w:p w14:paraId="5F2CA73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214/37</w:t>
            </w:r>
          </w:p>
        </w:tc>
        <w:tc>
          <w:tcPr>
            <w:tcW w:w="2920" w:type="dxa"/>
            <w:tcBorders>
              <w:top w:val="nil"/>
              <w:left w:val="nil"/>
              <w:bottom w:val="single" w:sz="4" w:space="0" w:color="auto"/>
              <w:right w:val="single" w:sz="4" w:space="0" w:color="auto"/>
            </w:tcBorders>
            <w:shd w:val="clear" w:color="auto" w:fill="auto"/>
            <w:noWrap/>
            <w:vAlign w:val="center"/>
            <w:hideMark/>
          </w:tcPr>
          <w:p w14:paraId="4F173B9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9554D6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jiná plocha</w:t>
            </w:r>
          </w:p>
        </w:tc>
        <w:tc>
          <w:tcPr>
            <w:tcW w:w="2451" w:type="dxa"/>
            <w:tcBorders>
              <w:top w:val="nil"/>
              <w:left w:val="nil"/>
              <w:bottom w:val="single" w:sz="4" w:space="0" w:color="auto"/>
              <w:right w:val="single" w:sz="4" w:space="0" w:color="auto"/>
            </w:tcBorders>
            <w:shd w:val="clear" w:color="auto" w:fill="auto"/>
            <w:noWrap/>
            <w:vAlign w:val="center"/>
            <w:hideMark/>
          </w:tcPr>
          <w:p w14:paraId="6886F11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944</w:t>
            </w:r>
          </w:p>
        </w:tc>
      </w:tr>
      <w:tr w:rsidR="006F0218" w:rsidRPr="006F0218" w14:paraId="030CEE96"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94E551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w:t>
            </w:r>
          </w:p>
        </w:tc>
        <w:tc>
          <w:tcPr>
            <w:tcW w:w="3261" w:type="dxa"/>
            <w:tcBorders>
              <w:top w:val="nil"/>
              <w:left w:val="nil"/>
              <w:bottom w:val="single" w:sz="4" w:space="0" w:color="auto"/>
              <w:right w:val="single" w:sz="4" w:space="0" w:color="auto"/>
            </w:tcBorders>
            <w:shd w:val="clear" w:color="auto" w:fill="auto"/>
            <w:noWrap/>
            <w:vAlign w:val="center"/>
            <w:hideMark/>
          </w:tcPr>
          <w:p w14:paraId="4D23CB4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713AD80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tcBorders>
              <w:top w:val="nil"/>
              <w:left w:val="nil"/>
              <w:bottom w:val="single" w:sz="4" w:space="0" w:color="auto"/>
              <w:right w:val="single" w:sz="4" w:space="0" w:color="auto"/>
            </w:tcBorders>
            <w:shd w:val="clear" w:color="auto" w:fill="auto"/>
            <w:noWrap/>
            <w:vAlign w:val="center"/>
            <w:hideMark/>
          </w:tcPr>
          <w:p w14:paraId="797E984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509 577</w:t>
            </w:r>
          </w:p>
        </w:tc>
        <w:tc>
          <w:tcPr>
            <w:tcW w:w="2060" w:type="dxa"/>
            <w:tcBorders>
              <w:top w:val="nil"/>
              <w:left w:val="nil"/>
              <w:bottom w:val="single" w:sz="4" w:space="0" w:color="auto"/>
              <w:right w:val="single" w:sz="4" w:space="0" w:color="auto"/>
            </w:tcBorders>
            <w:shd w:val="clear" w:color="auto" w:fill="auto"/>
            <w:noWrap/>
            <w:vAlign w:val="center"/>
            <w:hideMark/>
          </w:tcPr>
          <w:p w14:paraId="08A5A34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509 577</w:t>
            </w:r>
          </w:p>
        </w:tc>
        <w:tc>
          <w:tcPr>
            <w:tcW w:w="2500" w:type="dxa"/>
            <w:tcBorders>
              <w:top w:val="nil"/>
              <w:left w:val="nil"/>
              <w:bottom w:val="single" w:sz="4" w:space="0" w:color="auto"/>
              <w:right w:val="single" w:sz="4" w:space="0" w:color="auto"/>
            </w:tcBorders>
            <w:shd w:val="clear" w:color="auto" w:fill="auto"/>
            <w:noWrap/>
            <w:vAlign w:val="center"/>
            <w:hideMark/>
          </w:tcPr>
          <w:p w14:paraId="5576BF6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w:t>
            </w:r>
          </w:p>
        </w:tc>
        <w:tc>
          <w:tcPr>
            <w:tcW w:w="2920" w:type="dxa"/>
            <w:tcBorders>
              <w:top w:val="nil"/>
              <w:left w:val="nil"/>
              <w:bottom w:val="single" w:sz="4" w:space="0" w:color="auto"/>
              <w:right w:val="single" w:sz="4" w:space="0" w:color="auto"/>
            </w:tcBorders>
            <w:shd w:val="clear" w:color="auto" w:fill="auto"/>
            <w:noWrap/>
            <w:vAlign w:val="center"/>
            <w:hideMark/>
          </w:tcPr>
          <w:p w14:paraId="4798B02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7A984D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4D59A49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509 577</w:t>
            </w:r>
          </w:p>
        </w:tc>
      </w:tr>
      <w:tr w:rsidR="006F0218" w:rsidRPr="006F0218" w14:paraId="7D6CCEDB"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22991E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289/4</w:t>
            </w:r>
          </w:p>
        </w:tc>
        <w:tc>
          <w:tcPr>
            <w:tcW w:w="3261" w:type="dxa"/>
            <w:tcBorders>
              <w:top w:val="nil"/>
              <w:left w:val="nil"/>
              <w:bottom w:val="single" w:sz="4" w:space="0" w:color="auto"/>
              <w:right w:val="single" w:sz="4" w:space="0" w:color="auto"/>
            </w:tcBorders>
            <w:shd w:val="clear" w:color="auto" w:fill="auto"/>
            <w:noWrap/>
            <w:vAlign w:val="center"/>
            <w:hideMark/>
          </w:tcPr>
          <w:p w14:paraId="2FCF71F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4452C9F2"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1864" w:type="dxa"/>
            <w:tcBorders>
              <w:top w:val="nil"/>
              <w:left w:val="nil"/>
              <w:bottom w:val="single" w:sz="4" w:space="0" w:color="auto"/>
              <w:right w:val="single" w:sz="4" w:space="0" w:color="auto"/>
            </w:tcBorders>
            <w:shd w:val="clear" w:color="auto" w:fill="auto"/>
            <w:noWrap/>
            <w:vAlign w:val="center"/>
            <w:hideMark/>
          </w:tcPr>
          <w:p w14:paraId="371A26E0"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6 347</w:t>
            </w:r>
          </w:p>
        </w:tc>
        <w:tc>
          <w:tcPr>
            <w:tcW w:w="2060" w:type="dxa"/>
            <w:tcBorders>
              <w:top w:val="nil"/>
              <w:left w:val="nil"/>
              <w:bottom w:val="single" w:sz="4" w:space="0" w:color="auto"/>
              <w:right w:val="single" w:sz="4" w:space="0" w:color="auto"/>
            </w:tcBorders>
            <w:shd w:val="clear" w:color="auto" w:fill="auto"/>
            <w:noWrap/>
            <w:vAlign w:val="center"/>
            <w:hideMark/>
          </w:tcPr>
          <w:p w14:paraId="015230A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6 347</w:t>
            </w:r>
          </w:p>
        </w:tc>
        <w:tc>
          <w:tcPr>
            <w:tcW w:w="2500" w:type="dxa"/>
            <w:tcBorders>
              <w:top w:val="nil"/>
              <w:left w:val="nil"/>
              <w:bottom w:val="single" w:sz="4" w:space="0" w:color="auto"/>
              <w:right w:val="single" w:sz="4" w:space="0" w:color="auto"/>
            </w:tcBorders>
            <w:shd w:val="clear" w:color="auto" w:fill="auto"/>
            <w:noWrap/>
            <w:vAlign w:val="center"/>
            <w:hideMark/>
          </w:tcPr>
          <w:p w14:paraId="4922136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289/4</w:t>
            </w:r>
          </w:p>
        </w:tc>
        <w:tc>
          <w:tcPr>
            <w:tcW w:w="2920" w:type="dxa"/>
            <w:tcBorders>
              <w:top w:val="nil"/>
              <w:left w:val="nil"/>
              <w:bottom w:val="single" w:sz="4" w:space="0" w:color="auto"/>
              <w:right w:val="single" w:sz="4" w:space="0" w:color="auto"/>
            </w:tcBorders>
            <w:shd w:val="clear" w:color="auto" w:fill="auto"/>
            <w:noWrap/>
            <w:vAlign w:val="center"/>
            <w:hideMark/>
          </w:tcPr>
          <w:p w14:paraId="3B4EEC8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5DD4A60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41F209B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6 347</w:t>
            </w:r>
          </w:p>
        </w:tc>
      </w:tr>
      <w:tr w:rsidR="006F0218" w:rsidRPr="006F0218" w14:paraId="6DC58DFD"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248AC0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289/5</w:t>
            </w:r>
          </w:p>
        </w:tc>
        <w:tc>
          <w:tcPr>
            <w:tcW w:w="3261" w:type="dxa"/>
            <w:tcBorders>
              <w:top w:val="nil"/>
              <w:left w:val="nil"/>
              <w:bottom w:val="single" w:sz="4" w:space="0" w:color="auto"/>
              <w:right w:val="single" w:sz="4" w:space="0" w:color="auto"/>
            </w:tcBorders>
            <w:shd w:val="clear" w:color="auto" w:fill="auto"/>
            <w:noWrap/>
            <w:vAlign w:val="center"/>
            <w:hideMark/>
          </w:tcPr>
          <w:p w14:paraId="48FC8E2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1BE5CFC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tcBorders>
              <w:top w:val="nil"/>
              <w:left w:val="nil"/>
              <w:bottom w:val="single" w:sz="4" w:space="0" w:color="auto"/>
              <w:right w:val="single" w:sz="4" w:space="0" w:color="auto"/>
            </w:tcBorders>
            <w:shd w:val="clear" w:color="auto" w:fill="auto"/>
            <w:noWrap/>
            <w:vAlign w:val="center"/>
            <w:hideMark/>
          </w:tcPr>
          <w:p w14:paraId="5A5FB5F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27</w:t>
            </w:r>
          </w:p>
        </w:tc>
        <w:tc>
          <w:tcPr>
            <w:tcW w:w="2060" w:type="dxa"/>
            <w:tcBorders>
              <w:top w:val="nil"/>
              <w:left w:val="nil"/>
              <w:bottom w:val="single" w:sz="4" w:space="0" w:color="auto"/>
              <w:right w:val="single" w:sz="4" w:space="0" w:color="auto"/>
            </w:tcBorders>
            <w:shd w:val="clear" w:color="auto" w:fill="auto"/>
            <w:noWrap/>
            <w:vAlign w:val="center"/>
            <w:hideMark/>
          </w:tcPr>
          <w:p w14:paraId="24D4ADE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27</w:t>
            </w:r>
          </w:p>
        </w:tc>
        <w:tc>
          <w:tcPr>
            <w:tcW w:w="2500" w:type="dxa"/>
            <w:tcBorders>
              <w:top w:val="nil"/>
              <w:left w:val="nil"/>
              <w:bottom w:val="single" w:sz="4" w:space="0" w:color="auto"/>
              <w:right w:val="single" w:sz="4" w:space="0" w:color="auto"/>
            </w:tcBorders>
            <w:shd w:val="clear" w:color="auto" w:fill="auto"/>
            <w:noWrap/>
            <w:vAlign w:val="center"/>
            <w:hideMark/>
          </w:tcPr>
          <w:p w14:paraId="0E215E3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289/5</w:t>
            </w:r>
          </w:p>
        </w:tc>
        <w:tc>
          <w:tcPr>
            <w:tcW w:w="2920" w:type="dxa"/>
            <w:tcBorders>
              <w:top w:val="nil"/>
              <w:left w:val="nil"/>
              <w:bottom w:val="single" w:sz="4" w:space="0" w:color="auto"/>
              <w:right w:val="single" w:sz="4" w:space="0" w:color="auto"/>
            </w:tcBorders>
            <w:shd w:val="clear" w:color="auto" w:fill="auto"/>
            <w:noWrap/>
            <w:vAlign w:val="center"/>
            <w:hideMark/>
          </w:tcPr>
          <w:p w14:paraId="3127A31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58A89E0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57C2F88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27</w:t>
            </w:r>
          </w:p>
        </w:tc>
      </w:tr>
      <w:tr w:rsidR="006F0218" w:rsidRPr="006F0218" w14:paraId="64F99D16"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EE5042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289/6</w:t>
            </w:r>
          </w:p>
        </w:tc>
        <w:tc>
          <w:tcPr>
            <w:tcW w:w="3261" w:type="dxa"/>
            <w:tcBorders>
              <w:top w:val="nil"/>
              <w:left w:val="nil"/>
              <w:bottom w:val="single" w:sz="4" w:space="0" w:color="auto"/>
              <w:right w:val="single" w:sz="4" w:space="0" w:color="auto"/>
            </w:tcBorders>
            <w:shd w:val="clear" w:color="auto" w:fill="auto"/>
            <w:noWrap/>
            <w:vAlign w:val="center"/>
            <w:hideMark/>
          </w:tcPr>
          <w:p w14:paraId="42DDB6C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409" w:type="dxa"/>
            <w:tcBorders>
              <w:top w:val="nil"/>
              <w:left w:val="nil"/>
              <w:bottom w:val="single" w:sz="4" w:space="0" w:color="auto"/>
              <w:right w:val="single" w:sz="4" w:space="0" w:color="auto"/>
            </w:tcBorders>
            <w:shd w:val="clear" w:color="auto" w:fill="auto"/>
            <w:vAlign w:val="center"/>
            <w:hideMark/>
          </w:tcPr>
          <w:p w14:paraId="4EB9728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 </w:t>
            </w:r>
          </w:p>
        </w:tc>
        <w:tc>
          <w:tcPr>
            <w:tcW w:w="1864" w:type="dxa"/>
            <w:tcBorders>
              <w:top w:val="nil"/>
              <w:left w:val="nil"/>
              <w:bottom w:val="single" w:sz="4" w:space="0" w:color="auto"/>
              <w:right w:val="single" w:sz="4" w:space="0" w:color="auto"/>
            </w:tcBorders>
            <w:shd w:val="clear" w:color="auto" w:fill="auto"/>
            <w:noWrap/>
            <w:vAlign w:val="center"/>
            <w:hideMark/>
          </w:tcPr>
          <w:p w14:paraId="3B6C0335"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225</w:t>
            </w:r>
          </w:p>
        </w:tc>
        <w:tc>
          <w:tcPr>
            <w:tcW w:w="2060" w:type="dxa"/>
            <w:tcBorders>
              <w:top w:val="nil"/>
              <w:left w:val="nil"/>
              <w:bottom w:val="single" w:sz="4" w:space="0" w:color="auto"/>
              <w:right w:val="single" w:sz="4" w:space="0" w:color="auto"/>
            </w:tcBorders>
            <w:shd w:val="clear" w:color="auto" w:fill="auto"/>
            <w:noWrap/>
            <w:vAlign w:val="center"/>
            <w:hideMark/>
          </w:tcPr>
          <w:p w14:paraId="39C3D162"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225</w:t>
            </w:r>
          </w:p>
        </w:tc>
        <w:tc>
          <w:tcPr>
            <w:tcW w:w="2500" w:type="dxa"/>
            <w:tcBorders>
              <w:top w:val="nil"/>
              <w:left w:val="nil"/>
              <w:bottom w:val="single" w:sz="4" w:space="0" w:color="auto"/>
              <w:right w:val="single" w:sz="4" w:space="0" w:color="auto"/>
            </w:tcBorders>
            <w:shd w:val="clear" w:color="auto" w:fill="auto"/>
            <w:noWrap/>
            <w:vAlign w:val="center"/>
            <w:hideMark/>
          </w:tcPr>
          <w:p w14:paraId="2844813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289/6</w:t>
            </w:r>
          </w:p>
        </w:tc>
        <w:tc>
          <w:tcPr>
            <w:tcW w:w="2920" w:type="dxa"/>
            <w:tcBorders>
              <w:top w:val="nil"/>
              <w:left w:val="nil"/>
              <w:bottom w:val="single" w:sz="4" w:space="0" w:color="auto"/>
              <w:right w:val="single" w:sz="4" w:space="0" w:color="auto"/>
            </w:tcBorders>
            <w:shd w:val="clear" w:color="auto" w:fill="auto"/>
            <w:noWrap/>
            <w:vAlign w:val="center"/>
            <w:hideMark/>
          </w:tcPr>
          <w:p w14:paraId="671E8C1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380" w:type="dxa"/>
            <w:tcBorders>
              <w:top w:val="nil"/>
              <w:left w:val="nil"/>
              <w:bottom w:val="single" w:sz="4" w:space="0" w:color="auto"/>
              <w:right w:val="single" w:sz="4" w:space="0" w:color="auto"/>
            </w:tcBorders>
            <w:shd w:val="clear" w:color="auto" w:fill="auto"/>
            <w:vAlign w:val="center"/>
            <w:hideMark/>
          </w:tcPr>
          <w:p w14:paraId="19F188D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 </w:t>
            </w:r>
          </w:p>
        </w:tc>
        <w:tc>
          <w:tcPr>
            <w:tcW w:w="2451" w:type="dxa"/>
            <w:tcBorders>
              <w:top w:val="nil"/>
              <w:left w:val="nil"/>
              <w:bottom w:val="single" w:sz="4" w:space="0" w:color="auto"/>
              <w:right w:val="single" w:sz="4" w:space="0" w:color="auto"/>
            </w:tcBorders>
            <w:shd w:val="clear" w:color="auto" w:fill="auto"/>
            <w:noWrap/>
            <w:vAlign w:val="center"/>
            <w:hideMark/>
          </w:tcPr>
          <w:p w14:paraId="621BF10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225</w:t>
            </w:r>
          </w:p>
        </w:tc>
      </w:tr>
      <w:tr w:rsidR="006F0218" w:rsidRPr="006F0218" w14:paraId="216C4678"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70C3A2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289/7</w:t>
            </w:r>
          </w:p>
        </w:tc>
        <w:tc>
          <w:tcPr>
            <w:tcW w:w="3261" w:type="dxa"/>
            <w:tcBorders>
              <w:top w:val="nil"/>
              <w:left w:val="nil"/>
              <w:bottom w:val="single" w:sz="4" w:space="0" w:color="auto"/>
              <w:right w:val="single" w:sz="4" w:space="0" w:color="auto"/>
            </w:tcBorders>
            <w:shd w:val="clear" w:color="auto" w:fill="auto"/>
            <w:noWrap/>
            <w:vAlign w:val="center"/>
            <w:hideMark/>
          </w:tcPr>
          <w:p w14:paraId="0B1F7F8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409" w:type="dxa"/>
            <w:tcBorders>
              <w:top w:val="nil"/>
              <w:left w:val="nil"/>
              <w:bottom w:val="single" w:sz="4" w:space="0" w:color="auto"/>
              <w:right w:val="single" w:sz="4" w:space="0" w:color="auto"/>
            </w:tcBorders>
            <w:shd w:val="clear" w:color="auto" w:fill="auto"/>
            <w:vAlign w:val="center"/>
            <w:hideMark/>
          </w:tcPr>
          <w:p w14:paraId="526C089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 </w:t>
            </w:r>
          </w:p>
        </w:tc>
        <w:tc>
          <w:tcPr>
            <w:tcW w:w="1864" w:type="dxa"/>
            <w:tcBorders>
              <w:top w:val="nil"/>
              <w:left w:val="nil"/>
              <w:bottom w:val="single" w:sz="4" w:space="0" w:color="auto"/>
              <w:right w:val="single" w:sz="4" w:space="0" w:color="auto"/>
            </w:tcBorders>
            <w:shd w:val="clear" w:color="auto" w:fill="auto"/>
            <w:noWrap/>
            <w:vAlign w:val="center"/>
            <w:hideMark/>
          </w:tcPr>
          <w:p w14:paraId="1592DC62"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625</w:t>
            </w:r>
          </w:p>
        </w:tc>
        <w:tc>
          <w:tcPr>
            <w:tcW w:w="2060" w:type="dxa"/>
            <w:tcBorders>
              <w:top w:val="nil"/>
              <w:left w:val="nil"/>
              <w:bottom w:val="single" w:sz="4" w:space="0" w:color="auto"/>
              <w:right w:val="single" w:sz="4" w:space="0" w:color="auto"/>
            </w:tcBorders>
            <w:shd w:val="clear" w:color="auto" w:fill="auto"/>
            <w:noWrap/>
            <w:vAlign w:val="center"/>
            <w:hideMark/>
          </w:tcPr>
          <w:p w14:paraId="3E1D4650"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625</w:t>
            </w:r>
          </w:p>
        </w:tc>
        <w:tc>
          <w:tcPr>
            <w:tcW w:w="2500" w:type="dxa"/>
            <w:tcBorders>
              <w:top w:val="nil"/>
              <w:left w:val="nil"/>
              <w:bottom w:val="single" w:sz="4" w:space="0" w:color="auto"/>
              <w:right w:val="single" w:sz="4" w:space="0" w:color="auto"/>
            </w:tcBorders>
            <w:shd w:val="clear" w:color="auto" w:fill="auto"/>
            <w:noWrap/>
            <w:vAlign w:val="center"/>
            <w:hideMark/>
          </w:tcPr>
          <w:p w14:paraId="041F331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289/7</w:t>
            </w:r>
          </w:p>
        </w:tc>
        <w:tc>
          <w:tcPr>
            <w:tcW w:w="2920" w:type="dxa"/>
            <w:tcBorders>
              <w:top w:val="nil"/>
              <w:left w:val="nil"/>
              <w:bottom w:val="single" w:sz="4" w:space="0" w:color="auto"/>
              <w:right w:val="single" w:sz="4" w:space="0" w:color="auto"/>
            </w:tcBorders>
            <w:shd w:val="clear" w:color="auto" w:fill="auto"/>
            <w:noWrap/>
            <w:vAlign w:val="center"/>
            <w:hideMark/>
          </w:tcPr>
          <w:p w14:paraId="3BF7025F"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zastavěná plocha a nádvoří</w:t>
            </w:r>
          </w:p>
        </w:tc>
        <w:tc>
          <w:tcPr>
            <w:tcW w:w="2380" w:type="dxa"/>
            <w:tcBorders>
              <w:top w:val="nil"/>
              <w:left w:val="nil"/>
              <w:bottom w:val="single" w:sz="4" w:space="0" w:color="auto"/>
              <w:right w:val="single" w:sz="4" w:space="0" w:color="auto"/>
            </w:tcBorders>
            <w:shd w:val="clear" w:color="auto" w:fill="auto"/>
            <w:vAlign w:val="center"/>
            <w:hideMark/>
          </w:tcPr>
          <w:p w14:paraId="0E22BF4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 </w:t>
            </w:r>
          </w:p>
        </w:tc>
        <w:tc>
          <w:tcPr>
            <w:tcW w:w="2451" w:type="dxa"/>
            <w:tcBorders>
              <w:top w:val="nil"/>
              <w:left w:val="nil"/>
              <w:bottom w:val="single" w:sz="4" w:space="0" w:color="auto"/>
              <w:right w:val="single" w:sz="4" w:space="0" w:color="auto"/>
            </w:tcBorders>
            <w:shd w:val="clear" w:color="auto" w:fill="auto"/>
            <w:noWrap/>
            <w:vAlign w:val="center"/>
            <w:hideMark/>
          </w:tcPr>
          <w:p w14:paraId="66107BDA"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625</w:t>
            </w:r>
          </w:p>
        </w:tc>
      </w:tr>
      <w:tr w:rsidR="006F0218" w:rsidRPr="006F0218" w14:paraId="7BA5D0CB" w14:textId="77777777" w:rsidTr="006F0218">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D82F2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289/13</w:t>
            </w:r>
          </w:p>
        </w:tc>
        <w:tc>
          <w:tcPr>
            <w:tcW w:w="32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94CE0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00B159A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18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C95DF8"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15 371</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26C80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7 103</w:t>
            </w:r>
          </w:p>
        </w:tc>
        <w:tc>
          <w:tcPr>
            <w:tcW w:w="2500" w:type="dxa"/>
            <w:tcBorders>
              <w:top w:val="nil"/>
              <w:left w:val="nil"/>
              <w:bottom w:val="single" w:sz="4" w:space="0" w:color="auto"/>
              <w:right w:val="single" w:sz="4" w:space="0" w:color="auto"/>
            </w:tcBorders>
            <w:shd w:val="clear" w:color="auto" w:fill="auto"/>
            <w:vAlign w:val="center"/>
            <w:hideMark/>
          </w:tcPr>
          <w:p w14:paraId="30D5F26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289/30</w:t>
            </w:r>
          </w:p>
        </w:tc>
        <w:tc>
          <w:tcPr>
            <w:tcW w:w="2920" w:type="dxa"/>
            <w:tcBorders>
              <w:top w:val="nil"/>
              <w:left w:val="nil"/>
              <w:bottom w:val="single" w:sz="4" w:space="0" w:color="auto"/>
              <w:right w:val="single" w:sz="4" w:space="0" w:color="auto"/>
            </w:tcBorders>
            <w:shd w:val="clear" w:color="auto" w:fill="auto"/>
            <w:noWrap/>
            <w:vAlign w:val="center"/>
            <w:hideMark/>
          </w:tcPr>
          <w:p w14:paraId="1AC140E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02E3651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68AACDCB"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4 563</w:t>
            </w:r>
          </w:p>
        </w:tc>
      </w:tr>
      <w:tr w:rsidR="006F0218" w:rsidRPr="006F0218" w14:paraId="00EA8ACF"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2347E9BE"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18DEEA61"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3AD2423C"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2F43DE13"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59AB566B"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1D1F26B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289/32</w:t>
            </w:r>
          </w:p>
        </w:tc>
        <w:tc>
          <w:tcPr>
            <w:tcW w:w="2920" w:type="dxa"/>
            <w:tcBorders>
              <w:top w:val="nil"/>
              <w:left w:val="nil"/>
              <w:bottom w:val="single" w:sz="4" w:space="0" w:color="auto"/>
              <w:right w:val="single" w:sz="4" w:space="0" w:color="auto"/>
            </w:tcBorders>
            <w:shd w:val="clear" w:color="auto" w:fill="auto"/>
            <w:noWrap/>
            <w:vAlign w:val="center"/>
            <w:hideMark/>
          </w:tcPr>
          <w:p w14:paraId="4F1CAD7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1A36B10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3F321F60"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1 549</w:t>
            </w:r>
          </w:p>
        </w:tc>
      </w:tr>
      <w:tr w:rsidR="006F0218" w:rsidRPr="006F0218" w14:paraId="065AD073"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40DBCE03"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4B7B2660"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4E7C1BA6"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0A3D82EE"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74D48CD8"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192C370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289/36</w:t>
            </w:r>
          </w:p>
        </w:tc>
        <w:tc>
          <w:tcPr>
            <w:tcW w:w="2920" w:type="dxa"/>
            <w:tcBorders>
              <w:top w:val="nil"/>
              <w:left w:val="nil"/>
              <w:bottom w:val="single" w:sz="4" w:space="0" w:color="auto"/>
              <w:right w:val="single" w:sz="4" w:space="0" w:color="auto"/>
            </w:tcBorders>
            <w:shd w:val="clear" w:color="auto" w:fill="auto"/>
            <w:noWrap/>
            <w:vAlign w:val="center"/>
            <w:hideMark/>
          </w:tcPr>
          <w:p w14:paraId="5046D0A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7BF150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08963AC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613</w:t>
            </w:r>
          </w:p>
        </w:tc>
      </w:tr>
      <w:tr w:rsidR="006F0218" w:rsidRPr="006F0218" w14:paraId="726C7F44"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64FB768F"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1E00414A"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0AD57898"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3A802859"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6198C2F6"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3C7C2F0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289/39</w:t>
            </w:r>
          </w:p>
        </w:tc>
        <w:tc>
          <w:tcPr>
            <w:tcW w:w="2920" w:type="dxa"/>
            <w:tcBorders>
              <w:top w:val="nil"/>
              <w:left w:val="nil"/>
              <w:bottom w:val="single" w:sz="4" w:space="0" w:color="auto"/>
              <w:right w:val="single" w:sz="4" w:space="0" w:color="auto"/>
            </w:tcBorders>
            <w:shd w:val="clear" w:color="auto" w:fill="auto"/>
            <w:noWrap/>
            <w:vAlign w:val="center"/>
            <w:hideMark/>
          </w:tcPr>
          <w:p w14:paraId="032533A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53C51A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361583C2"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378</w:t>
            </w:r>
          </w:p>
        </w:tc>
      </w:tr>
      <w:tr w:rsidR="006F0218" w:rsidRPr="006F0218" w14:paraId="660E43BA"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75B531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289/14</w:t>
            </w:r>
          </w:p>
        </w:tc>
        <w:tc>
          <w:tcPr>
            <w:tcW w:w="3261" w:type="dxa"/>
            <w:tcBorders>
              <w:top w:val="nil"/>
              <w:left w:val="nil"/>
              <w:bottom w:val="single" w:sz="4" w:space="0" w:color="auto"/>
              <w:right w:val="single" w:sz="4" w:space="0" w:color="auto"/>
            </w:tcBorders>
            <w:shd w:val="clear" w:color="auto" w:fill="auto"/>
            <w:noWrap/>
            <w:vAlign w:val="center"/>
            <w:hideMark/>
          </w:tcPr>
          <w:p w14:paraId="158F1E6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2E8D293C"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tcBorders>
              <w:top w:val="nil"/>
              <w:left w:val="nil"/>
              <w:bottom w:val="single" w:sz="4" w:space="0" w:color="auto"/>
              <w:right w:val="single" w:sz="4" w:space="0" w:color="auto"/>
            </w:tcBorders>
            <w:shd w:val="clear" w:color="auto" w:fill="auto"/>
            <w:noWrap/>
            <w:vAlign w:val="center"/>
            <w:hideMark/>
          </w:tcPr>
          <w:p w14:paraId="7873ACE6"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438 399</w:t>
            </w:r>
          </w:p>
        </w:tc>
        <w:tc>
          <w:tcPr>
            <w:tcW w:w="2060" w:type="dxa"/>
            <w:tcBorders>
              <w:top w:val="nil"/>
              <w:left w:val="nil"/>
              <w:bottom w:val="single" w:sz="4" w:space="0" w:color="auto"/>
              <w:right w:val="single" w:sz="4" w:space="0" w:color="auto"/>
            </w:tcBorders>
            <w:shd w:val="clear" w:color="auto" w:fill="auto"/>
            <w:noWrap/>
            <w:vAlign w:val="center"/>
            <w:hideMark/>
          </w:tcPr>
          <w:p w14:paraId="08BCE60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346 766</w:t>
            </w:r>
          </w:p>
        </w:tc>
        <w:tc>
          <w:tcPr>
            <w:tcW w:w="2500" w:type="dxa"/>
            <w:tcBorders>
              <w:top w:val="nil"/>
              <w:left w:val="nil"/>
              <w:bottom w:val="single" w:sz="4" w:space="0" w:color="auto"/>
              <w:right w:val="single" w:sz="4" w:space="0" w:color="auto"/>
            </w:tcBorders>
            <w:shd w:val="clear" w:color="auto" w:fill="auto"/>
            <w:vAlign w:val="center"/>
            <w:hideMark/>
          </w:tcPr>
          <w:p w14:paraId="51D222D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289/14</w:t>
            </w:r>
          </w:p>
        </w:tc>
        <w:tc>
          <w:tcPr>
            <w:tcW w:w="2920" w:type="dxa"/>
            <w:tcBorders>
              <w:top w:val="nil"/>
              <w:left w:val="nil"/>
              <w:bottom w:val="single" w:sz="4" w:space="0" w:color="auto"/>
              <w:right w:val="single" w:sz="4" w:space="0" w:color="auto"/>
            </w:tcBorders>
            <w:shd w:val="clear" w:color="auto" w:fill="auto"/>
            <w:noWrap/>
            <w:vAlign w:val="center"/>
            <w:hideMark/>
          </w:tcPr>
          <w:p w14:paraId="058E783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5A6394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14F0698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346 766</w:t>
            </w:r>
          </w:p>
        </w:tc>
      </w:tr>
      <w:tr w:rsidR="006F0218" w:rsidRPr="006F0218" w14:paraId="0B18CF10"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C4919E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289/15</w:t>
            </w:r>
          </w:p>
        </w:tc>
        <w:tc>
          <w:tcPr>
            <w:tcW w:w="3261" w:type="dxa"/>
            <w:tcBorders>
              <w:top w:val="nil"/>
              <w:left w:val="nil"/>
              <w:bottom w:val="single" w:sz="4" w:space="0" w:color="auto"/>
              <w:right w:val="single" w:sz="4" w:space="0" w:color="auto"/>
            </w:tcBorders>
            <w:shd w:val="clear" w:color="auto" w:fill="auto"/>
            <w:noWrap/>
            <w:vAlign w:val="center"/>
            <w:hideMark/>
          </w:tcPr>
          <w:p w14:paraId="2B746D6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2C957C6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tcBorders>
              <w:top w:val="nil"/>
              <w:left w:val="nil"/>
              <w:bottom w:val="single" w:sz="4" w:space="0" w:color="auto"/>
              <w:right w:val="single" w:sz="4" w:space="0" w:color="auto"/>
            </w:tcBorders>
            <w:shd w:val="clear" w:color="auto" w:fill="auto"/>
            <w:noWrap/>
            <w:vAlign w:val="center"/>
            <w:hideMark/>
          </w:tcPr>
          <w:p w14:paraId="7DD35F66"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236 879</w:t>
            </w:r>
          </w:p>
        </w:tc>
        <w:tc>
          <w:tcPr>
            <w:tcW w:w="2060" w:type="dxa"/>
            <w:tcBorders>
              <w:top w:val="nil"/>
              <w:left w:val="nil"/>
              <w:bottom w:val="single" w:sz="4" w:space="0" w:color="auto"/>
              <w:right w:val="single" w:sz="4" w:space="0" w:color="auto"/>
            </w:tcBorders>
            <w:shd w:val="clear" w:color="auto" w:fill="auto"/>
            <w:noWrap/>
            <w:vAlign w:val="center"/>
            <w:hideMark/>
          </w:tcPr>
          <w:p w14:paraId="30FFCB4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78 844</w:t>
            </w:r>
          </w:p>
        </w:tc>
        <w:tc>
          <w:tcPr>
            <w:tcW w:w="2500" w:type="dxa"/>
            <w:tcBorders>
              <w:top w:val="nil"/>
              <w:left w:val="nil"/>
              <w:bottom w:val="single" w:sz="4" w:space="0" w:color="auto"/>
              <w:right w:val="single" w:sz="4" w:space="0" w:color="auto"/>
            </w:tcBorders>
            <w:shd w:val="clear" w:color="auto" w:fill="auto"/>
            <w:vAlign w:val="center"/>
            <w:hideMark/>
          </w:tcPr>
          <w:p w14:paraId="6026737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289/31</w:t>
            </w:r>
          </w:p>
        </w:tc>
        <w:tc>
          <w:tcPr>
            <w:tcW w:w="2920" w:type="dxa"/>
            <w:tcBorders>
              <w:top w:val="nil"/>
              <w:left w:val="nil"/>
              <w:bottom w:val="single" w:sz="4" w:space="0" w:color="auto"/>
              <w:right w:val="single" w:sz="4" w:space="0" w:color="auto"/>
            </w:tcBorders>
            <w:shd w:val="clear" w:color="auto" w:fill="auto"/>
            <w:noWrap/>
            <w:vAlign w:val="center"/>
            <w:hideMark/>
          </w:tcPr>
          <w:p w14:paraId="3E2905D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46D28A0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16064F3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78 844</w:t>
            </w:r>
          </w:p>
        </w:tc>
      </w:tr>
      <w:tr w:rsidR="006F0218" w:rsidRPr="006F0218" w14:paraId="25294922" w14:textId="77777777" w:rsidTr="006F0218">
        <w:trPr>
          <w:trHeight w:val="300"/>
        </w:trPr>
        <w:tc>
          <w:tcPr>
            <w:tcW w:w="1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CC5E7F"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289/16</w:t>
            </w:r>
          </w:p>
        </w:tc>
        <w:tc>
          <w:tcPr>
            <w:tcW w:w="32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52052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6D9B986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32AA52"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240 141</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BCCBDB"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99 990</w:t>
            </w:r>
          </w:p>
        </w:tc>
        <w:tc>
          <w:tcPr>
            <w:tcW w:w="2500" w:type="dxa"/>
            <w:tcBorders>
              <w:top w:val="nil"/>
              <w:left w:val="nil"/>
              <w:bottom w:val="single" w:sz="4" w:space="0" w:color="auto"/>
              <w:right w:val="single" w:sz="4" w:space="0" w:color="auto"/>
            </w:tcBorders>
            <w:shd w:val="clear" w:color="auto" w:fill="auto"/>
            <w:vAlign w:val="center"/>
            <w:hideMark/>
          </w:tcPr>
          <w:p w14:paraId="7CE54FA5"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289/33</w:t>
            </w:r>
          </w:p>
        </w:tc>
        <w:tc>
          <w:tcPr>
            <w:tcW w:w="2920" w:type="dxa"/>
            <w:tcBorders>
              <w:top w:val="nil"/>
              <w:left w:val="nil"/>
              <w:bottom w:val="single" w:sz="4" w:space="0" w:color="auto"/>
              <w:right w:val="single" w:sz="4" w:space="0" w:color="auto"/>
            </w:tcBorders>
            <w:shd w:val="clear" w:color="auto" w:fill="auto"/>
            <w:noWrap/>
            <w:vAlign w:val="center"/>
            <w:hideMark/>
          </w:tcPr>
          <w:p w14:paraId="042D6AE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5D6ABA1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62710713"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84 944</w:t>
            </w:r>
          </w:p>
        </w:tc>
      </w:tr>
      <w:tr w:rsidR="006F0218" w:rsidRPr="006F0218" w14:paraId="0178B093"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3BE7600A"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365C2C6F"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09217F23"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651708E7"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3FBD5FAF"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5F0C8747"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289/34</w:t>
            </w:r>
          </w:p>
        </w:tc>
        <w:tc>
          <w:tcPr>
            <w:tcW w:w="2920" w:type="dxa"/>
            <w:tcBorders>
              <w:top w:val="nil"/>
              <w:left w:val="nil"/>
              <w:bottom w:val="single" w:sz="4" w:space="0" w:color="auto"/>
              <w:right w:val="single" w:sz="4" w:space="0" w:color="auto"/>
            </w:tcBorders>
            <w:shd w:val="clear" w:color="auto" w:fill="auto"/>
            <w:noWrap/>
            <w:vAlign w:val="center"/>
            <w:hideMark/>
          </w:tcPr>
          <w:p w14:paraId="7EAE8C4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09495A3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5E15B2C9"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4 586</w:t>
            </w:r>
          </w:p>
        </w:tc>
      </w:tr>
      <w:tr w:rsidR="006F0218" w:rsidRPr="006F0218" w14:paraId="764C72A8" w14:textId="77777777" w:rsidTr="006F0218">
        <w:trPr>
          <w:trHeight w:val="300"/>
        </w:trPr>
        <w:tc>
          <w:tcPr>
            <w:tcW w:w="1129" w:type="dxa"/>
            <w:vMerge/>
            <w:tcBorders>
              <w:top w:val="nil"/>
              <w:left w:val="single" w:sz="4" w:space="0" w:color="auto"/>
              <w:bottom w:val="single" w:sz="4" w:space="0" w:color="000000"/>
              <w:right w:val="single" w:sz="4" w:space="0" w:color="auto"/>
            </w:tcBorders>
            <w:vAlign w:val="center"/>
            <w:hideMark/>
          </w:tcPr>
          <w:p w14:paraId="0E1AABEE"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3261" w:type="dxa"/>
            <w:vMerge/>
            <w:tcBorders>
              <w:top w:val="nil"/>
              <w:left w:val="single" w:sz="4" w:space="0" w:color="auto"/>
              <w:bottom w:val="single" w:sz="4" w:space="0" w:color="000000"/>
              <w:right w:val="single" w:sz="4" w:space="0" w:color="auto"/>
            </w:tcBorders>
            <w:vAlign w:val="center"/>
            <w:hideMark/>
          </w:tcPr>
          <w:p w14:paraId="3042899A"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409" w:type="dxa"/>
            <w:vMerge/>
            <w:tcBorders>
              <w:top w:val="nil"/>
              <w:left w:val="single" w:sz="4" w:space="0" w:color="auto"/>
              <w:bottom w:val="single" w:sz="4" w:space="0" w:color="000000"/>
              <w:right w:val="single" w:sz="4" w:space="0" w:color="auto"/>
            </w:tcBorders>
            <w:vAlign w:val="center"/>
            <w:hideMark/>
          </w:tcPr>
          <w:p w14:paraId="03A5AA82"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1864" w:type="dxa"/>
            <w:vMerge/>
            <w:tcBorders>
              <w:top w:val="nil"/>
              <w:left w:val="single" w:sz="4" w:space="0" w:color="auto"/>
              <w:bottom w:val="single" w:sz="4" w:space="0" w:color="000000"/>
              <w:right w:val="single" w:sz="4" w:space="0" w:color="auto"/>
            </w:tcBorders>
            <w:vAlign w:val="center"/>
            <w:hideMark/>
          </w:tcPr>
          <w:p w14:paraId="058AF8FC"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3F7E9CC6" w14:textId="77777777" w:rsidR="006F0218" w:rsidRPr="006F0218" w:rsidRDefault="006F0218" w:rsidP="006F0218">
            <w:pPr>
              <w:widowControl/>
              <w:autoSpaceDE/>
              <w:autoSpaceDN/>
              <w:rPr>
                <w:rFonts w:ascii="Century Gothic" w:eastAsia="Times New Roman" w:hAnsi="Century Gothic" w:cs="Calibri"/>
                <w:color w:val="000000"/>
                <w:sz w:val="20"/>
                <w:szCs w:val="20"/>
              </w:rPr>
            </w:pPr>
          </w:p>
        </w:tc>
        <w:tc>
          <w:tcPr>
            <w:tcW w:w="2500" w:type="dxa"/>
            <w:tcBorders>
              <w:top w:val="nil"/>
              <w:left w:val="nil"/>
              <w:bottom w:val="single" w:sz="4" w:space="0" w:color="auto"/>
              <w:right w:val="single" w:sz="4" w:space="0" w:color="auto"/>
            </w:tcBorders>
            <w:shd w:val="clear" w:color="auto" w:fill="auto"/>
            <w:vAlign w:val="center"/>
            <w:hideMark/>
          </w:tcPr>
          <w:p w14:paraId="7751231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289/35</w:t>
            </w:r>
          </w:p>
        </w:tc>
        <w:tc>
          <w:tcPr>
            <w:tcW w:w="2920" w:type="dxa"/>
            <w:tcBorders>
              <w:top w:val="nil"/>
              <w:left w:val="nil"/>
              <w:bottom w:val="single" w:sz="4" w:space="0" w:color="auto"/>
              <w:right w:val="single" w:sz="4" w:space="0" w:color="auto"/>
            </w:tcBorders>
            <w:shd w:val="clear" w:color="auto" w:fill="auto"/>
            <w:noWrap/>
            <w:vAlign w:val="center"/>
            <w:hideMark/>
          </w:tcPr>
          <w:p w14:paraId="7EBD2D7B"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3A86C3F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5F19A7EF"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10 460</w:t>
            </w:r>
          </w:p>
        </w:tc>
      </w:tr>
      <w:tr w:rsidR="006F0218" w:rsidRPr="006F0218" w14:paraId="32E127F0"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DD79A61"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289/17</w:t>
            </w:r>
          </w:p>
        </w:tc>
        <w:tc>
          <w:tcPr>
            <w:tcW w:w="3261" w:type="dxa"/>
            <w:tcBorders>
              <w:top w:val="nil"/>
              <w:left w:val="nil"/>
              <w:bottom w:val="single" w:sz="4" w:space="0" w:color="auto"/>
              <w:right w:val="single" w:sz="4" w:space="0" w:color="auto"/>
            </w:tcBorders>
            <w:shd w:val="clear" w:color="auto" w:fill="auto"/>
            <w:noWrap/>
            <w:vAlign w:val="center"/>
            <w:hideMark/>
          </w:tcPr>
          <w:p w14:paraId="034A651E"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5815D656"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1864" w:type="dxa"/>
            <w:tcBorders>
              <w:top w:val="nil"/>
              <w:left w:val="nil"/>
              <w:bottom w:val="single" w:sz="4" w:space="0" w:color="auto"/>
              <w:right w:val="single" w:sz="4" w:space="0" w:color="auto"/>
            </w:tcBorders>
            <w:shd w:val="clear" w:color="auto" w:fill="auto"/>
            <w:noWrap/>
            <w:vAlign w:val="center"/>
            <w:hideMark/>
          </w:tcPr>
          <w:p w14:paraId="58CC820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14 562</w:t>
            </w:r>
          </w:p>
        </w:tc>
        <w:tc>
          <w:tcPr>
            <w:tcW w:w="2060" w:type="dxa"/>
            <w:tcBorders>
              <w:top w:val="nil"/>
              <w:left w:val="nil"/>
              <w:bottom w:val="single" w:sz="4" w:space="0" w:color="auto"/>
              <w:right w:val="single" w:sz="4" w:space="0" w:color="auto"/>
            </w:tcBorders>
            <w:shd w:val="clear" w:color="auto" w:fill="auto"/>
            <w:noWrap/>
            <w:vAlign w:val="center"/>
            <w:hideMark/>
          </w:tcPr>
          <w:p w14:paraId="38A6114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14 562</w:t>
            </w:r>
          </w:p>
        </w:tc>
        <w:tc>
          <w:tcPr>
            <w:tcW w:w="2500" w:type="dxa"/>
            <w:tcBorders>
              <w:top w:val="nil"/>
              <w:left w:val="nil"/>
              <w:bottom w:val="single" w:sz="4" w:space="0" w:color="auto"/>
              <w:right w:val="single" w:sz="4" w:space="0" w:color="auto"/>
            </w:tcBorders>
            <w:shd w:val="clear" w:color="auto" w:fill="auto"/>
            <w:noWrap/>
            <w:vAlign w:val="center"/>
            <w:hideMark/>
          </w:tcPr>
          <w:p w14:paraId="55F1A17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289/17</w:t>
            </w:r>
          </w:p>
        </w:tc>
        <w:tc>
          <w:tcPr>
            <w:tcW w:w="2920" w:type="dxa"/>
            <w:tcBorders>
              <w:top w:val="nil"/>
              <w:left w:val="nil"/>
              <w:bottom w:val="single" w:sz="4" w:space="0" w:color="auto"/>
              <w:right w:val="single" w:sz="4" w:space="0" w:color="auto"/>
            </w:tcBorders>
            <w:shd w:val="clear" w:color="auto" w:fill="auto"/>
            <w:noWrap/>
            <w:vAlign w:val="center"/>
            <w:hideMark/>
          </w:tcPr>
          <w:p w14:paraId="31CD2A4D"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26DCA96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manipulační plocha</w:t>
            </w:r>
          </w:p>
        </w:tc>
        <w:tc>
          <w:tcPr>
            <w:tcW w:w="2451" w:type="dxa"/>
            <w:tcBorders>
              <w:top w:val="nil"/>
              <w:left w:val="nil"/>
              <w:bottom w:val="single" w:sz="4" w:space="0" w:color="auto"/>
              <w:right w:val="single" w:sz="4" w:space="0" w:color="auto"/>
            </w:tcBorders>
            <w:shd w:val="clear" w:color="auto" w:fill="auto"/>
            <w:noWrap/>
            <w:vAlign w:val="center"/>
            <w:hideMark/>
          </w:tcPr>
          <w:p w14:paraId="7A5BE806"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14 562</w:t>
            </w:r>
          </w:p>
        </w:tc>
      </w:tr>
      <w:tr w:rsidR="006F0218" w:rsidRPr="006F0218" w14:paraId="2898A10D" w14:textId="77777777" w:rsidTr="006F0218">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2C6027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289/18</w:t>
            </w:r>
          </w:p>
        </w:tc>
        <w:tc>
          <w:tcPr>
            <w:tcW w:w="3261" w:type="dxa"/>
            <w:tcBorders>
              <w:top w:val="nil"/>
              <w:left w:val="nil"/>
              <w:bottom w:val="single" w:sz="4" w:space="0" w:color="auto"/>
              <w:right w:val="single" w:sz="4" w:space="0" w:color="auto"/>
            </w:tcBorders>
            <w:shd w:val="clear" w:color="auto" w:fill="auto"/>
            <w:noWrap/>
            <w:vAlign w:val="center"/>
            <w:hideMark/>
          </w:tcPr>
          <w:p w14:paraId="01599F19"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409" w:type="dxa"/>
            <w:tcBorders>
              <w:top w:val="nil"/>
              <w:left w:val="nil"/>
              <w:bottom w:val="single" w:sz="4" w:space="0" w:color="auto"/>
              <w:right w:val="single" w:sz="4" w:space="0" w:color="auto"/>
            </w:tcBorders>
            <w:shd w:val="clear" w:color="auto" w:fill="auto"/>
            <w:vAlign w:val="center"/>
            <w:hideMark/>
          </w:tcPr>
          <w:p w14:paraId="66392BF8"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1864" w:type="dxa"/>
            <w:tcBorders>
              <w:top w:val="nil"/>
              <w:left w:val="nil"/>
              <w:bottom w:val="single" w:sz="4" w:space="0" w:color="auto"/>
              <w:right w:val="single" w:sz="4" w:space="0" w:color="auto"/>
            </w:tcBorders>
            <w:shd w:val="clear" w:color="auto" w:fill="auto"/>
            <w:noWrap/>
            <w:vAlign w:val="center"/>
            <w:hideMark/>
          </w:tcPr>
          <w:p w14:paraId="3A58A82C"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2 295</w:t>
            </w:r>
          </w:p>
        </w:tc>
        <w:tc>
          <w:tcPr>
            <w:tcW w:w="2060" w:type="dxa"/>
            <w:tcBorders>
              <w:top w:val="nil"/>
              <w:left w:val="nil"/>
              <w:bottom w:val="single" w:sz="4" w:space="0" w:color="auto"/>
              <w:right w:val="single" w:sz="4" w:space="0" w:color="auto"/>
            </w:tcBorders>
            <w:shd w:val="clear" w:color="auto" w:fill="auto"/>
            <w:noWrap/>
            <w:vAlign w:val="center"/>
            <w:hideMark/>
          </w:tcPr>
          <w:p w14:paraId="763879F8"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2 295</w:t>
            </w:r>
          </w:p>
        </w:tc>
        <w:tc>
          <w:tcPr>
            <w:tcW w:w="2500" w:type="dxa"/>
            <w:tcBorders>
              <w:top w:val="nil"/>
              <w:left w:val="nil"/>
              <w:bottom w:val="single" w:sz="4" w:space="0" w:color="auto"/>
              <w:right w:val="single" w:sz="4" w:space="0" w:color="auto"/>
            </w:tcBorders>
            <w:shd w:val="clear" w:color="auto" w:fill="auto"/>
            <w:noWrap/>
            <w:vAlign w:val="center"/>
            <w:hideMark/>
          </w:tcPr>
          <w:p w14:paraId="6FAC251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289/18</w:t>
            </w:r>
          </w:p>
        </w:tc>
        <w:tc>
          <w:tcPr>
            <w:tcW w:w="2920" w:type="dxa"/>
            <w:tcBorders>
              <w:top w:val="nil"/>
              <w:left w:val="nil"/>
              <w:bottom w:val="single" w:sz="4" w:space="0" w:color="auto"/>
              <w:right w:val="single" w:sz="4" w:space="0" w:color="auto"/>
            </w:tcBorders>
            <w:shd w:val="clear" w:color="auto" w:fill="auto"/>
            <w:noWrap/>
            <w:vAlign w:val="center"/>
            <w:hideMark/>
          </w:tcPr>
          <w:p w14:paraId="3A16CE53"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plocha</w:t>
            </w:r>
          </w:p>
        </w:tc>
        <w:tc>
          <w:tcPr>
            <w:tcW w:w="2380" w:type="dxa"/>
            <w:tcBorders>
              <w:top w:val="nil"/>
              <w:left w:val="nil"/>
              <w:bottom w:val="single" w:sz="4" w:space="0" w:color="auto"/>
              <w:right w:val="single" w:sz="4" w:space="0" w:color="auto"/>
            </w:tcBorders>
            <w:shd w:val="clear" w:color="auto" w:fill="auto"/>
            <w:vAlign w:val="center"/>
            <w:hideMark/>
          </w:tcPr>
          <w:p w14:paraId="17F61534"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ostatní komunikace</w:t>
            </w:r>
          </w:p>
        </w:tc>
        <w:tc>
          <w:tcPr>
            <w:tcW w:w="2451" w:type="dxa"/>
            <w:tcBorders>
              <w:top w:val="nil"/>
              <w:left w:val="nil"/>
              <w:bottom w:val="single" w:sz="4" w:space="0" w:color="auto"/>
              <w:right w:val="single" w:sz="4" w:space="0" w:color="auto"/>
            </w:tcBorders>
            <w:shd w:val="clear" w:color="auto" w:fill="auto"/>
            <w:noWrap/>
            <w:vAlign w:val="center"/>
            <w:hideMark/>
          </w:tcPr>
          <w:p w14:paraId="56983791"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2 295</w:t>
            </w:r>
          </w:p>
        </w:tc>
      </w:tr>
      <w:tr w:rsidR="006F0218" w:rsidRPr="006F0218" w14:paraId="54A23ED5" w14:textId="77777777" w:rsidTr="006F0218">
        <w:trPr>
          <w:trHeight w:val="300"/>
        </w:trPr>
        <w:tc>
          <w:tcPr>
            <w:tcW w:w="1129" w:type="dxa"/>
            <w:tcBorders>
              <w:top w:val="nil"/>
              <w:left w:val="nil"/>
              <w:bottom w:val="nil"/>
              <w:right w:val="nil"/>
            </w:tcBorders>
            <w:shd w:val="clear" w:color="auto" w:fill="auto"/>
            <w:noWrap/>
            <w:vAlign w:val="bottom"/>
            <w:hideMark/>
          </w:tcPr>
          <w:p w14:paraId="02672E5E"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p>
        </w:tc>
        <w:tc>
          <w:tcPr>
            <w:tcW w:w="3261" w:type="dxa"/>
            <w:tcBorders>
              <w:top w:val="nil"/>
              <w:left w:val="nil"/>
              <w:bottom w:val="nil"/>
              <w:right w:val="nil"/>
            </w:tcBorders>
            <w:shd w:val="clear" w:color="auto" w:fill="auto"/>
            <w:noWrap/>
            <w:vAlign w:val="bottom"/>
            <w:hideMark/>
          </w:tcPr>
          <w:p w14:paraId="4B6A79EE" w14:textId="77777777" w:rsidR="006F0218" w:rsidRPr="006F0218" w:rsidRDefault="006F0218" w:rsidP="006F0218">
            <w:pPr>
              <w:widowControl/>
              <w:autoSpaceDE/>
              <w:autoSpaceDN/>
              <w:rPr>
                <w:rFonts w:ascii="Times New Roman" w:eastAsia="Times New Roman" w:hAnsi="Times New Roman" w:cs="Times New Roman"/>
                <w:sz w:val="20"/>
                <w:szCs w:val="20"/>
              </w:rPr>
            </w:pPr>
          </w:p>
        </w:tc>
        <w:tc>
          <w:tcPr>
            <w:tcW w:w="2409" w:type="dxa"/>
            <w:tcBorders>
              <w:top w:val="nil"/>
              <w:left w:val="nil"/>
              <w:bottom w:val="nil"/>
              <w:right w:val="nil"/>
            </w:tcBorders>
            <w:shd w:val="clear" w:color="auto" w:fill="auto"/>
            <w:noWrap/>
            <w:vAlign w:val="bottom"/>
            <w:hideMark/>
          </w:tcPr>
          <w:p w14:paraId="4ED478A1" w14:textId="77777777" w:rsidR="006F0218" w:rsidRPr="006F0218" w:rsidRDefault="006F0218" w:rsidP="006F0218">
            <w:pPr>
              <w:widowControl/>
              <w:autoSpaceDE/>
              <w:autoSpaceDN/>
              <w:rPr>
                <w:rFonts w:ascii="Times New Roman" w:eastAsia="Times New Roman" w:hAnsi="Times New Roman" w:cs="Times New Roman"/>
                <w:sz w:val="20"/>
                <w:szCs w:val="20"/>
              </w:rPr>
            </w:pPr>
          </w:p>
        </w:tc>
        <w:tc>
          <w:tcPr>
            <w:tcW w:w="1864" w:type="dxa"/>
            <w:tcBorders>
              <w:top w:val="nil"/>
              <w:left w:val="single" w:sz="4" w:space="0" w:color="auto"/>
              <w:bottom w:val="single" w:sz="4" w:space="0" w:color="auto"/>
              <w:right w:val="single" w:sz="4" w:space="0" w:color="auto"/>
            </w:tcBorders>
            <w:shd w:val="clear" w:color="auto" w:fill="auto"/>
            <w:vAlign w:val="center"/>
            <w:hideMark/>
          </w:tcPr>
          <w:p w14:paraId="482488D0"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celkem</w:t>
            </w:r>
          </w:p>
        </w:tc>
        <w:tc>
          <w:tcPr>
            <w:tcW w:w="2060" w:type="dxa"/>
            <w:tcBorders>
              <w:top w:val="nil"/>
              <w:left w:val="nil"/>
              <w:bottom w:val="single" w:sz="4" w:space="0" w:color="auto"/>
              <w:right w:val="single" w:sz="4" w:space="0" w:color="auto"/>
            </w:tcBorders>
            <w:shd w:val="clear" w:color="auto" w:fill="auto"/>
            <w:noWrap/>
            <w:vAlign w:val="center"/>
            <w:hideMark/>
          </w:tcPr>
          <w:p w14:paraId="3CA1629D"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1 269 675</w:t>
            </w:r>
          </w:p>
        </w:tc>
        <w:tc>
          <w:tcPr>
            <w:tcW w:w="2500" w:type="dxa"/>
            <w:tcBorders>
              <w:top w:val="nil"/>
              <w:left w:val="nil"/>
              <w:bottom w:val="nil"/>
              <w:right w:val="nil"/>
            </w:tcBorders>
            <w:shd w:val="clear" w:color="auto" w:fill="auto"/>
            <w:vAlign w:val="center"/>
            <w:hideMark/>
          </w:tcPr>
          <w:p w14:paraId="1650ECB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p>
        </w:tc>
        <w:tc>
          <w:tcPr>
            <w:tcW w:w="2920" w:type="dxa"/>
            <w:tcBorders>
              <w:top w:val="nil"/>
              <w:left w:val="nil"/>
              <w:bottom w:val="nil"/>
              <w:right w:val="nil"/>
            </w:tcBorders>
            <w:shd w:val="clear" w:color="auto" w:fill="auto"/>
            <w:vAlign w:val="center"/>
            <w:hideMark/>
          </w:tcPr>
          <w:p w14:paraId="3995ED7D" w14:textId="77777777" w:rsidR="006F0218" w:rsidRPr="006F0218" w:rsidRDefault="006F0218" w:rsidP="006F0218">
            <w:pPr>
              <w:widowControl/>
              <w:autoSpaceDE/>
              <w:autoSpaceDN/>
              <w:jc w:val="center"/>
              <w:rPr>
                <w:rFonts w:ascii="Times New Roman" w:eastAsia="Times New Roman" w:hAnsi="Times New Roman" w:cs="Times New Roman"/>
                <w:sz w:val="20"/>
                <w:szCs w:val="20"/>
              </w:rPr>
            </w:pPr>
          </w:p>
        </w:tc>
        <w:tc>
          <w:tcPr>
            <w:tcW w:w="2380" w:type="dxa"/>
            <w:tcBorders>
              <w:top w:val="nil"/>
              <w:left w:val="single" w:sz="4" w:space="0" w:color="auto"/>
              <w:bottom w:val="single" w:sz="4" w:space="0" w:color="auto"/>
              <w:right w:val="single" w:sz="4" w:space="0" w:color="auto"/>
            </w:tcBorders>
            <w:shd w:val="clear" w:color="auto" w:fill="auto"/>
            <w:vAlign w:val="center"/>
            <w:hideMark/>
          </w:tcPr>
          <w:p w14:paraId="47C4B96A" w14:textId="77777777" w:rsidR="006F0218" w:rsidRPr="006F0218" w:rsidRDefault="006F0218" w:rsidP="006F0218">
            <w:pPr>
              <w:widowControl/>
              <w:autoSpaceDE/>
              <w:autoSpaceDN/>
              <w:jc w:val="center"/>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celkem</w:t>
            </w:r>
          </w:p>
        </w:tc>
        <w:tc>
          <w:tcPr>
            <w:tcW w:w="2451" w:type="dxa"/>
            <w:tcBorders>
              <w:top w:val="nil"/>
              <w:left w:val="nil"/>
              <w:bottom w:val="single" w:sz="4" w:space="0" w:color="auto"/>
              <w:right w:val="single" w:sz="4" w:space="0" w:color="auto"/>
            </w:tcBorders>
            <w:shd w:val="clear" w:color="auto" w:fill="auto"/>
            <w:noWrap/>
            <w:vAlign w:val="center"/>
            <w:hideMark/>
          </w:tcPr>
          <w:p w14:paraId="6109EBA7" w14:textId="77777777" w:rsidR="006F0218" w:rsidRPr="006F0218" w:rsidRDefault="006F0218" w:rsidP="006F0218">
            <w:pPr>
              <w:widowControl/>
              <w:autoSpaceDE/>
              <w:autoSpaceDN/>
              <w:jc w:val="right"/>
              <w:rPr>
                <w:rFonts w:ascii="Century Gothic" w:eastAsia="Times New Roman" w:hAnsi="Century Gothic" w:cs="Calibri"/>
                <w:color w:val="000000"/>
                <w:sz w:val="20"/>
                <w:szCs w:val="20"/>
              </w:rPr>
            </w:pPr>
            <w:r w:rsidRPr="006F0218">
              <w:rPr>
                <w:rFonts w:ascii="Century Gothic" w:eastAsia="Times New Roman" w:hAnsi="Century Gothic" w:cs="Calibri"/>
                <w:color w:val="000000"/>
                <w:sz w:val="20"/>
                <w:szCs w:val="20"/>
              </w:rPr>
              <w:t>1 269 675</w:t>
            </w:r>
          </w:p>
        </w:tc>
      </w:tr>
    </w:tbl>
    <w:p w14:paraId="7E530544" w14:textId="77777777" w:rsidR="006F0218" w:rsidRDefault="006F0218" w:rsidP="008E379E">
      <w:pPr>
        <w:adjustRightInd w:val="0"/>
        <w:spacing w:before="240" w:line="20" w:lineRule="atLeast"/>
        <w:jc w:val="both"/>
        <w:rPr>
          <w:rFonts w:ascii="Century Gothic" w:hAnsi="Century Gothic" w:cs="Poppins Light"/>
          <w:sz w:val="20"/>
          <w:szCs w:val="20"/>
        </w:rPr>
      </w:pPr>
    </w:p>
    <w:p w14:paraId="0A061F1D" w14:textId="77777777" w:rsidR="006F0218" w:rsidRPr="00307D6B" w:rsidRDefault="006F0218" w:rsidP="008E379E">
      <w:pPr>
        <w:adjustRightInd w:val="0"/>
        <w:spacing w:before="240" w:line="20" w:lineRule="atLeast"/>
        <w:jc w:val="both"/>
        <w:rPr>
          <w:rFonts w:ascii="Century Gothic" w:hAnsi="Century Gothic" w:cs="Poppins Light"/>
          <w:b/>
          <w:sz w:val="20"/>
          <w:szCs w:val="20"/>
        </w:rPr>
      </w:pPr>
    </w:p>
    <w:p w14:paraId="0B3C30AD" w14:textId="77777777" w:rsidR="006F7EA3" w:rsidRPr="006F7EA3" w:rsidRDefault="006F7EA3" w:rsidP="005D5D04">
      <w:pPr>
        <w:spacing w:after="120"/>
        <w:rPr>
          <w:rFonts w:ascii="Century Gothic" w:hAnsi="Century Gothic"/>
          <w:sz w:val="20"/>
          <w:szCs w:val="20"/>
        </w:rPr>
      </w:pPr>
    </w:p>
    <w:p w14:paraId="337458ED" w14:textId="759778DB" w:rsidR="00E0750D" w:rsidRDefault="00E0750D" w:rsidP="00C96C20">
      <w:pPr>
        <w:autoSpaceDE/>
        <w:autoSpaceDN/>
        <w:rPr>
          <w:rFonts w:ascii="Century Gothic" w:hAnsi="Century Gothic" w:cs="Poppins Light"/>
          <w:b/>
          <w:color w:val="000000"/>
          <w:sz w:val="20"/>
          <w:szCs w:val="20"/>
        </w:rPr>
        <w:sectPr w:rsidR="00E0750D" w:rsidSect="006F0218">
          <w:headerReference w:type="first" r:id="rId15"/>
          <w:footerReference w:type="first" r:id="rId16"/>
          <w:pgSz w:w="23811" w:h="16838" w:orient="landscape" w:code="8"/>
          <w:pgMar w:top="1134" w:right="1418" w:bottom="1134" w:left="1418" w:header="0" w:footer="851" w:gutter="0"/>
          <w:cols w:space="708"/>
          <w:titlePg/>
          <w:docGrid w:linePitch="299"/>
        </w:sectPr>
      </w:pPr>
    </w:p>
    <w:p w14:paraId="09A9F07B" w14:textId="727FE891" w:rsidR="00C96C20" w:rsidRDefault="00A738E4" w:rsidP="00C96C20">
      <w:pPr>
        <w:spacing w:after="120"/>
        <w:rPr>
          <w:rFonts w:ascii="Century Gothic" w:hAnsi="Century Gothic" w:cs="Poppins Light"/>
          <w:color w:val="000000"/>
          <w:sz w:val="20"/>
          <w:szCs w:val="20"/>
        </w:rPr>
      </w:pPr>
      <w:r>
        <w:rPr>
          <w:rFonts w:ascii="Century Gothic" w:hAnsi="Century Gothic" w:cs="Poppins Light"/>
          <w:color w:val="000000"/>
          <w:sz w:val="20"/>
          <w:szCs w:val="20"/>
        </w:rPr>
        <w:lastRenderedPageBreak/>
        <w:t xml:space="preserve">informativní </w:t>
      </w:r>
      <w:r w:rsidR="00C96C20" w:rsidRPr="00B8447B">
        <w:rPr>
          <w:rFonts w:ascii="Century Gothic" w:hAnsi="Century Gothic" w:cs="Poppins Light"/>
          <w:color w:val="000000"/>
          <w:sz w:val="20"/>
          <w:szCs w:val="20"/>
        </w:rPr>
        <w:t>zobrazení hranice chráněného úze</w:t>
      </w:r>
      <w:r w:rsidR="00C96C20">
        <w:rPr>
          <w:rFonts w:ascii="Century Gothic" w:hAnsi="Century Gothic" w:cs="Poppins Light"/>
          <w:color w:val="000000"/>
          <w:sz w:val="20"/>
          <w:szCs w:val="20"/>
        </w:rPr>
        <w:t xml:space="preserve">mí na podkladě katastrální </w:t>
      </w:r>
      <w:r w:rsidR="008E379E">
        <w:rPr>
          <w:rFonts w:ascii="Century Gothic" w:hAnsi="Century Gothic" w:cs="Poppins Light"/>
          <w:color w:val="000000"/>
          <w:sz w:val="20"/>
          <w:szCs w:val="20"/>
        </w:rPr>
        <w:t>mapy</w:t>
      </w:r>
    </w:p>
    <w:p w14:paraId="519A75B9" w14:textId="6D209A66" w:rsidR="00C96C20" w:rsidRDefault="00175C2C" w:rsidP="00C96C20">
      <w:pPr>
        <w:spacing w:after="240"/>
        <w:rPr>
          <w:rFonts w:ascii="Century Gothic" w:hAnsi="Century Gothic"/>
          <w:b/>
        </w:rPr>
      </w:pPr>
      <w:r>
        <w:rPr>
          <w:rFonts w:ascii="Century Gothic" w:hAnsi="Century Gothic" w:cs="Poppins Light"/>
          <w:noProof/>
          <w:color w:val="000000"/>
          <w:sz w:val="20"/>
          <w:szCs w:val="20"/>
        </w:rPr>
        <w:pict w14:anchorId="24A4F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4.5pt;height:675pt" o:bordertopcolor="this" o:borderleftcolor="this" o:borderbottomcolor="this" o:borderrightcolor="this">
            <v:imagedata r:id="rId17" o:title="priloha_1"/>
            <w10:bordertop type="single" width="8"/>
            <w10:borderleft type="single" width="8"/>
            <w10:borderbottom type="single" width="8"/>
            <w10:borderright type="single" width="8"/>
          </v:shape>
        </w:pict>
      </w:r>
    </w:p>
    <w:p w14:paraId="6AB88560" w14:textId="77777777" w:rsidR="006F7EA3" w:rsidRDefault="006F7EA3" w:rsidP="00C96C20">
      <w:pPr>
        <w:spacing w:after="240"/>
        <w:rPr>
          <w:rFonts w:ascii="Century Gothic" w:hAnsi="Century Gothic"/>
          <w:b/>
        </w:rPr>
        <w:sectPr w:rsidR="006F7EA3" w:rsidSect="006F7EA3">
          <w:pgSz w:w="23814" w:h="16840" w:orient="landscape" w:code="8"/>
          <w:pgMar w:top="1418" w:right="1134" w:bottom="1418" w:left="1134" w:header="709" w:footer="709" w:gutter="0"/>
          <w:cols w:space="708"/>
          <w:docGrid w:linePitch="360"/>
        </w:sectPr>
      </w:pPr>
    </w:p>
    <w:p w14:paraId="1D0E1FB7" w14:textId="77777777" w:rsidR="00C96C20" w:rsidRPr="00373B80" w:rsidRDefault="00C96C20" w:rsidP="00C96C20">
      <w:pPr>
        <w:spacing w:after="240"/>
        <w:rPr>
          <w:rFonts w:ascii="Century Gothic" w:hAnsi="Century Gothic"/>
        </w:rPr>
      </w:pPr>
      <w:r w:rsidRPr="00373B80">
        <w:rPr>
          <w:rFonts w:ascii="Century Gothic" w:hAnsi="Century Gothic"/>
          <w:b/>
        </w:rPr>
        <w:lastRenderedPageBreak/>
        <w:t>Příloha č. 2</w:t>
      </w:r>
      <w:r w:rsidRPr="00BA3769">
        <w:rPr>
          <w:rFonts w:ascii="Century Gothic" w:hAnsi="Century Gothic"/>
          <w:b/>
        </w:rPr>
        <w:t xml:space="preserve"> </w:t>
      </w:r>
      <w:r w:rsidRPr="00373B80">
        <w:rPr>
          <w:rFonts w:ascii="Century Gothic" w:hAnsi="Century Gothic"/>
        </w:rPr>
        <w:t>– k článku III. smlouvy - Postup monitorování sjednaných indikátorů stavu smluvně chráněného území a plnění cílů jeho ochrany:</w:t>
      </w:r>
    </w:p>
    <w:tbl>
      <w:tblPr>
        <w:tblStyle w:val="Mkatabulky"/>
        <w:tblW w:w="14312" w:type="dxa"/>
        <w:tblLook w:val="04A0" w:firstRow="1" w:lastRow="0" w:firstColumn="1" w:lastColumn="0" w:noHBand="0" w:noVBand="1"/>
      </w:tblPr>
      <w:tblGrid>
        <w:gridCol w:w="1980"/>
        <w:gridCol w:w="2551"/>
        <w:gridCol w:w="2074"/>
        <w:gridCol w:w="2037"/>
        <w:gridCol w:w="5670"/>
      </w:tblGrid>
      <w:tr w:rsidR="00C96C20" w:rsidRPr="00373B80" w14:paraId="5CF09A4D" w14:textId="77777777" w:rsidTr="00FF054F">
        <w:trPr>
          <w:tblHeader/>
        </w:trPr>
        <w:tc>
          <w:tcPr>
            <w:tcW w:w="1980" w:type="dxa"/>
            <w:vAlign w:val="center"/>
          </w:tcPr>
          <w:p w14:paraId="41E37431" w14:textId="77777777" w:rsidR="00C96C20" w:rsidRPr="00373B80" w:rsidRDefault="00C96C20" w:rsidP="00DA3484">
            <w:pPr>
              <w:rPr>
                <w:rFonts w:ascii="Century Gothic" w:hAnsi="Century Gothic" w:cs="Arial"/>
                <w:b/>
              </w:rPr>
            </w:pPr>
            <w:r w:rsidRPr="00373B80">
              <w:rPr>
                <w:rFonts w:ascii="Century Gothic" w:hAnsi="Century Gothic" w:cs="Arial"/>
                <w:b/>
              </w:rPr>
              <w:t>indikátor</w:t>
            </w:r>
          </w:p>
        </w:tc>
        <w:tc>
          <w:tcPr>
            <w:tcW w:w="2551" w:type="dxa"/>
            <w:vAlign w:val="center"/>
          </w:tcPr>
          <w:p w14:paraId="4DED44EE" w14:textId="77777777" w:rsidR="00C96C20" w:rsidRPr="00373B80" w:rsidRDefault="00C96C20" w:rsidP="00DA3484">
            <w:pPr>
              <w:rPr>
                <w:rFonts w:ascii="Century Gothic" w:hAnsi="Century Gothic" w:cs="Arial"/>
                <w:b/>
              </w:rPr>
            </w:pPr>
            <w:r w:rsidRPr="00373B80">
              <w:rPr>
                <w:rFonts w:ascii="Century Gothic" w:hAnsi="Century Gothic" w:cs="Arial"/>
                <w:b/>
              </w:rPr>
              <w:t xml:space="preserve">sledovaná veličina / příznak </w:t>
            </w:r>
          </w:p>
        </w:tc>
        <w:tc>
          <w:tcPr>
            <w:tcW w:w="2074" w:type="dxa"/>
            <w:vAlign w:val="center"/>
          </w:tcPr>
          <w:p w14:paraId="227A4317" w14:textId="77777777" w:rsidR="00C96C20" w:rsidRPr="00373B80" w:rsidRDefault="00C96C20" w:rsidP="00DA3484">
            <w:pPr>
              <w:rPr>
                <w:rFonts w:ascii="Century Gothic" w:hAnsi="Century Gothic" w:cs="Arial"/>
                <w:b/>
              </w:rPr>
            </w:pPr>
            <w:r w:rsidRPr="00373B80">
              <w:rPr>
                <w:rFonts w:ascii="Century Gothic" w:hAnsi="Century Gothic" w:cs="Arial"/>
                <w:b/>
              </w:rPr>
              <w:t>termín a frekvence zjišťování</w:t>
            </w:r>
          </w:p>
        </w:tc>
        <w:tc>
          <w:tcPr>
            <w:tcW w:w="2037" w:type="dxa"/>
            <w:vAlign w:val="center"/>
          </w:tcPr>
          <w:p w14:paraId="476CA105" w14:textId="77777777" w:rsidR="00C96C20" w:rsidRPr="00373B80" w:rsidRDefault="00C96C20" w:rsidP="00DA3484">
            <w:pPr>
              <w:rPr>
                <w:rFonts w:ascii="Century Gothic" w:hAnsi="Century Gothic" w:cs="Arial"/>
                <w:b/>
              </w:rPr>
            </w:pPr>
            <w:r w:rsidRPr="00373B80">
              <w:rPr>
                <w:rFonts w:ascii="Century Gothic" w:hAnsi="Century Gothic" w:cs="Arial"/>
                <w:b/>
              </w:rPr>
              <w:t xml:space="preserve">způsob zjišťování </w:t>
            </w:r>
          </w:p>
        </w:tc>
        <w:tc>
          <w:tcPr>
            <w:tcW w:w="5670" w:type="dxa"/>
            <w:vAlign w:val="center"/>
          </w:tcPr>
          <w:p w14:paraId="2D6A2A96" w14:textId="77777777" w:rsidR="00C96C20" w:rsidRPr="00373B80" w:rsidRDefault="00C96C20" w:rsidP="00DA3484">
            <w:pPr>
              <w:rPr>
                <w:rFonts w:ascii="Century Gothic" w:hAnsi="Century Gothic" w:cs="Arial"/>
                <w:b/>
              </w:rPr>
            </w:pPr>
            <w:r w:rsidRPr="00373B80">
              <w:rPr>
                <w:rFonts w:ascii="Century Gothic" w:hAnsi="Century Gothic" w:cs="Arial"/>
                <w:b/>
              </w:rPr>
              <w:t>způsob hodnocení indikátoru</w:t>
            </w:r>
          </w:p>
        </w:tc>
      </w:tr>
      <w:tr w:rsidR="002C16DA" w:rsidRPr="00373B80" w14:paraId="7D1D1019" w14:textId="77777777" w:rsidTr="00FF054F">
        <w:tc>
          <w:tcPr>
            <w:tcW w:w="1980" w:type="dxa"/>
            <w:vAlign w:val="center"/>
          </w:tcPr>
          <w:p w14:paraId="155C65B3" w14:textId="77777777" w:rsidR="002C16DA" w:rsidRPr="00373B80" w:rsidRDefault="002C16DA" w:rsidP="00DA3484">
            <w:pPr>
              <w:rPr>
                <w:rFonts w:ascii="Century Gothic" w:hAnsi="Century Gothic" w:cs="Arial"/>
                <w:b/>
              </w:rPr>
            </w:pPr>
            <w:r w:rsidRPr="00373B80">
              <w:rPr>
                <w:rFonts w:ascii="Century Gothic" w:hAnsi="Century Gothic" w:cs="Arial"/>
                <w:b/>
              </w:rPr>
              <w:t>plocha porostů třtiny křovištní</w:t>
            </w:r>
          </w:p>
        </w:tc>
        <w:tc>
          <w:tcPr>
            <w:tcW w:w="2551" w:type="dxa"/>
            <w:vAlign w:val="center"/>
          </w:tcPr>
          <w:p w14:paraId="14B642D2" w14:textId="566E292F" w:rsidR="002C16DA" w:rsidRPr="00373B80" w:rsidRDefault="002C16DA" w:rsidP="002C16DA">
            <w:pPr>
              <w:rPr>
                <w:rFonts w:ascii="Century Gothic" w:hAnsi="Century Gothic" w:cs="Arial"/>
              </w:rPr>
            </w:pPr>
            <w:r w:rsidRPr="00373B80">
              <w:rPr>
                <w:rFonts w:ascii="Century Gothic" w:hAnsi="Century Gothic" w:cs="Arial"/>
              </w:rPr>
              <w:t xml:space="preserve">celková </w:t>
            </w:r>
            <w:r>
              <w:rPr>
                <w:rFonts w:ascii="Century Gothic" w:hAnsi="Century Gothic" w:cs="Arial"/>
              </w:rPr>
              <w:t>plocha</w:t>
            </w:r>
            <w:r w:rsidRPr="00373B80">
              <w:rPr>
                <w:rFonts w:ascii="Century Gothic" w:hAnsi="Century Gothic" w:cs="Arial"/>
              </w:rPr>
              <w:t xml:space="preserve"> (ha)</w:t>
            </w:r>
          </w:p>
        </w:tc>
        <w:tc>
          <w:tcPr>
            <w:tcW w:w="2074" w:type="dxa"/>
            <w:vMerge w:val="restart"/>
            <w:vAlign w:val="center"/>
          </w:tcPr>
          <w:p w14:paraId="0C2A7389" w14:textId="5B2EE02A" w:rsidR="002C16DA" w:rsidRPr="00373B80" w:rsidRDefault="002C16DA" w:rsidP="00DA3484">
            <w:pPr>
              <w:rPr>
                <w:rFonts w:ascii="Century Gothic" w:hAnsi="Century Gothic" w:cs="Arial"/>
              </w:rPr>
            </w:pPr>
            <w:r w:rsidRPr="00373B80">
              <w:rPr>
                <w:rFonts w:ascii="Century Gothic" w:hAnsi="Century Gothic" w:cs="Arial"/>
              </w:rPr>
              <w:t>jednou za tři roky, termín bude přizpůsoben možnostem automatizovaného vyhodnocení</w:t>
            </w:r>
          </w:p>
          <w:p w14:paraId="2F2E2E02" w14:textId="305AA145" w:rsidR="002C16DA" w:rsidRPr="00373B80" w:rsidRDefault="002C16DA" w:rsidP="00DA3484">
            <w:pPr>
              <w:rPr>
                <w:rFonts w:ascii="Century Gothic" w:hAnsi="Century Gothic" w:cs="Arial"/>
              </w:rPr>
            </w:pPr>
          </w:p>
        </w:tc>
        <w:tc>
          <w:tcPr>
            <w:tcW w:w="2037" w:type="dxa"/>
            <w:vMerge w:val="restart"/>
            <w:vAlign w:val="center"/>
          </w:tcPr>
          <w:p w14:paraId="19A7D3A7" w14:textId="30D171FA" w:rsidR="002C16DA" w:rsidRPr="00373B80" w:rsidRDefault="0041393C" w:rsidP="00DA3484">
            <w:pPr>
              <w:rPr>
                <w:rFonts w:ascii="Century Gothic" w:hAnsi="Century Gothic" w:cs="Arial"/>
              </w:rPr>
            </w:pPr>
            <w:r>
              <w:rPr>
                <w:rFonts w:ascii="Century Gothic" w:hAnsi="Century Gothic" w:cs="Arial"/>
              </w:rPr>
              <w:t xml:space="preserve">přednostně </w:t>
            </w:r>
            <w:r w:rsidR="002C16DA" w:rsidRPr="00373B80">
              <w:rPr>
                <w:rFonts w:ascii="Century Gothic" w:hAnsi="Century Gothic" w:cs="Arial"/>
              </w:rPr>
              <w:t xml:space="preserve">letecké snímkování </w:t>
            </w:r>
            <w:proofErr w:type="spellStart"/>
            <w:r w:rsidR="002C16DA" w:rsidRPr="00373B80">
              <w:rPr>
                <w:rFonts w:ascii="Century Gothic" w:hAnsi="Century Gothic" w:cs="Arial"/>
              </w:rPr>
              <w:t>dronem</w:t>
            </w:r>
            <w:proofErr w:type="spellEnd"/>
            <w:r w:rsidR="002C16DA" w:rsidRPr="00373B80">
              <w:rPr>
                <w:rFonts w:ascii="Century Gothic" w:hAnsi="Century Gothic" w:cs="Arial"/>
              </w:rPr>
              <w:t xml:space="preserve"> </w:t>
            </w:r>
            <w:r w:rsidR="006A47E8">
              <w:rPr>
                <w:rFonts w:ascii="Century Gothic" w:hAnsi="Century Gothic" w:cs="Arial"/>
              </w:rPr>
              <w:t>s </w:t>
            </w:r>
            <w:r w:rsidR="002C16DA" w:rsidRPr="00373B80">
              <w:rPr>
                <w:rFonts w:ascii="Century Gothic" w:hAnsi="Century Gothic" w:cs="Arial"/>
              </w:rPr>
              <w:t>následný</w:t>
            </w:r>
            <w:r w:rsidR="006A47E8">
              <w:rPr>
                <w:rFonts w:ascii="Century Gothic" w:hAnsi="Century Gothic" w:cs="Arial"/>
              </w:rPr>
              <w:t>m</w:t>
            </w:r>
            <w:r w:rsidR="002C16DA" w:rsidRPr="00373B80">
              <w:rPr>
                <w:rFonts w:ascii="Century Gothic" w:hAnsi="Century Gothic" w:cs="Arial"/>
              </w:rPr>
              <w:t xml:space="preserve"> odečt</w:t>
            </w:r>
            <w:r w:rsidR="006A47E8">
              <w:rPr>
                <w:rFonts w:ascii="Century Gothic" w:hAnsi="Century Gothic" w:cs="Arial"/>
              </w:rPr>
              <w:t>em</w:t>
            </w:r>
            <w:r w:rsidR="002C16DA" w:rsidRPr="00373B80">
              <w:rPr>
                <w:rFonts w:ascii="Century Gothic" w:hAnsi="Century Gothic" w:cs="Arial"/>
              </w:rPr>
              <w:t xml:space="preserve"> z</w:t>
            </w:r>
            <w:r w:rsidR="00750B23">
              <w:rPr>
                <w:rFonts w:ascii="Century Gothic" w:hAnsi="Century Gothic" w:cs="Arial"/>
              </w:rPr>
              <w:t> </w:t>
            </w:r>
            <w:proofErr w:type="spellStart"/>
            <w:r w:rsidR="002C16DA" w:rsidRPr="00373B80">
              <w:rPr>
                <w:rFonts w:ascii="Century Gothic" w:hAnsi="Century Gothic" w:cs="Arial"/>
              </w:rPr>
              <w:t>fotomapy</w:t>
            </w:r>
            <w:proofErr w:type="spellEnd"/>
            <w:r w:rsidR="00750B23">
              <w:rPr>
                <w:rFonts w:ascii="Century Gothic" w:hAnsi="Century Gothic" w:cs="Arial"/>
              </w:rPr>
              <w:t xml:space="preserve"> </w:t>
            </w:r>
            <w:r w:rsidRPr="0041393C">
              <w:rPr>
                <w:rFonts w:ascii="Century Gothic" w:hAnsi="Century Gothic" w:cs="Arial"/>
              </w:rPr>
              <w:t>/ v případě nemožnosti či neúměrné obtížnosti šetřením v terénu</w:t>
            </w:r>
          </w:p>
          <w:p w14:paraId="566F67BD" w14:textId="77777777" w:rsidR="002C16DA" w:rsidRPr="00373B80" w:rsidRDefault="002C16DA" w:rsidP="00DA3484">
            <w:pPr>
              <w:rPr>
                <w:rFonts w:ascii="Century Gothic" w:hAnsi="Century Gothic" w:cs="Arial"/>
              </w:rPr>
            </w:pPr>
          </w:p>
        </w:tc>
        <w:tc>
          <w:tcPr>
            <w:tcW w:w="5670" w:type="dxa"/>
            <w:vAlign w:val="center"/>
          </w:tcPr>
          <w:p w14:paraId="316FF03E" w14:textId="1FE9B121" w:rsidR="002C16DA" w:rsidRDefault="002C16DA" w:rsidP="00DA3484">
            <w:pPr>
              <w:ind w:left="176" w:hanging="176"/>
              <w:rPr>
                <w:rFonts w:ascii="Century Gothic" w:hAnsi="Century Gothic" w:cs="Arial"/>
                <w:b/>
              </w:rPr>
            </w:pPr>
            <w:r w:rsidRPr="00522A1E">
              <w:rPr>
                <w:rFonts w:ascii="Century Gothic" w:hAnsi="Century Gothic" w:cs="Arial"/>
              </w:rPr>
              <w:t>celkové</w:t>
            </w:r>
            <w:r>
              <w:rPr>
                <w:rFonts w:ascii="Century Gothic" w:hAnsi="Century Gothic" w:cs="Arial"/>
              </w:rPr>
              <w:t xml:space="preserve"> zastoupení nedosahuje 5 % </w:t>
            </w:r>
            <w:r w:rsidR="00903252">
              <w:rPr>
                <w:rFonts w:ascii="Century Gothic" w:hAnsi="Century Gothic" w:cs="Arial"/>
              </w:rPr>
              <w:t>výměry</w:t>
            </w:r>
            <w:r>
              <w:rPr>
                <w:rFonts w:ascii="Century Gothic" w:hAnsi="Century Gothic" w:cs="Arial"/>
              </w:rPr>
              <w:t xml:space="preserve"> chráněného území = </w:t>
            </w:r>
            <w:r w:rsidRPr="00522A1E">
              <w:rPr>
                <w:rFonts w:ascii="Century Gothic" w:hAnsi="Century Gothic" w:cs="Arial"/>
                <w:b/>
              </w:rPr>
              <w:t>plněno</w:t>
            </w:r>
          </w:p>
          <w:p w14:paraId="31D6DDB4" w14:textId="633D0964" w:rsidR="002C16DA" w:rsidRDefault="002C16DA" w:rsidP="005F5F87">
            <w:pPr>
              <w:spacing w:before="120"/>
              <w:ind w:left="176" w:hanging="176"/>
              <w:rPr>
                <w:rFonts w:ascii="Century Gothic" w:hAnsi="Century Gothic" w:cs="Arial"/>
                <w:b/>
              </w:rPr>
            </w:pPr>
            <w:r>
              <w:rPr>
                <w:rFonts w:ascii="Century Gothic" w:hAnsi="Century Gothic" w:cs="Arial"/>
              </w:rPr>
              <w:t xml:space="preserve">zastoupení třtiny nad 5 % </w:t>
            </w:r>
            <w:r w:rsidR="00903252">
              <w:rPr>
                <w:rFonts w:ascii="Century Gothic" w:hAnsi="Century Gothic" w:cs="Arial"/>
              </w:rPr>
              <w:t>výměry</w:t>
            </w:r>
            <w:r>
              <w:rPr>
                <w:rFonts w:ascii="Century Gothic" w:hAnsi="Century Gothic" w:cs="Arial"/>
              </w:rPr>
              <w:t>:</w:t>
            </w:r>
          </w:p>
          <w:p w14:paraId="0AEB8EBC" w14:textId="19717A5D" w:rsidR="002C16DA" w:rsidRPr="00373B80" w:rsidRDefault="002C16DA" w:rsidP="00DA3484">
            <w:pPr>
              <w:ind w:left="176" w:hanging="176"/>
              <w:rPr>
                <w:rFonts w:ascii="Century Gothic" w:hAnsi="Century Gothic" w:cs="Arial"/>
              </w:rPr>
            </w:pPr>
            <w:r w:rsidRPr="00373B80">
              <w:rPr>
                <w:rFonts w:ascii="Century Gothic" w:hAnsi="Century Gothic" w:cs="Arial"/>
                <w:b/>
              </w:rPr>
              <w:t>plněno</w:t>
            </w:r>
            <w:r w:rsidRPr="00373B80">
              <w:rPr>
                <w:rFonts w:ascii="Century Gothic" w:hAnsi="Century Gothic" w:cs="Arial"/>
              </w:rPr>
              <w:t xml:space="preserve"> - pokles o více než 10</w:t>
            </w:r>
            <w:r>
              <w:rPr>
                <w:rFonts w:ascii="Century Gothic" w:hAnsi="Century Gothic" w:cs="Arial"/>
              </w:rPr>
              <w:t xml:space="preserve"> </w:t>
            </w:r>
            <w:r w:rsidRPr="00373B80">
              <w:rPr>
                <w:rFonts w:ascii="Century Gothic" w:hAnsi="Century Gothic" w:cs="Arial"/>
              </w:rPr>
              <w:t xml:space="preserve">%, </w:t>
            </w:r>
          </w:p>
          <w:p w14:paraId="09CF8A4E" w14:textId="695E0E2E" w:rsidR="002C16DA" w:rsidRPr="00373B80" w:rsidRDefault="002C16DA" w:rsidP="00DA3484">
            <w:pPr>
              <w:ind w:left="176" w:hanging="176"/>
              <w:rPr>
                <w:rFonts w:ascii="Century Gothic" w:hAnsi="Century Gothic" w:cs="Arial"/>
              </w:rPr>
            </w:pPr>
            <w:r w:rsidRPr="00373B80">
              <w:rPr>
                <w:rFonts w:ascii="Century Gothic" w:hAnsi="Century Gothic" w:cs="Arial"/>
                <w:b/>
              </w:rPr>
              <w:t>plněno s výhradou</w:t>
            </w:r>
            <w:r w:rsidRPr="00373B80">
              <w:rPr>
                <w:rFonts w:ascii="Century Gothic" w:hAnsi="Century Gothic" w:cs="Arial"/>
              </w:rPr>
              <w:t xml:space="preserve"> - pokles o 5 – 10</w:t>
            </w:r>
            <w:r>
              <w:rPr>
                <w:rFonts w:ascii="Century Gothic" w:hAnsi="Century Gothic" w:cs="Arial"/>
              </w:rPr>
              <w:t xml:space="preserve"> </w:t>
            </w:r>
            <w:r w:rsidRPr="00373B80">
              <w:rPr>
                <w:rFonts w:ascii="Century Gothic" w:hAnsi="Century Gothic" w:cs="Arial"/>
              </w:rPr>
              <w:t>%,</w:t>
            </w:r>
          </w:p>
          <w:p w14:paraId="79F99B2A" w14:textId="5852E3E9" w:rsidR="002C16DA" w:rsidRPr="00373B80" w:rsidRDefault="002C16DA" w:rsidP="00DA3484">
            <w:pPr>
              <w:ind w:left="176" w:hanging="176"/>
              <w:rPr>
                <w:rFonts w:ascii="Century Gothic" w:hAnsi="Century Gothic" w:cs="Arial"/>
              </w:rPr>
            </w:pPr>
            <w:r w:rsidRPr="00373B80">
              <w:rPr>
                <w:rFonts w:ascii="Century Gothic" w:hAnsi="Century Gothic" w:cs="Arial"/>
                <w:b/>
              </w:rPr>
              <w:t>neplněno</w:t>
            </w:r>
            <w:r w:rsidRPr="00373B80">
              <w:rPr>
                <w:rFonts w:ascii="Century Gothic" w:hAnsi="Century Gothic" w:cs="Arial"/>
              </w:rPr>
              <w:t xml:space="preserve"> - změna v rozmezí do 5</w:t>
            </w:r>
            <w:r>
              <w:rPr>
                <w:rFonts w:ascii="Century Gothic" w:hAnsi="Century Gothic" w:cs="Arial"/>
              </w:rPr>
              <w:t xml:space="preserve"> </w:t>
            </w:r>
            <w:r w:rsidRPr="00373B80">
              <w:rPr>
                <w:rFonts w:ascii="Century Gothic" w:hAnsi="Century Gothic" w:cs="Arial"/>
              </w:rPr>
              <w:t>%,</w:t>
            </w:r>
          </w:p>
          <w:p w14:paraId="77C28960" w14:textId="7EFE3C61" w:rsidR="002C16DA" w:rsidRPr="00373B80" w:rsidRDefault="002C16DA" w:rsidP="00DA3484">
            <w:pPr>
              <w:ind w:left="176" w:hanging="176"/>
              <w:rPr>
                <w:rFonts w:ascii="Century Gothic" w:hAnsi="Century Gothic" w:cs="Arial"/>
              </w:rPr>
            </w:pPr>
            <w:r w:rsidRPr="00373B80">
              <w:rPr>
                <w:rFonts w:ascii="Century Gothic" w:hAnsi="Century Gothic" w:cs="Arial"/>
                <w:b/>
              </w:rPr>
              <w:t>zásadně neplněno</w:t>
            </w:r>
            <w:r w:rsidRPr="00373B80">
              <w:rPr>
                <w:rFonts w:ascii="Century Gothic" w:hAnsi="Century Gothic" w:cs="Arial"/>
              </w:rPr>
              <w:t xml:space="preserve"> - nárůst o více než 5</w:t>
            </w:r>
            <w:r>
              <w:rPr>
                <w:rFonts w:ascii="Century Gothic" w:hAnsi="Century Gothic" w:cs="Arial"/>
              </w:rPr>
              <w:t xml:space="preserve"> </w:t>
            </w:r>
            <w:r w:rsidRPr="00373B80">
              <w:rPr>
                <w:rFonts w:ascii="Century Gothic" w:hAnsi="Century Gothic" w:cs="Arial"/>
              </w:rPr>
              <w:t xml:space="preserve">%   </w:t>
            </w:r>
          </w:p>
        </w:tc>
      </w:tr>
      <w:tr w:rsidR="002C16DA" w:rsidRPr="00373B80" w14:paraId="4FF62AEC" w14:textId="77777777" w:rsidTr="00FF054F">
        <w:tc>
          <w:tcPr>
            <w:tcW w:w="1980" w:type="dxa"/>
            <w:vAlign w:val="center"/>
          </w:tcPr>
          <w:p w14:paraId="5EFF8265" w14:textId="77777777" w:rsidR="002C16DA" w:rsidRPr="00373B80" w:rsidRDefault="002C16DA" w:rsidP="00DA3484">
            <w:pPr>
              <w:rPr>
                <w:rFonts w:ascii="Century Gothic" w:hAnsi="Century Gothic" w:cs="Arial"/>
                <w:b/>
              </w:rPr>
            </w:pPr>
            <w:r w:rsidRPr="00373B80">
              <w:rPr>
                <w:rFonts w:ascii="Century Gothic" w:hAnsi="Century Gothic" w:cs="Arial"/>
                <w:b/>
              </w:rPr>
              <w:t>plocha vegetace s převahou dřevin</w:t>
            </w:r>
          </w:p>
        </w:tc>
        <w:tc>
          <w:tcPr>
            <w:tcW w:w="2551" w:type="dxa"/>
            <w:vAlign w:val="center"/>
          </w:tcPr>
          <w:p w14:paraId="0B3A4B84" w14:textId="77777777" w:rsidR="002C16DA" w:rsidRPr="00373B80" w:rsidRDefault="002C16DA" w:rsidP="00DA3484">
            <w:pPr>
              <w:rPr>
                <w:rFonts w:ascii="Century Gothic" w:hAnsi="Century Gothic" w:cs="Arial"/>
              </w:rPr>
            </w:pPr>
            <w:r w:rsidRPr="00373B80">
              <w:rPr>
                <w:rFonts w:ascii="Century Gothic" w:hAnsi="Century Gothic" w:cs="Arial"/>
              </w:rPr>
              <w:t>celková plocha dřevin (ha)</w:t>
            </w:r>
          </w:p>
        </w:tc>
        <w:tc>
          <w:tcPr>
            <w:tcW w:w="2074" w:type="dxa"/>
            <w:vMerge/>
            <w:vAlign w:val="center"/>
          </w:tcPr>
          <w:p w14:paraId="566FACDE" w14:textId="6861D4B8" w:rsidR="002C16DA" w:rsidRPr="00373B80" w:rsidRDefault="002C16DA" w:rsidP="00DA3484">
            <w:pPr>
              <w:rPr>
                <w:rFonts w:ascii="Century Gothic" w:hAnsi="Century Gothic" w:cs="Arial"/>
              </w:rPr>
            </w:pPr>
          </w:p>
        </w:tc>
        <w:tc>
          <w:tcPr>
            <w:tcW w:w="2037" w:type="dxa"/>
            <w:vMerge/>
            <w:vAlign w:val="center"/>
          </w:tcPr>
          <w:p w14:paraId="1547970B" w14:textId="77777777" w:rsidR="002C16DA" w:rsidRPr="00373B80" w:rsidRDefault="002C16DA" w:rsidP="00DA3484">
            <w:pPr>
              <w:rPr>
                <w:rFonts w:ascii="Century Gothic" w:hAnsi="Century Gothic" w:cs="Arial"/>
              </w:rPr>
            </w:pPr>
          </w:p>
        </w:tc>
        <w:tc>
          <w:tcPr>
            <w:tcW w:w="5670" w:type="dxa"/>
            <w:vAlign w:val="center"/>
          </w:tcPr>
          <w:p w14:paraId="767A4507" w14:textId="49A459DA" w:rsidR="002C16DA" w:rsidRPr="00373B80" w:rsidRDefault="002C16DA" w:rsidP="00DA3484">
            <w:pPr>
              <w:ind w:left="176" w:hanging="176"/>
              <w:rPr>
                <w:rFonts w:ascii="Century Gothic" w:hAnsi="Century Gothic" w:cs="Arial"/>
              </w:rPr>
            </w:pPr>
            <w:r w:rsidRPr="00373B80">
              <w:rPr>
                <w:rFonts w:ascii="Century Gothic" w:hAnsi="Century Gothic" w:cs="Arial"/>
                <w:b/>
              </w:rPr>
              <w:t>plněno</w:t>
            </w:r>
            <w:r w:rsidRPr="00373B80">
              <w:rPr>
                <w:rFonts w:ascii="Century Gothic" w:hAnsi="Century Gothic" w:cs="Arial"/>
              </w:rPr>
              <w:t xml:space="preserve"> – plocha v části A do 10</w:t>
            </w:r>
            <w:r>
              <w:rPr>
                <w:rFonts w:ascii="Century Gothic" w:hAnsi="Century Gothic" w:cs="Arial"/>
              </w:rPr>
              <w:t xml:space="preserve"> </w:t>
            </w:r>
            <w:r w:rsidRPr="00373B80">
              <w:rPr>
                <w:rFonts w:ascii="Century Gothic" w:hAnsi="Century Gothic" w:cs="Arial"/>
              </w:rPr>
              <w:t>% celkové výměry</w:t>
            </w:r>
            <w:r>
              <w:rPr>
                <w:rFonts w:ascii="Century Gothic" w:hAnsi="Century Gothic" w:cs="Arial"/>
              </w:rPr>
              <w:t xml:space="preserve"> části</w:t>
            </w:r>
            <w:r w:rsidRPr="00373B80">
              <w:rPr>
                <w:rFonts w:ascii="Century Gothic" w:hAnsi="Century Gothic" w:cs="Arial"/>
              </w:rPr>
              <w:t xml:space="preserve">, plocha v části B </w:t>
            </w:r>
            <w:r>
              <w:rPr>
                <w:rFonts w:ascii="Century Gothic" w:hAnsi="Century Gothic" w:cs="Arial"/>
              </w:rPr>
              <w:t xml:space="preserve">je do 50 % celkové </w:t>
            </w:r>
            <w:r w:rsidR="00903252">
              <w:rPr>
                <w:rFonts w:ascii="Century Gothic" w:hAnsi="Century Gothic" w:cs="Arial"/>
              </w:rPr>
              <w:t xml:space="preserve">výměry </w:t>
            </w:r>
            <w:r>
              <w:rPr>
                <w:rFonts w:ascii="Century Gothic" w:hAnsi="Century Gothic" w:cs="Arial"/>
              </w:rPr>
              <w:t xml:space="preserve">části </w:t>
            </w:r>
          </w:p>
          <w:p w14:paraId="4BB71B0C" w14:textId="4117CDF9" w:rsidR="002C16DA" w:rsidRPr="00373B80" w:rsidRDefault="002C16DA" w:rsidP="00DA3484">
            <w:pPr>
              <w:ind w:left="176" w:hanging="176"/>
              <w:rPr>
                <w:rFonts w:ascii="Century Gothic" w:hAnsi="Century Gothic" w:cs="Arial"/>
              </w:rPr>
            </w:pPr>
            <w:r w:rsidRPr="00373B80">
              <w:rPr>
                <w:rFonts w:ascii="Century Gothic" w:hAnsi="Century Gothic" w:cs="Arial"/>
                <w:b/>
              </w:rPr>
              <w:t>plněno s výhradou</w:t>
            </w:r>
            <w:r w:rsidRPr="00373B80">
              <w:rPr>
                <w:rFonts w:ascii="Century Gothic" w:hAnsi="Century Gothic" w:cs="Arial"/>
              </w:rPr>
              <w:t xml:space="preserve"> – plocha v části A do 10</w:t>
            </w:r>
            <w:r>
              <w:rPr>
                <w:rFonts w:ascii="Century Gothic" w:hAnsi="Century Gothic" w:cs="Arial"/>
              </w:rPr>
              <w:t> </w:t>
            </w:r>
            <w:r w:rsidRPr="00373B80">
              <w:rPr>
                <w:rFonts w:ascii="Century Gothic" w:hAnsi="Century Gothic" w:cs="Arial"/>
              </w:rPr>
              <w:t xml:space="preserve">%, plocha v části B </w:t>
            </w:r>
            <w:r>
              <w:rPr>
                <w:rFonts w:ascii="Century Gothic" w:hAnsi="Century Gothic" w:cs="Arial"/>
              </w:rPr>
              <w:t xml:space="preserve">se snížila o více než 10 % a přesahuje 50 % celkové výměry </w:t>
            </w:r>
          </w:p>
          <w:p w14:paraId="4A957ECA" w14:textId="494591C3" w:rsidR="002C16DA" w:rsidRPr="00373B80" w:rsidRDefault="002C16DA" w:rsidP="00DA3484">
            <w:pPr>
              <w:ind w:left="176" w:hanging="176"/>
              <w:rPr>
                <w:rFonts w:ascii="Century Gothic" w:hAnsi="Century Gothic" w:cs="Arial"/>
              </w:rPr>
            </w:pPr>
            <w:r w:rsidRPr="00373B80">
              <w:rPr>
                <w:rFonts w:ascii="Century Gothic" w:hAnsi="Century Gothic" w:cs="Arial"/>
                <w:b/>
              </w:rPr>
              <w:t xml:space="preserve">neplněno </w:t>
            </w:r>
            <w:r w:rsidRPr="00373B80">
              <w:rPr>
                <w:rFonts w:ascii="Century Gothic" w:hAnsi="Century Gothic" w:cs="Arial"/>
              </w:rPr>
              <w:t>– plocha v části A se snížila, ale přesahuje 10</w:t>
            </w:r>
            <w:r>
              <w:rPr>
                <w:rFonts w:ascii="Century Gothic" w:hAnsi="Century Gothic" w:cs="Arial"/>
              </w:rPr>
              <w:t xml:space="preserve"> </w:t>
            </w:r>
            <w:r w:rsidRPr="00373B80">
              <w:rPr>
                <w:rFonts w:ascii="Century Gothic" w:hAnsi="Century Gothic" w:cs="Arial"/>
              </w:rPr>
              <w:t xml:space="preserve">% celkové výměry, plocha v části B se </w:t>
            </w:r>
            <w:r>
              <w:rPr>
                <w:rFonts w:ascii="Century Gothic" w:hAnsi="Century Gothic" w:cs="Arial"/>
              </w:rPr>
              <w:t>snížila o 1 – 10 % a přesahuje 50 %</w:t>
            </w:r>
          </w:p>
          <w:p w14:paraId="642DE6A5" w14:textId="0CF5CA8C" w:rsidR="002C16DA" w:rsidRPr="00373B80" w:rsidRDefault="002C16DA" w:rsidP="000A6FB3">
            <w:pPr>
              <w:ind w:left="176" w:hanging="176"/>
              <w:rPr>
                <w:rFonts w:ascii="Century Gothic" w:hAnsi="Century Gothic" w:cs="Arial"/>
              </w:rPr>
            </w:pPr>
            <w:r w:rsidRPr="00373B80">
              <w:rPr>
                <w:rFonts w:ascii="Century Gothic" w:hAnsi="Century Gothic" w:cs="Arial"/>
                <w:b/>
              </w:rPr>
              <w:t>zásadně neplněno</w:t>
            </w:r>
            <w:r w:rsidRPr="00373B80">
              <w:rPr>
                <w:rFonts w:ascii="Century Gothic" w:hAnsi="Century Gothic" w:cs="Arial"/>
              </w:rPr>
              <w:t xml:space="preserve"> – plocha v části A přesahuje 10</w:t>
            </w:r>
            <w:r>
              <w:rPr>
                <w:rFonts w:ascii="Century Gothic" w:hAnsi="Century Gothic" w:cs="Arial"/>
              </w:rPr>
              <w:t xml:space="preserve"> </w:t>
            </w:r>
            <w:r w:rsidRPr="00373B80">
              <w:rPr>
                <w:rFonts w:ascii="Century Gothic" w:hAnsi="Century Gothic" w:cs="Arial"/>
              </w:rPr>
              <w:t xml:space="preserve">% celkové výměry a přitom se nesnížila, plocha v části B </w:t>
            </w:r>
            <w:r>
              <w:rPr>
                <w:rFonts w:ascii="Century Gothic" w:hAnsi="Century Gothic" w:cs="Arial"/>
              </w:rPr>
              <w:t xml:space="preserve">přesahuje 50 % celkové výměry a přitom </w:t>
            </w:r>
            <w:r w:rsidRPr="00373B80">
              <w:rPr>
                <w:rFonts w:ascii="Century Gothic" w:hAnsi="Century Gothic" w:cs="Arial"/>
              </w:rPr>
              <w:t xml:space="preserve">se </w:t>
            </w:r>
            <w:r>
              <w:rPr>
                <w:rFonts w:ascii="Century Gothic" w:hAnsi="Century Gothic" w:cs="Arial"/>
              </w:rPr>
              <w:t>nesníž</w:t>
            </w:r>
            <w:r w:rsidRPr="00373B80">
              <w:rPr>
                <w:rFonts w:ascii="Century Gothic" w:hAnsi="Century Gothic" w:cs="Arial"/>
              </w:rPr>
              <w:t>ila</w:t>
            </w:r>
          </w:p>
        </w:tc>
      </w:tr>
      <w:tr w:rsidR="002C16DA" w:rsidRPr="00373B80" w14:paraId="140E8831" w14:textId="77777777" w:rsidTr="00FF054F">
        <w:tc>
          <w:tcPr>
            <w:tcW w:w="1980" w:type="dxa"/>
            <w:vAlign w:val="center"/>
          </w:tcPr>
          <w:p w14:paraId="2AF4D677" w14:textId="4A97A24D" w:rsidR="002C16DA" w:rsidRPr="00373B80" w:rsidRDefault="002C16DA" w:rsidP="00DA3484">
            <w:pPr>
              <w:rPr>
                <w:rFonts w:ascii="Century Gothic" w:hAnsi="Century Gothic"/>
                <w:b/>
              </w:rPr>
            </w:pPr>
            <w:r>
              <w:rPr>
                <w:rFonts w:ascii="Century Gothic" w:hAnsi="Century Gothic"/>
                <w:b/>
              </w:rPr>
              <w:t>plocha nízkých kostřavových trávníků</w:t>
            </w:r>
          </w:p>
        </w:tc>
        <w:tc>
          <w:tcPr>
            <w:tcW w:w="2551" w:type="dxa"/>
            <w:vAlign w:val="center"/>
          </w:tcPr>
          <w:p w14:paraId="0DD46E0C" w14:textId="1E2E91FB" w:rsidR="002C16DA" w:rsidRPr="00373B80" w:rsidRDefault="002C16DA" w:rsidP="00DA3484">
            <w:pPr>
              <w:rPr>
                <w:rFonts w:ascii="Century Gothic" w:hAnsi="Century Gothic"/>
              </w:rPr>
            </w:pPr>
            <w:r>
              <w:rPr>
                <w:rFonts w:ascii="Century Gothic" w:hAnsi="Century Gothic"/>
              </w:rPr>
              <w:t>celková plocha (ha)</w:t>
            </w:r>
          </w:p>
        </w:tc>
        <w:tc>
          <w:tcPr>
            <w:tcW w:w="2074" w:type="dxa"/>
            <w:vMerge/>
            <w:vAlign w:val="center"/>
          </w:tcPr>
          <w:p w14:paraId="298E7B88" w14:textId="3403D338" w:rsidR="002C16DA" w:rsidRPr="00373B80" w:rsidRDefault="002C16DA" w:rsidP="00DA3484">
            <w:pPr>
              <w:rPr>
                <w:rFonts w:ascii="Century Gothic" w:hAnsi="Century Gothic"/>
              </w:rPr>
            </w:pPr>
          </w:p>
        </w:tc>
        <w:tc>
          <w:tcPr>
            <w:tcW w:w="2037" w:type="dxa"/>
            <w:vMerge/>
            <w:vAlign w:val="center"/>
          </w:tcPr>
          <w:p w14:paraId="5A25DA96" w14:textId="77777777" w:rsidR="002C16DA" w:rsidRPr="00373B80" w:rsidRDefault="002C16DA" w:rsidP="00DA3484">
            <w:pPr>
              <w:rPr>
                <w:rFonts w:ascii="Century Gothic" w:hAnsi="Century Gothic"/>
              </w:rPr>
            </w:pPr>
          </w:p>
        </w:tc>
        <w:tc>
          <w:tcPr>
            <w:tcW w:w="5670" w:type="dxa"/>
            <w:vAlign w:val="center"/>
          </w:tcPr>
          <w:p w14:paraId="349BFB01" w14:textId="6CB54492" w:rsidR="002C16DA" w:rsidRDefault="002C16DA" w:rsidP="00903252">
            <w:pPr>
              <w:ind w:left="176" w:hanging="176"/>
              <w:rPr>
                <w:rFonts w:ascii="Century Gothic" w:hAnsi="Century Gothic"/>
              </w:rPr>
            </w:pPr>
            <w:r>
              <w:rPr>
                <w:rFonts w:ascii="Century Gothic" w:hAnsi="Century Gothic"/>
                <w:b/>
              </w:rPr>
              <w:t xml:space="preserve">plněno – </w:t>
            </w:r>
            <w:r w:rsidR="00903252" w:rsidRPr="00DC3D7E">
              <w:rPr>
                <w:rFonts w:ascii="Century Gothic" w:hAnsi="Century Gothic"/>
              </w:rPr>
              <w:t xml:space="preserve">plocha </w:t>
            </w:r>
            <w:r w:rsidR="00903252">
              <w:rPr>
                <w:rFonts w:ascii="Century Gothic" w:hAnsi="Century Gothic"/>
              </w:rPr>
              <w:t>přesahuje</w:t>
            </w:r>
            <w:r w:rsidR="00903252" w:rsidRPr="00DC3D7E">
              <w:rPr>
                <w:rFonts w:ascii="Century Gothic" w:hAnsi="Century Gothic"/>
              </w:rPr>
              <w:t xml:space="preserve"> 30 % výměry části A</w:t>
            </w:r>
            <w:r w:rsidR="00903252">
              <w:rPr>
                <w:rFonts w:ascii="Century Gothic" w:hAnsi="Century Gothic"/>
              </w:rPr>
              <w:t>,</w:t>
            </w:r>
          </w:p>
          <w:p w14:paraId="777359FC" w14:textId="4C681521" w:rsidR="00903252" w:rsidRDefault="00903252" w:rsidP="00903252">
            <w:pPr>
              <w:ind w:left="176" w:hanging="176"/>
              <w:rPr>
                <w:rFonts w:ascii="Century Gothic" w:hAnsi="Century Gothic"/>
                <w:b/>
              </w:rPr>
            </w:pPr>
            <w:r>
              <w:rPr>
                <w:rFonts w:ascii="Century Gothic" w:hAnsi="Century Gothic"/>
                <w:b/>
              </w:rPr>
              <w:t xml:space="preserve">plněno s výhradou – </w:t>
            </w:r>
            <w:r w:rsidRPr="00DC3D7E">
              <w:rPr>
                <w:rFonts w:ascii="Century Gothic" w:hAnsi="Century Gothic"/>
              </w:rPr>
              <w:t>plocha narůstá</w:t>
            </w:r>
            <w:r>
              <w:rPr>
                <w:rFonts w:ascii="Century Gothic" w:hAnsi="Century Gothic"/>
              </w:rPr>
              <w:t xml:space="preserve"> a </w:t>
            </w:r>
            <w:r w:rsidRPr="00DC3D7E">
              <w:rPr>
                <w:rFonts w:ascii="Century Gothic" w:hAnsi="Century Gothic"/>
              </w:rPr>
              <w:t>nedosahuje 30% výměry části A</w:t>
            </w:r>
            <w:r>
              <w:rPr>
                <w:rFonts w:ascii="Century Gothic" w:hAnsi="Century Gothic"/>
                <w:b/>
              </w:rPr>
              <w:t>,</w:t>
            </w:r>
          </w:p>
          <w:p w14:paraId="6392F2FD" w14:textId="77777777" w:rsidR="00903252" w:rsidRDefault="00903252" w:rsidP="00903252">
            <w:pPr>
              <w:ind w:left="176" w:hanging="176"/>
              <w:rPr>
                <w:rFonts w:ascii="Century Gothic" w:hAnsi="Century Gothic"/>
                <w:b/>
              </w:rPr>
            </w:pPr>
            <w:r>
              <w:rPr>
                <w:rFonts w:ascii="Century Gothic" w:hAnsi="Century Gothic"/>
                <w:b/>
              </w:rPr>
              <w:t xml:space="preserve">neplněno – </w:t>
            </w:r>
            <w:r w:rsidRPr="00DC3D7E">
              <w:rPr>
                <w:rFonts w:ascii="Century Gothic" w:hAnsi="Century Gothic"/>
              </w:rPr>
              <w:t>plocha stabilní (změna do 5%) a nedosahuje 30% výměry části A</w:t>
            </w:r>
            <w:r>
              <w:rPr>
                <w:rFonts w:ascii="Century Gothic" w:hAnsi="Century Gothic"/>
                <w:b/>
              </w:rPr>
              <w:t>,</w:t>
            </w:r>
          </w:p>
          <w:p w14:paraId="793F7F96" w14:textId="0BEEF7BE" w:rsidR="00903252" w:rsidRPr="00373B80" w:rsidRDefault="00903252" w:rsidP="00903252">
            <w:pPr>
              <w:ind w:left="176" w:hanging="176"/>
              <w:rPr>
                <w:rFonts w:ascii="Century Gothic" w:hAnsi="Century Gothic"/>
                <w:b/>
              </w:rPr>
            </w:pPr>
            <w:r>
              <w:rPr>
                <w:rFonts w:ascii="Century Gothic" w:hAnsi="Century Gothic"/>
                <w:b/>
              </w:rPr>
              <w:t xml:space="preserve">zásadně neplněno – </w:t>
            </w:r>
            <w:r w:rsidRPr="00DC3D7E">
              <w:rPr>
                <w:rFonts w:ascii="Century Gothic" w:hAnsi="Century Gothic"/>
              </w:rPr>
              <w:t>plocha klesá a nedosahuje 30% výměry části A</w:t>
            </w:r>
            <w:r>
              <w:rPr>
                <w:rFonts w:ascii="Century Gothic" w:hAnsi="Century Gothic"/>
                <w:b/>
              </w:rPr>
              <w:t xml:space="preserve">  </w:t>
            </w:r>
          </w:p>
        </w:tc>
      </w:tr>
      <w:tr w:rsidR="00C96C20" w:rsidRPr="00373B80" w14:paraId="606CB2B7" w14:textId="77777777" w:rsidTr="00FF054F">
        <w:tc>
          <w:tcPr>
            <w:tcW w:w="1980" w:type="dxa"/>
            <w:vAlign w:val="center"/>
          </w:tcPr>
          <w:p w14:paraId="31D9778D" w14:textId="1780BF96" w:rsidR="00C96C20" w:rsidRPr="00373B80" w:rsidRDefault="00C96C20" w:rsidP="00DA3484">
            <w:pPr>
              <w:rPr>
                <w:rFonts w:ascii="Century Gothic" w:hAnsi="Century Gothic" w:cs="Arial"/>
                <w:b/>
              </w:rPr>
            </w:pPr>
            <w:r w:rsidRPr="00373B80">
              <w:rPr>
                <w:rFonts w:ascii="Century Gothic" w:hAnsi="Century Gothic" w:cs="Arial"/>
                <w:b/>
              </w:rPr>
              <w:t>výskyt invazních nepůvodních druhů dřevin</w:t>
            </w:r>
          </w:p>
        </w:tc>
        <w:tc>
          <w:tcPr>
            <w:tcW w:w="2551" w:type="dxa"/>
            <w:vAlign w:val="center"/>
          </w:tcPr>
          <w:p w14:paraId="7ECC3190" w14:textId="77777777" w:rsidR="00C96C20" w:rsidRPr="00373B80" w:rsidRDefault="00C96C20" w:rsidP="00DA3484">
            <w:pPr>
              <w:rPr>
                <w:rFonts w:ascii="Century Gothic" w:hAnsi="Century Gothic" w:cs="Arial"/>
              </w:rPr>
            </w:pPr>
            <w:r w:rsidRPr="00373B80">
              <w:rPr>
                <w:rFonts w:ascii="Century Gothic" w:hAnsi="Century Gothic" w:cs="Arial"/>
              </w:rPr>
              <w:t xml:space="preserve">přítomnost jedinců, skupin nebo porostů invazních druhů kategorií BL </w:t>
            </w:r>
            <w:r w:rsidRPr="00373B80">
              <w:rPr>
                <w:rStyle w:val="Znakapoznpodarou"/>
                <w:rFonts w:ascii="Century Gothic" w:hAnsi="Century Gothic" w:cs="Arial"/>
                <w:b/>
              </w:rPr>
              <w:footnoteReference w:id="5"/>
            </w:r>
            <w:r w:rsidRPr="00373B80">
              <w:rPr>
                <w:rFonts w:ascii="Century Gothic" w:hAnsi="Century Gothic"/>
              </w:rPr>
              <w:t>)</w:t>
            </w:r>
          </w:p>
        </w:tc>
        <w:tc>
          <w:tcPr>
            <w:tcW w:w="2074" w:type="dxa"/>
            <w:vAlign w:val="center"/>
          </w:tcPr>
          <w:p w14:paraId="7A965D3E" w14:textId="77777777" w:rsidR="00C96C20" w:rsidRPr="00373B80" w:rsidRDefault="00C96C20" w:rsidP="00DA3484">
            <w:pPr>
              <w:rPr>
                <w:rFonts w:ascii="Century Gothic" w:hAnsi="Century Gothic" w:cs="Arial"/>
              </w:rPr>
            </w:pPr>
            <w:r w:rsidRPr="00373B80">
              <w:rPr>
                <w:rFonts w:ascii="Century Gothic" w:hAnsi="Century Gothic" w:cs="Arial"/>
              </w:rPr>
              <w:t xml:space="preserve">průběžně, souhrnné vyhodnocení </w:t>
            </w:r>
            <w:r w:rsidRPr="00373B80">
              <w:rPr>
                <w:rFonts w:ascii="Century Gothic" w:hAnsi="Century Gothic" w:cs="Arial"/>
              </w:rPr>
              <w:lastRenderedPageBreak/>
              <w:t>každý třetí rok k 31. 12.</w:t>
            </w:r>
          </w:p>
        </w:tc>
        <w:tc>
          <w:tcPr>
            <w:tcW w:w="2037" w:type="dxa"/>
            <w:vMerge w:val="restart"/>
            <w:vAlign w:val="center"/>
          </w:tcPr>
          <w:p w14:paraId="7583FE25" w14:textId="64A819F6" w:rsidR="00C96C20" w:rsidRPr="00373B80" w:rsidRDefault="00C96C20" w:rsidP="00750B23">
            <w:pPr>
              <w:rPr>
                <w:rFonts w:ascii="Century Gothic" w:hAnsi="Century Gothic" w:cs="Arial"/>
              </w:rPr>
            </w:pPr>
            <w:r w:rsidRPr="00373B80">
              <w:rPr>
                <w:rFonts w:ascii="Century Gothic" w:hAnsi="Century Gothic" w:cs="Arial"/>
              </w:rPr>
              <w:lastRenderedPageBreak/>
              <w:t>šetření v terénu; v případě vhodnosti u</w:t>
            </w:r>
            <w:r w:rsidR="00750B23">
              <w:rPr>
                <w:rFonts w:ascii="Century Gothic" w:hAnsi="Century Gothic" w:cs="Arial"/>
              </w:rPr>
              <w:t> </w:t>
            </w:r>
            <w:r w:rsidRPr="00373B80">
              <w:rPr>
                <w:rFonts w:ascii="Century Gothic" w:hAnsi="Century Gothic" w:cs="Arial"/>
              </w:rPr>
              <w:t xml:space="preserve">daného druhu </w:t>
            </w:r>
            <w:r w:rsidRPr="00373B80">
              <w:rPr>
                <w:rFonts w:ascii="Century Gothic" w:hAnsi="Century Gothic" w:cs="Arial"/>
              </w:rPr>
              <w:lastRenderedPageBreak/>
              <w:t xml:space="preserve">použití leteckého snímkování </w:t>
            </w:r>
            <w:proofErr w:type="spellStart"/>
            <w:r w:rsidRPr="00373B80">
              <w:rPr>
                <w:rFonts w:ascii="Century Gothic" w:hAnsi="Century Gothic" w:cs="Arial"/>
              </w:rPr>
              <w:t>dronem</w:t>
            </w:r>
            <w:proofErr w:type="spellEnd"/>
            <w:r w:rsidRPr="00373B80">
              <w:rPr>
                <w:rFonts w:ascii="Century Gothic" w:hAnsi="Century Gothic" w:cs="Arial"/>
              </w:rPr>
              <w:t xml:space="preserve"> </w:t>
            </w:r>
            <w:r w:rsidR="00750B23">
              <w:rPr>
                <w:rFonts w:ascii="Century Gothic" w:hAnsi="Century Gothic" w:cs="Arial"/>
              </w:rPr>
              <w:t xml:space="preserve">s </w:t>
            </w:r>
            <w:r w:rsidRPr="00373B80">
              <w:rPr>
                <w:rFonts w:ascii="Century Gothic" w:hAnsi="Century Gothic" w:cs="Arial"/>
              </w:rPr>
              <w:t>následný</w:t>
            </w:r>
            <w:r w:rsidR="00750B23">
              <w:rPr>
                <w:rFonts w:ascii="Century Gothic" w:hAnsi="Century Gothic" w:cs="Arial"/>
              </w:rPr>
              <w:t>m</w:t>
            </w:r>
            <w:r w:rsidRPr="00373B80">
              <w:rPr>
                <w:rFonts w:ascii="Century Gothic" w:hAnsi="Century Gothic" w:cs="Arial"/>
              </w:rPr>
              <w:t xml:space="preserve"> odečt</w:t>
            </w:r>
            <w:r w:rsidR="00750B23">
              <w:rPr>
                <w:rFonts w:ascii="Century Gothic" w:hAnsi="Century Gothic" w:cs="Arial"/>
              </w:rPr>
              <w:t>em</w:t>
            </w:r>
            <w:r w:rsidRPr="00373B80">
              <w:rPr>
                <w:rFonts w:ascii="Century Gothic" w:hAnsi="Century Gothic" w:cs="Arial"/>
              </w:rPr>
              <w:t xml:space="preserve"> z </w:t>
            </w:r>
            <w:proofErr w:type="spellStart"/>
            <w:r w:rsidRPr="00373B80">
              <w:rPr>
                <w:rFonts w:ascii="Century Gothic" w:hAnsi="Century Gothic" w:cs="Arial"/>
              </w:rPr>
              <w:t>fotomapy</w:t>
            </w:r>
            <w:proofErr w:type="spellEnd"/>
          </w:p>
        </w:tc>
        <w:tc>
          <w:tcPr>
            <w:tcW w:w="5670" w:type="dxa"/>
            <w:vAlign w:val="center"/>
          </w:tcPr>
          <w:p w14:paraId="63B9BD90" w14:textId="6EA33E5A" w:rsidR="00C96C20" w:rsidRPr="00373B80" w:rsidRDefault="00C96C20" w:rsidP="00DA3484">
            <w:pPr>
              <w:ind w:left="176" w:hanging="176"/>
              <w:rPr>
                <w:rFonts w:ascii="Century Gothic" w:hAnsi="Century Gothic" w:cs="Arial"/>
              </w:rPr>
            </w:pPr>
            <w:r w:rsidRPr="00373B80">
              <w:rPr>
                <w:rFonts w:ascii="Century Gothic" w:hAnsi="Century Gothic" w:cs="Arial"/>
                <w:b/>
              </w:rPr>
              <w:lastRenderedPageBreak/>
              <w:t>plněno</w:t>
            </w:r>
            <w:r w:rsidRPr="00373B80">
              <w:rPr>
                <w:rFonts w:ascii="Century Gothic" w:hAnsi="Century Gothic" w:cs="Arial"/>
              </w:rPr>
              <w:t xml:space="preserve"> – v příslušném roce </w:t>
            </w:r>
            <w:r w:rsidR="00822FBF">
              <w:rPr>
                <w:rFonts w:ascii="Century Gothic" w:hAnsi="Century Gothic" w:cs="Arial"/>
              </w:rPr>
              <w:t xml:space="preserve">do 1% výměry chráněného území </w:t>
            </w:r>
          </w:p>
          <w:p w14:paraId="67AA1B58" w14:textId="45A0D314" w:rsidR="00C96C20" w:rsidRPr="00373B80" w:rsidRDefault="00C96C20" w:rsidP="00DA3484">
            <w:pPr>
              <w:ind w:left="176" w:hanging="176"/>
              <w:rPr>
                <w:rFonts w:ascii="Century Gothic" w:hAnsi="Century Gothic" w:cs="Arial"/>
              </w:rPr>
            </w:pPr>
            <w:r w:rsidRPr="00373B80">
              <w:rPr>
                <w:rFonts w:ascii="Century Gothic" w:hAnsi="Century Gothic" w:cs="Arial"/>
                <w:b/>
              </w:rPr>
              <w:t>plněno s výhradou</w:t>
            </w:r>
            <w:r w:rsidRPr="00373B80">
              <w:rPr>
                <w:rFonts w:ascii="Century Gothic" w:hAnsi="Century Gothic" w:cs="Arial"/>
              </w:rPr>
              <w:t xml:space="preserve"> – výskyt rozptýlených jedinců bez zmlazení</w:t>
            </w:r>
            <w:r w:rsidR="00750B23">
              <w:rPr>
                <w:rFonts w:ascii="Century Gothic" w:hAnsi="Century Gothic" w:cs="Arial"/>
              </w:rPr>
              <w:t xml:space="preserve"> nad 1 % výměry území</w:t>
            </w:r>
          </w:p>
          <w:p w14:paraId="03E7FD9A"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lastRenderedPageBreak/>
              <w:t xml:space="preserve">neplněno </w:t>
            </w:r>
            <w:r w:rsidRPr="00373B80">
              <w:rPr>
                <w:rFonts w:ascii="Century Gothic" w:hAnsi="Century Gothic" w:cs="Arial"/>
              </w:rPr>
              <w:t>– jednotlivé zmlazení</w:t>
            </w:r>
          </w:p>
          <w:p w14:paraId="75F8AF5E"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zásadně neplněno</w:t>
            </w:r>
            <w:r w:rsidRPr="00373B80">
              <w:rPr>
                <w:rFonts w:ascii="Century Gothic" w:hAnsi="Century Gothic" w:cs="Arial"/>
              </w:rPr>
              <w:t xml:space="preserve"> – zmlazující porosty nebo skupiny dřevin</w:t>
            </w:r>
          </w:p>
        </w:tc>
      </w:tr>
      <w:tr w:rsidR="00C96C20" w:rsidRPr="00373B80" w14:paraId="1E6B4D0D" w14:textId="77777777" w:rsidTr="00FF054F">
        <w:tc>
          <w:tcPr>
            <w:tcW w:w="1980" w:type="dxa"/>
            <w:vAlign w:val="center"/>
          </w:tcPr>
          <w:p w14:paraId="45110334" w14:textId="77777777" w:rsidR="00C96C20" w:rsidRPr="00373B80" w:rsidRDefault="00C96C20" w:rsidP="00DA3484">
            <w:pPr>
              <w:rPr>
                <w:rFonts w:ascii="Century Gothic" w:hAnsi="Century Gothic" w:cs="Arial"/>
              </w:rPr>
            </w:pPr>
            <w:r w:rsidRPr="00373B80">
              <w:rPr>
                <w:rFonts w:ascii="Century Gothic" w:hAnsi="Century Gothic" w:cs="Arial"/>
                <w:b/>
              </w:rPr>
              <w:lastRenderedPageBreak/>
              <w:t>výskyt potlačovaných invazních druhů bylin dle článku IV odst. 2 smlouvy</w:t>
            </w:r>
          </w:p>
        </w:tc>
        <w:tc>
          <w:tcPr>
            <w:tcW w:w="2551" w:type="dxa"/>
            <w:vAlign w:val="center"/>
          </w:tcPr>
          <w:p w14:paraId="38B4AADF" w14:textId="77777777" w:rsidR="00C96C20" w:rsidRPr="00373B80" w:rsidRDefault="00C96C20" w:rsidP="00DA3484">
            <w:pPr>
              <w:rPr>
                <w:rFonts w:ascii="Century Gothic" w:hAnsi="Century Gothic" w:cs="Arial"/>
              </w:rPr>
            </w:pPr>
            <w:r w:rsidRPr="00373B80">
              <w:rPr>
                <w:rFonts w:ascii="Century Gothic" w:hAnsi="Century Gothic" w:cs="Arial"/>
              </w:rPr>
              <w:t>odhad početnosti a plošného výskytu druhů</w:t>
            </w:r>
          </w:p>
        </w:tc>
        <w:tc>
          <w:tcPr>
            <w:tcW w:w="2074" w:type="dxa"/>
            <w:vAlign w:val="center"/>
          </w:tcPr>
          <w:p w14:paraId="060C03B5" w14:textId="77777777" w:rsidR="00C96C20" w:rsidRPr="00373B80" w:rsidRDefault="00C96C20" w:rsidP="00DA3484">
            <w:pPr>
              <w:rPr>
                <w:rFonts w:ascii="Century Gothic" w:hAnsi="Century Gothic" w:cs="Arial"/>
              </w:rPr>
            </w:pPr>
            <w:r w:rsidRPr="00373B80">
              <w:rPr>
                <w:rFonts w:ascii="Century Gothic" w:hAnsi="Century Gothic" w:cs="Arial"/>
              </w:rPr>
              <w:t>průběžně, dominantně 1. – 31. 5. jednou za tři roky</w:t>
            </w:r>
          </w:p>
        </w:tc>
        <w:tc>
          <w:tcPr>
            <w:tcW w:w="2037" w:type="dxa"/>
            <w:vMerge/>
            <w:vAlign w:val="center"/>
          </w:tcPr>
          <w:p w14:paraId="15F6F04D" w14:textId="77777777" w:rsidR="00C96C20" w:rsidRPr="00373B80" w:rsidRDefault="00C96C20" w:rsidP="00DA3484">
            <w:pPr>
              <w:rPr>
                <w:rFonts w:ascii="Century Gothic" w:hAnsi="Century Gothic" w:cs="Arial"/>
              </w:rPr>
            </w:pPr>
          </w:p>
        </w:tc>
        <w:tc>
          <w:tcPr>
            <w:tcW w:w="5670" w:type="dxa"/>
            <w:vAlign w:val="center"/>
          </w:tcPr>
          <w:p w14:paraId="3D6D80A1" w14:textId="77777777" w:rsidR="00C96C20" w:rsidRPr="00373B80" w:rsidRDefault="00C96C20" w:rsidP="00DA3484">
            <w:pPr>
              <w:ind w:left="176" w:hanging="176"/>
              <w:rPr>
                <w:rFonts w:ascii="Century Gothic" w:hAnsi="Century Gothic" w:cs="Arial"/>
                <w:b/>
              </w:rPr>
            </w:pPr>
            <w:r w:rsidRPr="00373B80">
              <w:rPr>
                <w:rFonts w:ascii="Century Gothic" w:hAnsi="Century Gothic" w:cs="Arial"/>
                <w:b/>
              </w:rPr>
              <w:t xml:space="preserve">plněno </w:t>
            </w:r>
            <w:r w:rsidRPr="00373B80">
              <w:rPr>
                <w:rFonts w:ascii="Century Gothic" w:hAnsi="Century Gothic" w:cs="Arial"/>
              </w:rPr>
              <w:t>– pokles výskytu daného druhu</w:t>
            </w:r>
          </w:p>
          <w:p w14:paraId="2CEC8558" w14:textId="77777777" w:rsidR="00C96C20" w:rsidRPr="00373B80" w:rsidRDefault="00C96C20" w:rsidP="00DA3484">
            <w:pPr>
              <w:ind w:left="176" w:hanging="176"/>
              <w:rPr>
                <w:rFonts w:ascii="Century Gothic" w:hAnsi="Century Gothic" w:cs="Arial"/>
                <w:b/>
              </w:rPr>
            </w:pPr>
            <w:r w:rsidRPr="00373B80">
              <w:rPr>
                <w:rFonts w:ascii="Century Gothic" w:hAnsi="Century Gothic" w:cs="Arial"/>
                <w:b/>
              </w:rPr>
              <w:t xml:space="preserve">plněno s výhradou </w:t>
            </w:r>
            <w:r w:rsidRPr="00373B80">
              <w:rPr>
                <w:rFonts w:ascii="Century Gothic" w:hAnsi="Century Gothic" w:cs="Arial"/>
              </w:rPr>
              <w:t>– setrvalý stav</w:t>
            </w:r>
          </w:p>
          <w:p w14:paraId="08C4472E"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 xml:space="preserve">neplněno </w:t>
            </w:r>
            <w:r w:rsidRPr="00373B80">
              <w:rPr>
                <w:rFonts w:ascii="Century Gothic" w:hAnsi="Century Gothic" w:cs="Arial"/>
              </w:rPr>
              <w:t>– vzestup veličiny u daného druhu do 5 %</w:t>
            </w:r>
          </w:p>
          <w:p w14:paraId="6CEB6AC1"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 xml:space="preserve">zásadně neplněno </w:t>
            </w:r>
            <w:r w:rsidRPr="00373B80">
              <w:rPr>
                <w:rFonts w:ascii="Century Gothic" w:hAnsi="Century Gothic" w:cs="Arial"/>
              </w:rPr>
              <w:t>– vzestup veličiny u některého druhu nad 5 %</w:t>
            </w:r>
          </w:p>
        </w:tc>
      </w:tr>
      <w:tr w:rsidR="00C96C20" w:rsidRPr="00373B80" w14:paraId="190160E0" w14:textId="77777777" w:rsidTr="00FF054F">
        <w:tc>
          <w:tcPr>
            <w:tcW w:w="1980" w:type="dxa"/>
            <w:vAlign w:val="center"/>
          </w:tcPr>
          <w:p w14:paraId="1577A499" w14:textId="77777777" w:rsidR="00C96C20" w:rsidRPr="00373B80" w:rsidRDefault="00C96C20" w:rsidP="00DA3484">
            <w:pPr>
              <w:rPr>
                <w:rFonts w:ascii="Century Gothic" w:hAnsi="Century Gothic" w:cs="Arial"/>
                <w:b/>
              </w:rPr>
            </w:pPr>
            <w:r w:rsidRPr="00373B80">
              <w:rPr>
                <w:rFonts w:ascii="Century Gothic" w:hAnsi="Century Gothic" w:cs="Arial"/>
                <w:b/>
              </w:rPr>
              <w:t>výskyt zájmových druhů</w:t>
            </w:r>
          </w:p>
        </w:tc>
        <w:tc>
          <w:tcPr>
            <w:tcW w:w="2551" w:type="dxa"/>
            <w:vAlign w:val="center"/>
          </w:tcPr>
          <w:p w14:paraId="29F22FE4" w14:textId="77777777" w:rsidR="00C96C20" w:rsidRPr="00373B80" w:rsidRDefault="00C96C20" w:rsidP="00DA3484">
            <w:pPr>
              <w:rPr>
                <w:rFonts w:ascii="Century Gothic" w:hAnsi="Century Gothic" w:cs="Arial"/>
              </w:rPr>
            </w:pPr>
            <w:r w:rsidRPr="00373B80">
              <w:rPr>
                <w:rFonts w:ascii="Century Gothic" w:hAnsi="Century Gothic" w:cs="Arial"/>
              </w:rPr>
              <w:t xml:space="preserve">nenáhodná přítomnost jedinců druhu (potravní aktivity, hnízdění, </w:t>
            </w:r>
            <w:proofErr w:type="spellStart"/>
            <w:r w:rsidRPr="00373B80">
              <w:rPr>
                <w:rFonts w:ascii="Century Gothic" w:hAnsi="Century Gothic" w:cs="Arial"/>
              </w:rPr>
              <w:t>ovipozice</w:t>
            </w:r>
            <w:proofErr w:type="spellEnd"/>
            <w:r w:rsidRPr="00373B80">
              <w:rPr>
                <w:rFonts w:ascii="Century Gothic" w:hAnsi="Century Gothic" w:cs="Arial"/>
              </w:rPr>
              <w:t>, přítomnost vývojových stadií na živných rostlinách)</w:t>
            </w:r>
          </w:p>
        </w:tc>
        <w:tc>
          <w:tcPr>
            <w:tcW w:w="2074" w:type="dxa"/>
            <w:vAlign w:val="center"/>
          </w:tcPr>
          <w:p w14:paraId="4B23FB0B" w14:textId="77777777" w:rsidR="00C96C20" w:rsidRPr="00373B80" w:rsidRDefault="00C96C20" w:rsidP="00DA3484">
            <w:pPr>
              <w:rPr>
                <w:rFonts w:ascii="Century Gothic" w:hAnsi="Century Gothic" w:cs="Arial"/>
              </w:rPr>
            </w:pPr>
            <w:r w:rsidRPr="00373B80">
              <w:rPr>
                <w:rFonts w:ascii="Century Gothic" w:hAnsi="Century Gothic" w:cs="Arial"/>
              </w:rPr>
              <w:t>průběžně, souhrnné vyhodnocení každý třetí rok k 31. 12.</w:t>
            </w:r>
          </w:p>
        </w:tc>
        <w:tc>
          <w:tcPr>
            <w:tcW w:w="2037" w:type="dxa"/>
            <w:vAlign w:val="center"/>
          </w:tcPr>
          <w:p w14:paraId="3E62BE32" w14:textId="77777777" w:rsidR="00C96C20" w:rsidRPr="00373B80" w:rsidRDefault="00C96C20" w:rsidP="00DA3484">
            <w:pPr>
              <w:rPr>
                <w:rFonts w:ascii="Century Gothic" w:hAnsi="Century Gothic" w:cs="Arial"/>
              </w:rPr>
            </w:pPr>
            <w:r w:rsidRPr="00373B80">
              <w:rPr>
                <w:rFonts w:ascii="Century Gothic" w:hAnsi="Century Gothic" w:cs="Arial"/>
              </w:rPr>
              <w:t>šetření v terénu (pozorování a odchyt, dokumentace)</w:t>
            </w:r>
          </w:p>
        </w:tc>
        <w:tc>
          <w:tcPr>
            <w:tcW w:w="5670" w:type="dxa"/>
            <w:vAlign w:val="center"/>
          </w:tcPr>
          <w:p w14:paraId="6D275EE6"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plněno</w:t>
            </w:r>
            <w:r w:rsidRPr="00373B80">
              <w:rPr>
                <w:rFonts w:ascii="Century Gothic" w:hAnsi="Century Gothic" w:cs="Arial"/>
              </w:rPr>
              <w:t xml:space="preserve"> – všechny druhy přítomny</w:t>
            </w:r>
          </w:p>
          <w:p w14:paraId="1A709C7C"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plněno s výhradou</w:t>
            </w:r>
            <w:r w:rsidRPr="00373B80">
              <w:rPr>
                <w:rFonts w:ascii="Century Gothic" w:hAnsi="Century Gothic" w:cs="Arial"/>
              </w:rPr>
              <w:t xml:space="preserve"> – nanejvýš jeden druh nezastižen</w:t>
            </w:r>
          </w:p>
          <w:p w14:paraId="6D300F7F"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neplněno</w:t>
            </w:r>
            <w:r w:rsidRPr="00373B80">
              <w:rPr>
                <w:rFonts w:ascii="Century Gothic" w:hAnsi="Century Gothic" w:cs="Arial"/>
              </w:rPr>
              <w:t xml:space="preserve"> – dva až tři druhy nezastiženy</w:t>
            </w:r>
          </w:p>
          <w:p w14:paraId="67CF5BCB"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zásadně neplněno</w:t>
            </w:r>
            <w:r w:rsidRPr="00373B80">
              <w:rPr>
                <w:rFonts w:ascii="Century Gothic" w:hAnsi="Century Gothic" w:cs="Arial"/>
              </w:rPr>
              <w:t xml:space="preserve"> – čtyři a více druhů nezastiženo </w:t>
            </w:r>
          </w:p>
        </w:tc>
      </w:tr>
      <w:tr w:rsidR="00C96C20" w:rsidRPr="00373B80" w14:paraId="74EB9D79" w14:textId="77777777" w:rsidTr="00FF054F">
        <w:tc>
          <w:tcPr>
            <w:tcW w:w="1980" w:type="dxa"/>
            <w:vAlign w:val="center"/>
          </w:tcPr>
          <w:p w14:paraId="64EE3AF4" w14:textId="43E88E4E" w:rsidR="00C96C20" w:rsidRPr="00373B80" w:rsidRDefault="005C2848" w:rsidP="00E90E5A">
            <w:pPr>
              <w:rPr>
                <w:rFonts w:ascii="Century Gothic" w:hAnsi="Century Gothic" w:cs="Arial"/>
                <w:b/>
              </w:rPr>
            </w:pPr>
            <w:r>
              <w:rPr>
                <w:rFonts w:ascii="Century Gothic" w:hAnsi="Century Gothic" w:cs="Arial"/>
                <w:b/>
              </w:rPr>
              <w:t>velikost populace</w:t>
            </w:r>
            <w:r w:rsidRPr="00373B80">
              <w:rPr>
                <w:rFonts w:ascii="Century Gothic" w:hAnsi="Century Gothic" w:cs="Arial"/>
                <w:b/>
              </w:rPr>
              <w:t xml:space="preserve"> </w:t>
            </w:r>
            <w:r w:rsidR="00C96C20" w:rsidRPr="00373B80">
              <w:rPr>
                <w:rFonts w:ascii="Century Gothic" w:hAnsi="Century Gothic" w:cs="Arial"/>
                <w:b/>
              </w:rPr>
              <w:t xml:space="preserve">a místo </w:t>
            </w:r>
            <w:r w:rsidR="00E90E5A">
              <w:rPr>
                <w:rFonts w:ascii="Century Gothic" w:hAnsi="Century Gothic" w:cs="Arial"/>
                <w:b/>
              </w:rPr>
              <w:t xml:space="preserve">výskytu </w:t>
            </w:r>
            <w:r w:rsidR="00C96C20" w:rsidRPr="00373B80">
              <w:rPr>
                <w:rFonts w:ascii="Century Gothic" w:hAnsi="Century Gothic" w:cs="Arial"/>
                <w:b/>
              </w:rPr>
              <w:t>okáče metlicového</w:t>
            </w:r>
            <w:r w:rsidR="00E90E5A">
              <w:rPr>
                <w:rFonts w:ascii="Century Gothic" w:hAnsi="Century Gothic" w:cs="Arial"/>
                <w:b/>
              </w:rPr>
              <w:t xml:space="preserve"> a jeho </w:t>
            </w:r>
            <w:proofErr w:type="spellStart"/>
            <w:r w:rsidR="00E90E5A" w:rsidRPr="00373B80">
              <w:rPr>
                <w:rFonts w:ascii="Century Gothic" w:hAnsi="Century Gothic" w:cs="Arial"/>
                <w:b/>
              </w:rPr>
              <w:t>ovipozice</w:t>
            </w:r>
            <w:proofErr w:type="spellEnd"/>
          </w:p>
        </w:tc>
        <w:tc>
          <w:tcPr>
            <w:tcW w:w="2551" w:type="dxa"/>
            <w:vAlign w:val="center"/>
          </w:tcPr>
          <w:p w14:paraId="22588AB8" w14:textId="7FCF8FB5" w:rsidR="00C96C20" w:rsidRPr="00373B80" w:rsidRDefault="00C95266" w:rsidP="00C95266">
            <w:pPr>
              <w:rPr>
                <w:rFonts w:ascii="Century Gothic" w:hAnsi="Century Gothic" w:cs="Arial"/>
              </w:rPr>
            </w:pPr>
            <w:r>
              <w:rPr>
                <w:rFonts w:ascii="Century Gothic" w:hAnsi="Century Gothic" w:cs="Arial"/>
              </w:rPr>
              <w:t xml:space="preserve">součet dospělců, </w:t>
            </w:r>
            <w:r w:rsidR="00C96C20" w:rsidRPr="00373B80">
              <w:rPr>
                <w:rFonts w:ascii="Century Gothic" w:hAnsi="Century Gothic" w:cs="Arial"/>
              </w:rPr>
              <w:t>kladoucích samic</w:t>
            </w:r>
            <w:r>
              <w:rPr>
                <w:rFonts w:ascii="Century Gothic" w:hAnsi="Century Gothic" w:cs="Arial"/>
              </w:rPr>
              <w:t>,</w:t>
            </w:r>
            <w:r w:rsidR="00C96C20" w:rsidRPr="00373B80">
              <w:rPr>
                <w:rFonts w:ascii="Century Gothic" w:hAnsi="Century Gothic" w:cs="Arial"/>
              </w:rPr>
              <w:t xml:space="preserve"> prostorová distribuce</w:t>
            </w:r>
            <w:r w:rsidR="00E90E5A">
              <w:rPr>
                <w:rFonts w:ascii="Century Gothic" w:hAnsi="Century Gothic" w:cs="Arial"/>
              </w:rPr>
              <w:t xml:space="preserve"> výskytu</w:t>
            </w:r>
            <w:r>
              <w:rPr>
                <w:rFonts w:ascii="Century Gothic" w:hAnsi="Century Gothic" w:cs="Arial"/>
              </w:rPr>
              <w:t xml:space="preserve"> (popisný parametr)</w:t>
            </w:r>
            <w:r w:rsidR="00E90E5A">
              <w:rPr>
                <w:rFonts w:ascii="Century Gothic" w:hAnsi="Century Gothic" w:cs="Arial"/>
              </w:rPr>
              <w:t xml:space="preserve"> a</w:t>
            </w:r>
            <w:r w:rsidR="00C96C20" w:rsidRPr="00373B80">
              <w:rPr>
                <w:rFonts w:ascii="Century Gothic" w:hAnsi="Century Gothic" w:cs="Arial"/>
              </w:rPr>
              <w:t xml:space="preserve"> </w:t>
            </w:r>
            <w:r>
              <w:rPr>
                <w:rFonts w:ascii="Century Gothic" w:hAnsi="Century Gothic" w:cs="Arial"/>
              </w:rPr>
              <w:t xml:space="preserve">celková plocha </w:t>
            </w:r>
            <w:proofErr w:type="spellStart"/>
            <w:r w:rsidR="00C96C20" w:rsidRPr="00373B80">
              <w:rPr>
                <w:rFonts w:ascii="Century Gothic" w:hAnsi="Century Gothic" w:cs="Arial"/>
              </w:rPr>
              <w:t>ovipozice</w:t>
            </w:r>
            <w:proofErr w:type="spellEnd"/>
          </w:p>
        </w:tc>
        <w:tc>
          <w:tcPr>
            <w:tcW w:w="2074" w:type="dxa"/>
            <w:vAlign w:val="center"/>
          </w:tcPr>
          <w:p w14:paraId="39CE73C9" w14:textId="7D87D932" w:rsidR="00C96C20" w:rsidRPr="00373B80" w:rsidRDefault="00C96C20" w:rsidP="00DA3484">
            <w:pPr>
              <w:rPr>
                <w:rFonts w:ascii="Century Gothic" w:hAnsi="Century Gothic" w:cs="Arial"/>
              </w:rPr>
            </w:pPr>
            <w:r w:rsidRPr="00373B80">
              <w:rPr>
                <w:rFonts w:ascii="Century Gothic" w:hAnsi="Century Gothic" w:cs="Arial"/>
              </w:rPr>
              <w:t xml:space="preserve">každoročně </w:t>
            </w:r>
            <w:r w:rsidR="00E90E5A">
              <w:rPr>
                <w:rFonts w:ascii="Century Gothic" w:hAnsi="Century Gothic" w:cs="Arial"/>
              </w:rPr>
              <w:t xml:space="preserve">od 15. 6. do </w:t>
            </w:r>
            <w:proofErr w:type="gramStart"/>
            <w:r w:rsidR="00E90E5A">
              <w:rPr>
                <w:rFonts w:ascii="Century Gothic" w:hAnsi="Century Gothic" w:cs="Arial"/>
              </w:rPr>
              <w:t xml:space="preserve">15. 9. , </w:t>
            </w:r>
            <w:proofErr w:type="spellStart"/>
            <w:r w:rsidR="00E90E5A">
              <w:rPr>
                <w:rFonts w:ascii="Century Gothic" w:hAnsi="Century Gothic" w:cs="Arial"/>
              </w:rPr>
              <w:t>ovipozice</w:t>
            </w:r>
            <w:proofErr w:type="spellEnd"/>
            <w:proofErr w:type="gramEnd"/>
            <w:r w:rsidR="00E90E5A">
              <w:rPr>
                <w:rFonts w:ascii="Century Gothic" w:hAnsi="Century Gothic" w:cs="Arial"/>
              </w:rPr>
              <w:t xml:space="preserve"> od </w:t>
            </w:r>
            <w:r w:rsidRPr="00373B80">
              <w:rPr>
                <w:rFonts w:ascii="Century Gothic" w:hAnsi="Century Gothic" w:cs="Arial"/>
              </w:rPr>
              <w:t xml:space="preserve">20. 8. </w:t>
            </w:r>
            <w:r w:rsidR="00E90E5A">
              <w:rPr>
                <w:rFonts w:ascii="Century Gothic" w:hAnsi="Century Gothic" w:cs="Arial"/>
              </w:rPr>
              <w:t>do</w:t>
            </w:r>
            <w:r w:rsidRPr="00373B80">
              <w:rPr>
                <w:rFonts w:ascii="Century Gothic" w:hAnsi="Century Gothic" w:cs="Arial"/>
              </w:rPr>
              <w:t xml:space="preserve"> 5. 9.</w:t>
            </w:r>
          </w:p>
        </w:tc>
        <w:tc>
          <w:tcPr>
            <w:tcW w:w="2037" w:type="dxa"/>
            <w:vAlign w:val="center"/>
          </w:tcPr>
          <w:p w14:paraId="403CAFAD" w14:textId="7FEFC970" w:rsidR="00C96C20" w:rsidRPr="00373B80" w:rsidRDefault="00C96C20" w:rsidP="00DA3484">
            <w:pPr>
              <w:rPr>
                <w:rFonts w:ascii="Century Gothic" w:hAnsi="Century Gothic" w:cs="Arial"/>
              </w:rPr>
            </w:pPr>
            <w:r w:rsidRPr="00373B80">
              <w:rPr>
                <w:rFonts w:ascii="Century Gothic" w:hAnsi="Century Gothic" w:cs="Arial"/>
              </w:rPr>
              <w:t xml:space="preserve">šetřením v terénu (aktivní vyhledávání kladoucích </w:t>
            </w:r>
            <w:r w:rsidR="00E90E5A">
              <w:rPr>
                <w:rFonts w:ascii="Century Gothic" w:hAnsi="Century Gothic" w:cs="Arial"/>
              </w:rPr>
              <w:t xml:space="preserve">dospělců a kladoucích </w:t>
            </w:r>
            <w:r w:rsidRPr="00373B80">
              <w:rPr>
                <w:rFonts w:ascii="Century Gothic" w:hAnsi="Century Gothic" w:cs="Arial"/>
              </w:rPr>
              <w:t xml:space="preserve">samic ve stálých </w:t>
            </w:r>
            <w:proofErr w:type="spellStart"/>
            <w:r w:rsidRPr="00373B80">
              <w:rPr>
                <w:rFonts w:ascii="Century Gothic" w:hAnsi="Century Gothic" w:cs="Arial"/>
              </w:rPr>
              <w:t>transektech</w:t>
            </w:r>
            <w:proofErr w:type="spellEnd"/>
            <w:r w:rsidRPr="00373B80">
              <w:rPr>
                <w:rFonts w:ascii="Century Gothic" w:hAnsi="Century Gothic" w:cs="Arial"/>
              </w:rPr>
              <w:t>, rekognoskace celkové plochy, dokumentace)</w:t>
            </w:r>
          </w:p>
        </w:tc>
        <w:tc>
          <w:tcPr>
            <w:tcW w:w="5670" w:type="dxa"/>
            <w:vAlign w:val="center"/>
          </w:tcPr>
          <w:p w14:paraId="732C4886" w14:textId="5C8F60F4" w:rsidR="00C96C20" w:rsidRPr="00373B80" w:rsidRDefault="00C96C20" w:rsidP="00E90E5A">
            <w:pPr>
              <w:ind w:left="176" w:hanging="176"/>
              <w:rPr>
                <w:rFonts w:ascii="Century Gothic" w:hAnsi="Century Gothic" w:cs="Arial"/>
              </w:rPr>
            </w:pPr>
            <w:r w:rsidRPr="00373B80">
              <w:rPr>
                <w:rFonts w:ascii="Century Gothic" w:hAnsi="Century Gothic" w:cs="Arial"/>
                <w:b/>
              </w:rPr>
              <w:t>plněno</w:t>
            </w:r>
            <w:r w:rsidRPr="00373B80">
              <w:rPr>
                <w:rFonts w:ascii="Century Gothic" w:hAnsi="Century Gothic" w:cs="Arial"/>
              </w:rPr>
              <w:t xml:space="preserve"> – </w:t>
            </w:r>
            <w:r w:rsidR="005067DA">
              <w:rPr>
                <w:rFonts w:ascii="Century Gothic" w:hAnsi="Century Gothic" w:cs="Arial"/>
              </w:rPr>
              <w:t>s</w:t>
            </w:r>
            <w:r w:rsidRPr="00373B80">
              <w:rPr>
                <w:rFonts w:ascii="Century Gothic" w:hAnsi="Century Gothic" w:cs="Arial"/>
              </w:rPr>
              <w:t>o</w:t>
            </w:r>
            <w:r w:rsidR="005067DA">
              <w:rPr>
                <w:rFonts w:ascii="Century Gothic" w:hAnsi="Century Gothic" w:cs="Arial"/>
              </w:rPr>
              <w:t>u</w:t>
            </w:r>
            <w:r w:rsidRPr="00373B80">
              <w:rPr>
                <w:rFonts w:ascii="Century Gothic" w:hAnsi="Century Gothic" w:cs="Arial"/>
              </w:rPr>
              <w:t xml:space="preserve">čet </w:t>
            </w:r>
            <w:r w:rsidR="00E90E5A">
              <w:rPr>
                <w:rFonts w:ascii="Century Gothic" w:hAnsi="Century Gothic" w:cs="Arial"/>
              </w:rPr>
              <w:t xml:space="preserve">pozorovaných dospělců, </w:t>
            </w:r>
            <w:proofErr w:type="spellStart"/>
            <w:r w:rsidRPr="00373B80">
              <w:rPr>
                <w:rFonts w:ascii="Century Gothic" w:hAnsi="Century Gothic" w:cs="Arial"/>
              </w:rPr>
              <w:t>ovipozic</w:t>
            </w:r>
            <w:proofErr w:type="spellEnd"/>
            <w:r w:rsidRPr="00373B80">
              <w:rPr>
                <w:rFonts w:ascii="Century Gothic" w:hAnsi="Century Gothic" w:cs="Arial"/>
              </w:rPr>
              <w:t xml:space="preserve"> </w:t>
            </w:r>
            <w:r w:rsidR="00E90E5A">
              <w:rPr>
                <w:rFonts w:ascii="Century Gothic" w:hAnsi="Century Gothic" w:cs="Arial"/>
              </w:rPr>
              <w:t xml:space="preserve">či </w:t>
            </w:r>
            <w:r w:rsidRPr="00373B80">
              <w:rPr>
                <w:rFonts w:ascii="Century Gothic" w:hAnsi="Century Gothic" w:cs="Arial"/>
              </w:rPr>
              <w:t xml:space="preserve">celková plocha </w:t>
            </w:r>
            <w:proofErr w:type="spellStart"/>
            <w:r w:rsidR="00E90E5A">
              <w:rPr>
                <w:rFonts w:ascii="Century Gothic" w:hAnsi="Century Gothic" w:cs="Arial"/>
              </w:rPr>
              <w:t>ovipozice</w:t>
            </w:r>
            <w:proofErr w:type="spellEnd"/>
            <w:r w:rsidR="00E90E5A">
              <w:rPr>
                <w:rFonts w:ascii="Century Gothic" w:hAnsi="Century Gothic" w:cs="Arial"/>
              </w:rPr>
              <w:t xml:space="preserve"> roste nebo </w:t>
            </w:r>
            <w:r w:rsidRPr="00373B80">
              <w:rPr>
                <w:rFonts w:ascii="Century Gothic" w:hAnsi="Century Gothic" w:cs="Arial"/>
              </w:rPr>
              <w:t>meziročně</w:t>
            </w:r>
            <w:r w:rsidR="00C95266">
              <w:rPr>
                <w:rFonts w:ascii="Century Gothic" w:hAnsi="Century Gothic" w:cs="Arial"/>
              </w:rPr>
              <w:t xml:space="preserve"> ani jeden z parametrů</w:t>
            </w:r>
            <w:r w:rsidRPr="00373B80">
              <w:rPr>
                <w:rFonts w:ascii="Century Gothic" w:hAnsi="Century Gothic" w:cs="Arial"/>
              </w:rPr>
              <w:t xml:space="preserve"> neklesá </w:t>
            </w:r>
            <w:r w:rsidRPr="00842F9E">
              <w:rPr>
                <w:rFonts w:ascii="Century Gothic" w:hAnsi="Century Gothic" w:cs="Arial"/>
              </w:rPr>
              <w:t xml:space="preserve">o více než </w:t>
            </w:r>
            <w:r w:rsidR="00E90E5A">
              <w:rPr>
                <w:rFonts w:ascii="Century Gothic" w:hAnsi="Century Gothic" w:cs="Arial"/>
              </w:rPr>
              <w:t>10</w:t>
            </w:r>
            <w:r w:rsidRPr="00842F9E">
              <w:rPr>
                <w:rFonts w:ascii="Century Gothic" w:hAnsi="Century Gothic" w:cs="Arial"/>
              </w:rPr>
              <w:t> %</w:t>
            </w:r>
            <w:r w:rsidR="00C95266">
              <w:rPr>
                <w:rFonts w:ascii="Century Gothic" w:hAnsi="Century Gothic" w:cs="Arial"/>
              </w:rPr>
              <w:t xml:space="preserve"> a zároveň v</w:t>
            </w:r>
            <w:r w:rsidR="00B97581">
              <w:rPr>
                <w:rFonts w:ascii="Century Gothic" w:hAnsi="Century Gothic" w:cs="Arial"/>
              </w:rPr>
              <w:t> </w:t>
            </w:r>
            <w:r w:rsidR="00C95266">
              <w:rPr>
                <w:rFonts w:ascii="Century Gothic" w:hAnsi="Century Gothic" w:cs="Arial"/>
              </w:rPr>
              <w:t>pětileté</w:t>
            </w:r>
            <w:r w:rsidR="00B97581">
              <w:rPr>
                <w:rFonts w:ascii="Century Gothic" w:hAnsi="Century Gothic" w:cs="Arial"/>
              </w:rPr>
              <w:t>m</w:t>
            </w:r>
            <w:r w:rsidR="00C95266">
              <w:rPr>
                <w:rFonts w:ascii="Century Gothic" w:hAnsi="Century Gothic" w:cs="Arial"/>
              </w:rPr>
              <w:t xml:space="preserve"> trendu </w:t>
            </w:r>
            <w:r w:rsidR="00B97581">
              <w:rPr>
                <w:rFonts w:ascii="Century Gothic" w:hAnsi="Century Gothic" w:cs="Arial"/>
              </w:rPr>
              <w:t>parametry rostou nebo ne</w:t>
            </w:r>
            <w:r w:rsidR="00C95266">
              <w:rPr>
                <w:rFonts w:ascii="Century Gothic" w:hAnsi="Century Gothic" w:cs="Arial"/>
              </w:rPr>
              <w:t>kles</w:t>
            </w:r>
            <w:r w:rsidR="00B97581">
              <w:rPr>
                <w:rFonts w:ascii="Century Gothic" w:hAnsi="Century Gothic" w:cs="Arial"/>
              </w:rPr>
              <w:t>ají</w:t>
            </w:r>
            <w:r w:rsidR="00C95266">
              <w:rPr>
                <w:rFonts w:ascii="Century Gothic" w:hAnsi="Century Gothic" w:cs="Arial"/>
              </w:rPr>
              <w:t xml:space="preserve"> o</w:t>
            </w:r>
            <w:r w:rsidR="00FF054F">
              <w:rPr>
                <w:rFonts w:ascii="Century Gothic" w:hAnsi="Century Gothic" w:cs="Arial"/>
              </w:rPr>
              <w:t> </w:t>
            </w:r>
            <w:r w:rsidR="00C95266">
              <w:rPr>
                <w:rFonts w:ascii="Century Gothic" w:hAnsi="Century Gothic" w:cs="Arial"/>
              </w:rPr>
              <w:t>více než 5 %</w:t>
            </w:r>
          </w:p>
          <w:p w14:paraId="04E7443B" w14:textId="4F7418FA" w:rsidR="00C96C20" w:rsidRPr="005C2848" w:rsidRDefault="00C96C20" w:rsidP="00DA3484">
            <w:pPr>
              <w:ind w:left="176" w:hanging="176"/>
              <w:rPr>
                <w:rFonts w:ascii="Century Gothic" w:hAnsi="Century Gothic" w:cs="Arial"/>
              </w:rPr>
            </w:pPr>
            <w:r w:rsidRPr="00373B80">
              <w:rPr>
                <w:rFonts w:ascii="Century Gothic" w:hAnsi="Century Gothic" w:cs="Arial"/>
                <w:b/>
              </w:rPr>
              <w:t>plněno s výhradou</w:t>
            </w:r>
            <w:r w:rsidRPr="00FF054F">
              <w:rPr>
                <w:rFonts w:ascii="Century Gothic" w:hAnsi="Century Gothic" w:cs="Arial"/>
              </w:rPr>
              <w:t xml:space="preserve"> – </w:t>
            </w:r>
            <w:r w:rsidR="00C95266">
              <w:rPr>
                <w:rFonts w:ascii="Century Gothic" w:hAnsi="Century Gothic" w:cs="Arial"/>
              </w:rPr>
              <w:t xml:space="preserve">sledované parametry </w:t>
            </w:r>
            <w:r w:rsidR="00E90E5A" w:rsidRPr="00E90E5A">
              <w:rPr>
                <w:rFonts w:ascii="Century Gothic" w:hAnsi="Century Gothic" w:cs="Arial"/>
              </w:rPr>
              <w:t>dva roky po sobě nekles</w:t>
            </w:r>
            <w:r w:rsidR="00B97581">
              <w:rPr>
                <w:rFonts w:ascii="Century Gothic" w:hAnsi="Century Gothic" w:cs="Arial"/>
              </w:rPr>
              <w:t>ají</w:t>
            </w:r>
            <w:r w:rsidR="00E90E5A" w:rsidRPr="00E90E5A">
              <w:rPr>
                <w:rFonts w:ascii="Century Gothic" w:hAnsi="Century Gothic" w:cs="Arial"/>
              </w:rPr>
              <w:t xml:space="preserve"> </w:t>
            </w:r>
            <w:r w:rsidRPr="00373B80">
              <w:rPr>
                <w:rFonts w:ascii="Century Gothic" w:hAnsi="Century Gothic" w:cs="Arial"/>
              </w:rPr>
              <w:t xml:space="preserve">o více než </w:t>
            </w:r>
            <w:r w:rsidR="00E90E5A">
              <w:rPr>
                <w:rFonts w:ascii="Century Gothic" w:hAnsi="Century Gothic" w:cs="Arial"/>
              </w:rPr>
              <w:t>2</w:t>
            </w:r>
            <w:r w:rsidRPr="00373B80">
              <w:rPr>
                <w:rFonts w:ascii="Century Gothic" w:hAnsi="Century Gothic" w:cs="Arial"/>
              </w:rPr>
              <w:t>0 %</w:t>
            </w:r>
            <w:r w:rsidR="00C95266">
              <w:rPr>
                <w:rFonts w:ascii="Century Gothic" w:hAnsi="Century Gothic" w:cs="Arial"/>
              </w:rPr>
              <w:t xml:space="preserve"> a zároveň v pětiletém trendu </w:t>
            </w:r>
            <w:r w:rsidR="00B97581">
              <w:rPr>
                <w:rFonts w:ascii="Century Gothic" w:hAnsi="Century Gothic" w:cs="Arial"/>
              </w:rPr>
              <w:t xml:space="preserve">parametry </w:t>
            </w:r>
            <w:r w:rsidR="00C95266">
              <w:rPr>
                <w:rFonts w:ascii="Century Gothic" w:hAnsi="Century Gothic" w:cs="Arial"/>
              </w:rPr>
              <w:t>nekles</w:t>
            </w:r>
            <w:r w:rsidR="00B97581">
              <w:rPr>
                <w:rFonts w:ascii="Century Gothic" w:hAnsi="Century Gothic" w:cs="Arial"/>
              </w:rPr>
              <w:t>ají</w:t>
            </w:r>
            <w:r w:rsidR="00C95266">
              <w:rPr>
                <w:rFonts w:ascii="Century Gothic" w:hAnsi="Century Gothic" w:cs="Arial"/>
              </w:rPr>
              <w:t xml:space="preserve"> </w:t>
            </w:r>
            <w:r w:rsidR="00B97581">
              <w:rPr>
                <w:rFonts w:ascii="Century Gothic" w:hAnsi="Century Gothic" w:cs="Arial"/>
              </w:rPr>
              <w:t xml:space="preserve">o </w:t>
            </w:r>
            <w:r w:rsidR="00B97581" w:rsidRPr="005C2848">
              <w:rPr>
                <w:rFonts w:ascii="Century Gothic" w:hAnsi="Century Gothic" w:cs="Arial"/>
              </w:rPr>
              <w:t>více než 5</w:t>
            </w:r>
            <w:r w:rsidR="00C95266" w:rsidRPr="005C2848">
              <w:rPr>
                <w:rFonts w:ascii="Century Gothic" w:hAnsi="Century Gothic" w:cs="Arial"/>
              </w:rPr>
              <w:t xml:space="preserve"> %</w:t>
            </w:r>
          </w:p>
          <w:p w14:paraId="3A1E936A" w14:textId="4AD06E29" w:rsidR="00C95266" w:rsidRPr="005C2848" w:rsidRDefault="00C96C20" w:rsidP="00DA3484">
            <w:pPr>
              <w:ind w:left="176" w:hanging="176"/>
              <w:rPr>
                <w:rFonts w:ascii="Century Gothic" w:hAnsi="Century Gothic" w:cs="Arial"/>
              </w:rPr>
            </w:pPr>
            <w:r w:rsidRPr="005C2848">
              <w:rPr>
                <w:rFonts w:ascii="Century Gothic" w:hAnsi="Century Gothic" w:cs="Arial"/>
                <w:b/>
              </w:rPr>
              <w:t xml:space="preserve">neplněno </w:t>
            </w:r>
            <w:r w:rsidRPr="00FF054F">
              <w:rPr>
                <w:rFonts w:ascii="Century Gothic" w:hAnsi="Century Gothic" w:cs="Arial"/>
              </w:rPr>
              <w:t xml:space="preserve">– </w:t>
            </w:r>
            <w:r w:rsidR="00C95266" w:rsidRPr="00FF054F">
              <w:rPr>
                <w:rFonts w:ascii="Century Gothic" w:hAnsi="Century Gothic" w:cs="Arial"/>
              </w:rPr>
              <w:t xml:space="preserve">sledované parametry </w:t>
            </w:r>
            <w:r w:rsidR="00B97581" w:rsidRPr="005C2848">
              <w:rPr>
                <w:rFonts w:ascii="Century Gothic" w:hAnsi="Century Gothic" w:cs="Arial"/>
              </w:rPr>
              <w:t xml:space="preserve">dva roky po sobě </w:t>
            </w:r>
            <w:r w:rsidRPr="005C2848">
              <w:rPr>
                <w:rFonts w:ascii="Century Gothic" w:hAnsi="Century Gothic" w:cs="Arial"/>
              </w:rPr>
              <w:t>pokles</w:t>
            </w:r>
            <w:r w:rsidR="00B97581" w:rsidRPr="005C2848">
              <w:rPr>
                <w:rFonts w:ascii="Century Gothic" w:hAnsi="Century Gothic" w:cs="Arial"/>
              </w:rPr>
              <w:t>ly</w:t>
            </w:r>
            <w:r w:rsidRPr="005C2848">
              <w:rPr>
                <w:rFonts w:ascii="Century Gothic" w:hAnsi="Century Gothic" w:cs="Arial"/>
              </w:rPr>
              <w:t xml:space="preserve"> o 20</w:t>
            </w:r>
            <w:r w:rsidR="005C2848" w:rsidRPr="005C2848">
              <w:rPr>
                <w:rFonts w:ascii="Century Gothic" w:hAnsi="Century Gothic" w:cs="Arial"/>
              </w:rPr>
              <w:t xml:space="preserve"> až 50</w:t>
            </w:r>
            <w:r w:rsidRPr="005C2848">
              <w:rPr>
                <w:rFonts w:ascii="Century Gothic" w:hAnsi="Century Gothic" w:cs="Arial"/>
              </w:rPr>
              <w:t xml:space="preserve"> % </w:t>
            </w:r>
            <w:r w:rsidR="00B97581" w:rsidRPr="005C2848">
              <w:rPr>
                <w:rFonts w:ascii="Century Gothic" w:hAnsi="Century Gothic" w:cs="Arial"/>
              </w:rPr>
              <w:t xml:space="preserve">nebo v pětiletém trendu parametry klesají o </w:t>
            </w:r>
            <w:r w:rsidR="00B97581" w:rsidRPr="00FF054F">
              <w:rPr>
                <w:rFonts w:ascii="Century Gothic" w:hAnsi="Century Gothic" w:cs="Arial"/>
              </w:rPr>
              <w:t>5</w:t>
            </w:r>
            <w:r w:rsidR="005C2848" w:rsidRPr="00FF054F">
              <w:rPr>
                <w:rFonts w:ascii="Century Gothic" w:hAnsi="Century Gothic" w:cs="Arial"/>
              </w:rPr>
              <w:t xml:space="preserve"> až 25</w:t>
            </w:r>
            <w:r w:rsidR="00B97581" w:rsidRPr="00FF054F">
              <w:rPr>
                <w:rFonts w:ascii="Century Gothic" w:hAnsi="Century Gothic" w:cs="Arial"/>
              </w:rPr>
              <w:t xml:space="preserve"> %</w:t>
            </w:r>
          </w:p>
          <w:p w14:paraId="37312F2D" w14:textId="73ED3E79" w:rsidR="00C96C20" w:rsidRPr="00373B80" w:rsidRDefault="00C96C20" w:rsidP="005C2848">
            <w:pPr>
              <w:ind w:left="176" w:hanging="176"/>
              <w:rPr>
                <w:rFonts w:ascii="Century Gothic" w:hAnsi="Century Gothic" w:cs="Arial"/>
              </w:rPr>
            </w:pPr>
            <w:r w:rsidRPr="005C2848">
              <w:rPr>
                <w:rFonts w:ascii="Century Gothic" w:hAnsi="Century Gothic" w:cs="Arial"/>
                <w:b/>
              </w:rPr>
              <w:t>zásadně neplněno</w:t>
            </w:r>
            <w:r w:rsidRPr="00FF054F">
              <w:rPr>
                <w:rFonts w:ascii="Century Gothic" w:hAnsi="Century Gothic" w:cs="Arial"/>
              </w:rPr>
              <w:t xml:space="preserve"> </w:t>
            </w:r>
            <w:r w:rsidR="005C2848" w:rsidRPr="00FF054F">
              <w:rPr>
                <w:rFonts w:ascii="Century Gothic" w:hAnsi="Century Gothic" w:cs="Arial"/>
              </w:rPr>
              <w:t>–</w:t>
            </w:r>
            <w:r w:rsidRPr="00FF054F">
              <w:rPr>
                <w:rFonts w:ascii="Century Gothic" w:hAnsi="Century Gothic" w:cs="Arial"/>
              </w:rPr>
              <w:t xml:space="preserve"> </w:t>
            </w:r>
            <w:r w:rsidR="005C2848" w:rsidRPr="005C2848">
              <w:rPr>
                <w:rFonts w:ascii="Century Gothic" w:hAnsi="Century Gothic" w:cs="Arial"/>
              </w:rPr>
              <w:t>sledované parametry</w:t>
            </w:r>
            <w:r w:rsidR="005C2848">
              <w:rPr>
                <w:rFonts w:ascii="Century Gothic" w:hAnsi="Century Gothic" w:cs="Arial"/>
              </w:rPr>
              <w:t xml:space="preserve"> meziročně poklesly o více než 50 % nebo v pětiletém trendu o</w:t>
            </w:r>
            <w:r w:rsidR="00FF054F">
              <w:rPr>
                <w:rFonts w:ascii="Century Gothic" w:hAnsi="Century Gothic" w:cs="Arial"/>
              </w:rPr>
              <w:t> </w:t>
            </w:r>
            <w:r w:rsidR="005C2848">
              <w:rPr>
                <w:rFonts w:ascii="Century Gothic" w:hAnsi="Century Gothic" w:cs="Arial"/>
              </w:rPr>
              <w:t>více než 25 %</w:t>
            </w:r>
          </w:p>
        </w:tc>
      </w:tr>
      <w:tr w:rsidR="00C96C20" w:rsidRPr="00373B80" w14:paraId="49E8DCBD" w14:textId="77777777" w:rsidTr="00FF054F">
        <w:tc>
          <w:tcPr>
            <w:tcW w:w="1980" w:type="dxa"/>
            <w:vAlign w:val="center"/>
          </w:tcPr>
          <w:p w14:paraId="0E0519C8" w14:textId="20257FE8" w:rsidR="00C96C20" w:rsidRPr="00373B80" w:rsidRDefault="00C96C20" w:rsidP="00DA3484">
            <w:pPr>
              <w:rPr>
                <w:rFonts w:ascii="Century Gothic" w:hAnsi="Century Gothic" w:cs="Arial"/>
                <w:b/>
              </w:rPr>
            </w:pPr>
            <w:r w:rsidRPr="00373B80">
              <w:rPr>
                <w:rFonts w:ascii="Century Gothic" w:hAnsi="Century Gothic" w:cs="Arial"/>
                <w:b/>
              </w:rPr>
              <w:t>velikost populace okáče metlicového</w:t>
            </w:r>
          </w:p>
        </w:tc>
        <w:tc>
          <w:tcPr>
            <w:tcW w:w="2551" w:type="dxa"/>
            <w:vAlign w:val="center"/>
          </w:tcPr>
          <w:p w14:paraId="74BAB3A4" w14:textId="77777777" w:rsidR="00C96C20" w:rsidRPr="00373B80" w:rsidRDefault="00C96C20" w:rsidP="00DA3484">
            <w:pPr>
              <w:rPr>
                <w:rFonts w:ascii="Century Gothic" w:hAnsi="Century Gothic" w:cs="Arial"/>
              </w:rPr>
            </w:pPr>
            <w:r w:rsidRPr="00373B80">
              <w:rPr>
                <w:rFonts w:ascii="Century Gothic" w:hAnsi="Century Gothic" w:cs="Arial"/>
              </w:rPr>
              <w:t xml:space="preserve">aktuální počet dospělců </w:t>
            </w:r>
          </w:p>
        </w:tc>
        <w:tc>
          <w:tcPr>
            <w:tcW w:w="2074" w:type="dxa"/>
            <w:vAlign w:val="center"/>
          </w:tcPr>
          <w:p w14:paraId="398A9E4E" w14:textId="77777777" w:rsidR="00C96C20" w:rsidRPr="00373B80" w:rsidRDefault="00C96C20" w:rsidP="00DA3484">
            <w:pPr>
              <w:rPr>
                <w:rFonts w:ascii="Century Gothic" w:hAnsi="Century Gothic" w:cs="Arial"/>
              </w:rPr>
            </w:pPr>
            <w:r w:rsidRPr="00373B80">
              <w:rPr>
                <w:rFonts w:ascii="Century Gothic" w:hAnsi="Century Gothic" w:cs="Arial"/>
              </w:rPr>
              <w:t>jednou za deset let</w:t>
            </w:r>
          </w:p>
        </w:tc>
        <w:tc>
          <w:tcPr>
            <w:tcW w:w="2037" w:type="dxa"/>
            <w:vAlign w:val="center"/>
          </w:tcPr>
          <w:p w14:paraId="15E7D667" w14:textId="7F887737" w:rsidR="00C96C20" w:rsidRPr="00373B80" w:rsidRDefault="00C96C20" w:rsidP="00DA3484">
            <w:pPr>
              <w:rPr>
                <w:rFonts w:ascii="Century Gothic" w:hAnsi="Century Gothic" w:cs="Arial"/>
              </w:rPr>
            </w:pPr>
            <w:r w:rsidRPr="00373B80">
              <w:rPr>
                <w:rFonts w:ascii="Century Gothic" w:hAnsi="Century Gothic" w:cs="Arial"/>
              </w:rPr>
              <w:t>šetřením v terénu metod</w:t>
            </w:r>
            <w:r w:rsidR="005C2848">
              <w:rPr>
                <w:rFonts w:ascii="Century Gothic" w:hAnsi="Century Gothic" w:cs="Arial"/>
              </w:rPr>
              <w:t>ou</w:t>
            </w:r>
            <w:r w:rsidRPr="00373B80">
              <w:rPr>
                <w:rFonts w:ascii="Century Gothic" w:hAnsi="Century Gothic" w:cs="Arial"/>
              </w:rPr>
              <w:t xml:space="preserve"> zpětných odchytů</w:t>
            </w:r>
          </w:p>
        </w:tc>
        <w:tc>
          <w:tcPr>
            <w:tcW w:w="5670" w:type="dxa"/>
            <w:vAlign w:val="center"/>
          </w:tcPr>
          <w:p w14:paraId="7A18EC81"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plněno</w:t>
            </w:r>
            <w:r w:rsidRPr="00373B80">
              <w:rPr>
                <w:rFonts w:ascii="Century Gothic" w:hAnsi="Century Gothic" w:cs="Arial"/>
              </w:rPr>
              <w:t xml:space="preserve"> – velikost populace neklesá</w:t>
            </w:r>
          </w:p>
          <w:p w14:paraId="29360ED2"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plněno s výhradou</w:t>
            </w:r>
            <w:r w:rsidRPr="00373B80">
              <w:rPr>
                <w:rFonts w:ascii="Century Gothic" w:hAnsi="Century Gothic" w:cs="Arial"/>
              </w:rPr>
              <w:t xml:space="preserve"> – pokles do 10 %</w:t>
            </w:r>
          </w:p>
          <w:p w14:paraId="19E34ECE"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neplněno</w:t>
            </w:r>
            <w:r w:rsidRPr="00373B80">
              <w:rPr>
                <w:rFonts w:ascii="Century Gothic" w:hAnsi="Century Gothic" w:cs="Arial"/>
              </w:rPr>
              <w:t xml:space="preserve"> – pokles od 10 do 50 %</w:t>
            </w:r>
          </w:p>
          <w:p w14:paraId="4052F75F" w14:textId="77777777" w:rsidR="00C96C20" w:rsidRPr="00373B80" w:rsidRDefault="00C96C20" w:rsidP="00DA3484">
            <w:pPr>
              <w:ind w:left="176" w:hanging="176"/>
              <w:rPr>
                <w:rFonts w:ascii="Century Gothic" w:hAnsi="Century Gothic" w:cs="Arial"/>
              </w:rPr>
            </w:pPr>
            <w:r w:rsidRPr="00373B80">
              <w:rPr>
                <w:rFonts w:ascii="Century Gothic" w:hAnsi="Century Gothic" w:cs="Arial"/>
                <w:b/>
              </w:rPr>
              <w:t>zásadně neplněno</w:t>
            </w:r>
            <w:r w:rsidRPr="00373B80">
              <w:rPr>
                <w:rFonts w:ascii="Century Gothic" w:hAnsi="Century Gothic" w:cs="Arial"/>
              </w:rPr>
              <w:t xml:space="preserve"> – pokles nad 50 %</w:t>
            </w:r>
          </w:p>
        </w:tc>
      </w:tr>
    </w:tbl>
    <w:p w14:paraId="2E253DEC" w14:textId="77777777" w:rsidR="00C96C20" w:rsidRDefault="00C96C20" w:rsidP="00FF054F">
      <w:pPr>
        <w:tabs>
          <w:tab w:val="left" w:pos="686"/>
        </w:tabs>
        <w:spacing w:before="120"/>
        <w:jc w:val="both"/>
        <w:rPr>
          <w:rFonts w:ascii="Century Gothic" w:hAnsi="Century Gothic" w:cstheme="minorHAnsi"/>
        </w:rPr>
      </w:pPr>
      <w:r w:rsidRPr="00BD0E49">
        <w:rPr>
          <w:rFonts w:ascii="Century Gothic" w:hAnsi="Century Gothic" w:cstheme="minorHAnsi"/>
        </w:rPr>
        <w:t>Výsledky monitoringů budou zpracovány do písemných zpráv v elektronické podobě. Po jejich zhotovení budou neprodleně předány druhé straně.</w:t>
      </w:r>
    </w:p>
    <w:p w14:paraId="7C1104CE" w14:textId="02F8D33A" w:rsidR="00C96C20" w:rsidRDefault="00C96C20" w:rsidP="00C96C20">
      <w:pPr>
        <w:spacing w:after="120"/>
        <w:rPr>
          <w:rFonts w:ascii="Century Gothic" w:hAnsi="Century Gothic"/>
          <w:b/>
          <w:sz w:val="20"/>
          <w:szCs w:val="20"/>
        </w:rPr>
        <w:sectPr w:rsidR="00C96C20" w:rsidSect="00FF054F">
          <w:pgSz w:w="16838" w:h="11906" w:orient="landscape"/>
          <w:pgMar w:top="1418" w:right="1134" w:bottom="1276" w:left="1134" w:header="709" w:footer="709" w:gutter="0"/>
          <w:cols w:space="708"/>
          <w:docGrid w:linePitch="360"/>
        </w:sectPr>
      </w:pPr>
    </w:p>
    <w:p w14:paraId="000B77F2" w14:textId="1F6836F4" w:rsidR="00C96C20" w:rsidRPr="005306A9" w:rsidRDefault="00C96C20" w:rsidP="00C96C20">
      <w:pPr>
        <w:spacing w:after="120"/>
        <w:rPr>
          <w:rFonts w:ascii="Century Gothic" w:hAnsi="Century Gothic"/>
          <w:sz w:val="20"/>
          <w:szCs w:val="20"/>
        </w:rPr>
      </w:pPr>
      <w:r w:rsidRPr="005306A9">
        <w:rPr>
          <w:rFonts w:ascii="Century Gothic" w:hAnsi="Century Gothic"/>
          <w:b/>
          <w:sz w:val="20"/>
          <w:szCs w:val="20"/>
        </w:rPr>
        <w:lastRenderedPageBreak/>
        <w:t>Příloha č. 3</w:t>
      </w:r>
      <w:r>
        <w:rPr>
          <w:rFonts w:ascii="Century Gothic" w:hAnsi="Century Gothic"/>
          <w:sz w:val="20"/>
          <w:szCs w:val="20"/>
        </w:rPr>
        <w:t xml:space="preserve"> - </w:t>
      </w:r>
      <w:r w:rsidRPr="005306A9">
        <w:rPr>
          <w:rFonts w:ascii="Century Gothic" w:hAnsi="Century Gothic"/>
          <w:sz w:val="20"/>
          <w:szCs w:val="20"/>
        </w:rPr>
        <w:t>k článku IV. odst. 1 smlouvy</w:t>
      </w:r>
      <w:r>
        <w:rPr>
          <w:rFonts w:ascii="Century Gothic" w:hAnsi="Century Gothic"/>
          <w:sz w:val="20"/>
          <w:szCs w:val="20"/>
        </w:rPr>
        <w:t xml:space="preserve"> – Základní zásady potlačování a eliminace třtiny křovištní.</w:t>
      </w:r>
    </w:p>
    <w:p w14:paraId="033F27B2" w14:textId="3CFFD001" w:rsidR="00C96C20" w:rsidRPr="00E85011" w:rsidRDefault="00C96C20" w:rsidP="00C96C20">
      <w:pPr>
        <w:spacing w:after="120" w:line="240" w:lineRule="exact"/>
        <w:jc w:val="both"/>
        <w:rPr>
          <w:rFonts w:ascii="Century Gothic" w:hAnsi="Century Gothic" w:cs="Poppins Light"/>
          <w:sz w:val="20"/>
          <w:szCs w:val="20"/>
        </w:rPr>
      </w:pPr>
      <w:r w:rsidRPr="00E85011">
        <w:rPr>
          <w:rFonts w:ascii="Century Gothic" w:hAnsi="Century Gothic" w:cs="Poppins Light"/>
          <w:sz w:val="20"/>
          <w:szCs w:val="20"/>
        </w:rPr>
        <w:t>Expanze třtiny křovištní bude potlačována aplikací herbicidu</w:t>
      </w:r>
      <w:r w:rsidR="00980C83">
        <w:rPr>
          <w:rFonts w:ascii="Century Gothic" w:hAnsi="Century Gothic" w:cs="Poppins Light"/>
          <w:sz w:val="20"/>
          <w:szCs w:val="20"/>
        </w:rPr>
        <w:t>,</w:t>
      </w:r>
      <w:r>
        <w:rPr>
          <w:rFonts w:ascii="Century Gothic" w:hAnsi="Century Gothic" w:cs="Poppins Light"/>
          <w:sz w:val="20"/>
          <w:szCs w:val="20"/>
        </w:rPr>
        <w:t xml:space="preserve"> </w:t>
      </w:r>
      <w:r w:rsidR="00980C83" w:rsidRPr="00E85011">
        <w:rPr>
          <w:rFonts w:ascii="Century Gothic" w:hAnsi="Century Gothic" w:cs="Poppins Light"/>
          <w:sz w:val="20"/>
          <w:szCs w:val="20"/>
        </w:rPr>
        <w:t>sečí</w:t>
      </w:r>
      <w:r w:rsidR="00980C83">
        <w:rPr>
          <w:rFonts w:ascii="Century Gothic" w:hAnsi="Century Gothic" w:cs="Poppins Light"/>
          <w:sz w:val="20"/>
          <w:szCs w:val="20"/>
        </w:rPr>
        <w:t>, pastvou</w:t>
      </w:r>
      <w:r w:rsidR="00980C83" w:rsidRPr="00E85011">
        <w:rPr>
          <w:rFonts w:ascii="Century Gothic" w:hAnsi="Century Gothic" w:cs="Poppins Light"/>
          <w:sz w:val="20"/>
          <w:szCs w:val="20"/>
        </w:rPr>
        <w:t xml:space="preserve"> </w:t>
      </w:r>
      <w:r>
        <w:rPr>
          <w:rFonts w:ascii="Century Gothic" w:hAnsi="Century Gothic" w:cs="Poppins Light"/>
          <w:sz w:val="20"/>
          <w:szCs w:val="20"/>
        </w:rPr>
        <w:t xml:space="preserve">a </w:t>
      </w:r>
      <w:r w:rsidRPr="00E85011">
        <w:rPr>
          <w:rFonts w:ascii="Century Gothic" w:hAnsi="Century Gothic" w:cs="Poppins Light"/>
          <w:sz w:val="20"/>
          <w:szCs w:val="20"/>
        </w:rPr>
        <w:t xml:space="preserve">doplňkově i </w:t>
      </w:r>
      <w:r>
        <w:rPr>
          <w:rFonts w:ascii="Century Gothic" w:hAnsi="Century Gothic" w:cs="Poppins Light"/>
          <w:sz w:val="20"/>
          <w:szCs w:val="20"/>
        </w:rPr>
        <w:t>ručním vytrháváním</w:t>
      </w:r>
      <w:r w:rsidRPr="00E85011">
        <w:rPr>
          <w:rFonts w:ascii="Century Gothic" w:hAnsi="Century Gothic" w:cs="Poppins Light"/>
          <w:sz w:val="20"/>
          <w:szCs w:val="20"/>
        </w:rPr>
        <w:t xml:space="preserve">. Primárním cílem je </w:t>
      </w:r>
      <w:r w:rsidR="00980C83">
        <w:rPr>
          <w:rFonts w:ascii="Century Gothic" w:hAnsi="Century Gothic" w:cs="Poppins Light"/>
          <w:sz w:val="20"/>
          <w:szCs w:val="20"/>
        </w:rPr>
        <w:t xml:space="preserve">snížení a dlouhodobé udržení velmi nízkého podílu třtiny křovištní v území, a to max. na 5 % rozlohy. K podpoře cíle bude </w:t>
      </w:r>
      <w:r w:rsidRPr="00E85011">
        <w:rPr>
          <w:rFonts w:ascii="Century Gothic" w:hAnsi="Century Gothic" w:cs="Poppins Light"/>
          <w:sz w:val="20"/>
          <w:szCs w:val="20"/>
        </w:rPr>
        <w:t>vyloučen</w:t>
      </w:r>
      <w:r w:rsidR="00980C83">
        <w:rPr>
          <w:rFonts w:ascii="Century Gothic" w:hAnsi="Century Gothic" w:cs="Poppins Light"/>
          <w:sz w:val="20"/>
          <w:szCs w:val="20"/>
        </w:rPr>
        <w:t>o</w:t>
      </w:r>
      <w:r w:rsidRPr="00E85011">
        <w:rPr>
          <w:rFonts w:ascii="Century Gothic" w:hAnsi="Century Gothic" w:cs="Poppins Light"/>
          <w:sz w:val="20"/>
          <w:szCs w:val="20"/>
        </w:rPr>
        <w:t xml:space="preserve"> semenné rozmnožování</w:t>
      </w:r>
      <w:r w:rsidR="00980C83">
        <w:rPr>
          <w:rFonts w:ascii="Century Gothic" w:hAnsi="Century Gothic" w:cs="Poppins Light"/>
          <w:sz w:val="20"/>
          <w:szCs w:val="20"/>
        </w:rPr>
        <w:t xml:space="preserve"> a budou</w:t>
      </w:r>
      <w:r w:rsidRPr="00E85011">
        <w:rPr>
          <w:rFonts w:ascii="Century Gothic" w:hAnsi="Century Gothic" w:cs="Poppins Light"/>
          <w:sz w:val="20"/>
          <w:szCs w:val="20"/>
        </w:rPr>
        <w:t xml:space="preserve"> aktivn</w:t>
      </w:r>
      <w:r w:rsidR="00980C83">
        <w:rPr>
          <w:rFonts w:ascii="Century Gothic" w:hAnsi="Century Gothic" w:cs="Poppins Light"/>
          <w:sz w:val="20"/>
          <w:szCs w:val="20"/>
        </w:rPr>
        <w:t>ě</w:t>
      </w:r>
      <w:r w:rsidRPr="00E85011">
        <w:rPr>
          <w:rFonts w:ascii="Century Gothic" w:hAnsi="Century Gothic" w:cs="Poppins Light"/>
          <w:sz w:val="20"/>
          <w:szCs w:val="20"/>
        </w:rPr>
        <w:t xml:space="preserve"> oslabován</w:t>
      </w:r>
      <w:r w:rsidR="00980C83">
        <w:rPr>
          <w:rFonts w:ascii="Century Gothic" w:hAnsi="Century Gothic" w:cs="Poppins Light"/>
          <w:sz w:val="20"/>
          <w:szCs w:val="20"/>
        </w:rPr>
        <w:t>y</w:t>
      </w:r>
      <w:r w:rsidRPr="00E85011">
        <w:rPr>
          <w:rFonts w:ascii="Century Gothic" w:hAnsi="Century Gothic" w:cs="Poppins Light"/>
          <w:sz w:val="20"/>
          <w:szCs w:val="20"/>
        </w:rPr>
        <w:t xml:space="preserve"> </w:t>
      </w:r>
      <w:r w:rsidR="00980C83">
        <w:rPr>
          <w:rFonts w:ascii="Century Gothic" w:hAnsi="Century Gothic" w:cs="Poppins Light"/>
          <w:sz w:val="20"/>
          <w:szCs w:val="20"/>
        </w:rPr>
        <w:t xml:space="preserve">již </w:t>
      </w:r>
      <w:r w:rsidRPr="00E85011">
        <w:rPr>
          <w:rFonts w:ascii="Century Gothic" w:hAnsi="Century Gothic" w:cs="Poppins Light"/>
          <w:sz w:val="20"/>
          <w:szCs w:val="20"/>
        </w:rPr>
        <w:t>etablovan</w:t>
      </w:r>
      <w:r w:rsidR="00980C83">
        <w:rPr>
          <w:rFonts w:ascii="Century Gothic" w:hAnsi="Century Gothic" w:cs="Poppins Light"/>
          <w:sz w:val="20"/>
          <w:szCs w:val="20"/>
        </w:rPr>
        <w:t>é</w:t>
      </w:r>
      <w:r w:rsidRPr="00E85011">
        <w:rPr>
          <w:rFonts w:ascii="Century Gothic" w:hAnsi="Century Gothic" w:cs="Poppins Light"/>
          <w:sz w:val="20"/>
          <w:szCs w:val="20"/>
        </w:rPr>
        <w:t xml:space="preserve"> porost</w:t>
      </w:r>
      <w:r w:rsidR="00DC3D7E">
        <w:rPr>
          <w:rFonts w:ascii="Century Gothic" w:hAnsi="Century Gothic" w:cs="Poppins Light"/>
          <w:sz w:val="20"/>
          <w:szCs w:val="20"/>
        </w:rPr>
        <w:t>y</w:t>
      </w:r>
      <w:r>
        <w:rPr>
          <w:rFonts w:ascii="Century Gothic" w:hAnsi="Century Gothic" w:cs="Poppins Light"/>
          <w:sz w:val="20"/>
          <w:szCs w:val="20"/>
        </w:rPr>
        <w:t xml:space="preserve"> s cílem zmírnit vegetativní rozmnožování a sníž</w:t>
      </w:r>
      <w:r w:rsidR="00DC3D7E">
        <w:rPr>
          <w:rFonts w:ascii="Century Gothic" w:hAnsi="Century Gothic" w:cs="Poppins Light"/>
          <w:sz w:val="20"/>
          <w:szCs w:val="20"/>
        </w:rPr>
        <w:t>it objem</w:t>
      </w:r>
      <w:r>
        <w:rPr>
          <w:rFonts w:ascii="Century Gothic" w:hAnsi="Century Gothic" w:cs="Poppins Light"/>
          <w:sz w:val="20"/>
          <w:szCs w:val="20"/>
        </w:rPr>
        <w:t xml:space="preserve"> odumřelé biomasy (stařiny) v porostech třtiny</w:t>
      </w:r>
      <w:r w:rsidRPr="00E85011">
        <w:rPr>
          <w:rFonts w:ascii="Century Gothic" w:hAnsi="Century Gothic" w:cs="Poppins Light"/>
          <w:sz w:val="20"/>
          <w:szCs w:val="20"/>
        </w:rPr>
        <w:t>. V průběhu plnění je tedy předpokládáno snižování celkové rozlohy a současně pokryvnosti třtiny v dílčích porostech</w:t>
      </w:r>
      <w:r>
        <w:rPr>
          <w:rFonts w:ascii="Century Gothic" w:hAnsi="Century Gothic" w:cs="Poppins Light"/>
          <w:sz w:val="20"/>
          <w:szCs w:val="20"/>
        </w:rPr>
        <w:t>, které umožní její nahrazení jinými původními druhy</w:t>
      </w:r>
      <w:r w:rsidRPr="00E85011">
        <w:rPr>
          <w:rFonts w:ascii="Century Gothic" w:hAnsi="Century Gothic" w:cs="Poppins Light"/>
          <w:sz w:val="20"/>
          <w:szCs w:val="20"/>
        </w:rPr>
        <w:t>.</w:t>
      </w:r>
    </w:p>
    <w:p w14:paraId="28E28C44" w14:textId="77777777" w:rsidR="00C96C20" w:rsidRPr="00E85011" w:rsidRDefault="00C96C20" w:rsidP="00C96C20">
      <w:pPr>
        <w:spacing w:after="120" w:line="240" w:lineRule="exact"/>
        <w:jc w:val="both"/>
        <w:rPr>
          <w:rFonts w:ascii="Century Gothic" w:hAnsi="Century Gothic" w:cs="Poppins Light"/>
          <w:sz w:val="20"/>
          <w:szCs w:val="20"/>
        </w:rPr>
      </w:pPr>
    </w:p>
    <w:p w14:paraId="1612B832" w14:textId="134F7EA1" w:rsidR="00B57758" w:rsidRPr="00E85011" w:rsidRDefault="00B57758" w:rsidP="00B57758">
      <w:pPr>
        <w:spacing w:after="120" w:line="240" w:lineRule="exact"/>
        <w:jc w:val="both"/>
        <w:rPr>
          <w:rFonts w:ascii="Century Gothic" w:hAnsi="Century Gothic" w:cs="Poppins Light"/>
          <w:sz w:val="20"/>
          <w:szCs w:val="20"/>
        </w:rPr>
      </w:pPr>
      <w:r>
        <w:rPr>
          <w:rFonts w:ascii="Century Gothic" w:hAnsi="Century Gothic" w:cs="Poppins Light"/>
          <w:sz w:val="20"/>
          <w:szCs w:val="20"/>
        </w:rPr>
        <w:t>E</w:t>
      </w:r>
      <w:r w:rsidRPr="00E85011">
        <w:rPr>
          <w:rFonts w:ascii="Century Gothic" w:hAnsi="Century Gothic" w:cs="Poppins Light"/>
          <w:sz w:val="20"/>
          <w:szCs w:val="20"/>
        </w:rPr>
        <w:t>liminace druhu</w:t>
      </w:r>
      <w:r w:rsidRPr="00B57758">
        <w:rPr>
          <w:rFonts w:ascii="Century Gothic" w:hAnsi="Century Gothic" w:cs="Poppins Light"/>
          <w:sz w:val="20"/>
          <w:szCs w:val="20"/>
        </w:rPr>
        <w:t xml:space="preserve"> </w:t>
      </w:r>
      <w:r w:rsidRPr="00E85011">
        <w:rPr>
          <w:rFonts w:ascii="Century Gothic" w:hAnsi="Century Gothic" w:cs="Poppins Light"/>
          <w:sz w:val="20"/>
          <w:szCs w:val="20"/>
        </w:rPr>
        <w:t>bude každoročně prováděna</w:t>
      </w:r>
      <w:r w:rsidRPr="00B57758">
        <w:rPr>
          <w:rFonts w:ascii="Century Gothic" w:hAnsi="Century Gothic" w:cs="Poppins Light"/>
          <w:sz w:val="20"/>
          <w:szCs w:val="20"/>
        </w:rPr>
        <w:t xml:space="preserve"> </w:t>
      </w:r>
      <w:r w:rsidRPr="00E85011">
        <w:rPr>
          <w:rFonts w:ascii="Century Gothic" w:hAnsi="Century Gothic" w:cs="Poppins Light"/>
          <w:sz w:val="20"/>
          <w:szCs w:val="20"/>
        </w:rPr>
        <w:t>na dílčí části území, a to cílenou aplikací herbicidu. Způsob aplikace musí být vždy upraven a přizpůsoben míře zapojení a dominance třtiny tak, aby bylo minimalizováno ničení necílových druhů.</w:t>
      </w:r>
    </w:p>
    <w:p w14:paraId="67310152" w14:textId="77777777" w:rsidR="00B57758" w:rsidRPr="00EB76F7" w:rsidRDefault="00B57758" w:rsidP="00B57758">
      <w:pPr>
        <w:spacing w:after="120" w:line="240" w:lineRule="exact"/>
        <w:jc w:val="both"/>
        <w:rPr>
          <w:rFonts w:ascii="Century Gothic" w:hAnsi="Century Gothic" w:cs="Poppins Light"/>
          <w:sz w:val="20"/>
          <w:szCs w:val="20"/>
        </w:rPr>
      </w:pPr>
      <w:r w:rsidRPr="00E85011">
        <w:rPr>
          <w:rFonts w:ascii="Century Gothic" w:hAnsi="Century Gothic" w:cs="Poppins Light"/>
          <w:sz w:val="20"/>
          <w:szCs w:val="20"/>
        </w:rPr>
        <w:t xml:space="preserve">Aplikace je vyloučená v blízkém okolí cennějších druhů, zejména smilu písečného, ale i dalších druhů (na odkališti byl pozorován přechodný výskyt chráněných druhů kozince </w:t>
      </w:r>
      <w:r w:rsidRPr="00EB76F7">
        <w:rPr>
          <w:rFonts w:ascii="Century Gothic" w:hAnsi="Century Gothic" w:cs="Poppins Light"/>
          <w:sz w:val="20"/>
          <w:szCs w:val="20"/>
        </w:rPr>
        <w:t xml:space="preserve">dánského, ostřice žitné či vzácných druhů bělolist rolní, černýš rolní, slanobýl obecný, </w:t>
      </w:r>
      <w:proofErr w:type="spellStart"/>
      <w:r w:rsidRPr="00EB76F7">
        <w:rPr>
          <w:rFonts w:ascii="Century Gothic" w:hAnsi="Century Gothic" w:cs="Poppins Light"/>
          <w:sz w:val="20"/>
          <w:szCs w:val="20"/>
        </w:rPr>
        <w:t>strošek</w:t>
      </w:r>
      <w:proofErr w:type="spellEnd"/>
      <w:r w:rsidRPr="00EB76F7">
        <w:rPr>
          <w:rFonts w:ascii="Century Gothic" w:hAnsi="Century Gothic" w:cs="Poppins Light"/>
          <w:sz w:val="20"/>
          <w:szCs w:val="20"/>
        </w:rPr>
        <w:t xml:space="preserve"> pomněnkový ad.). Konkrétní umístění aplikace herbicidu bude proto součástí mapových zákresů každoročního plánu péče dle článku IV. odst. 6 smlouvy i s předpokládaným vyznačením cenných druhů, na kterém se bude podílet orgán ochrany přírody.</w:t>
      </w:r>
    </w:p>
    <w:p w14:paraId="5E0C989B" w14:textId="77777777" w:rsidR="00B57758" w:rsidRDefault="00B57758" w:rsidP="00B57758">
      <w:pPr>
        <w:spacing w:after="120" w:line="240" w:lineRule="exact"/>
        <w:jc w:val="both"/>
        <w:rPr>
          <w:rFonts w:ascii="Century Gothic" w:hAnsi="Century Gothic" w:cs="Poppins Light"/>
          <w:sz w:val="20"/>
          <w:szCs w:val="20"/>
        </w:rPr>
      </w:pPr>
      <w:r w:rsidRPr="00EB76F7">
        <w:rPr>
          <w:rFonts w:ascii="Century Gothic" w:hAnsi="Century Gothic" w:cs="Poppins Light"/>
          <w:sz w:val="20"/>
          <w:szCs w:val="20"/>
        </w:rPr>
        <w:t>Alternativně lze k použití herbicidu, zejména v citlivých oblastech s cennými druhy, připustit potlačování druhu opakovanou sečí v průběhu vegetační sezóny, vždy po obrostení po předchozí seči. Dle průběhu vegetační sezóny lze očekávat minimálně tři seče ročně vždy s důkladným vyhrabáním a odvozem biomasy. Vhodné je v bezprostřední blízkosti cenných</w:t>
      </w:r>
      <w:r>
        <w:rPr>
          <w:rFonts w:ascii="Century Gothic" w:hAnsi="Century Gothic" w:cs="Poppins Light"/>
          <w:sz w:val="20"/>
          <w:szCs w:val="20"/>
        </w:rPr>
        <w:t xml:space="preserve"> druhů i </w:t>
      </w:r>
      <w:r w:rsidRPr="00E85011">
        <w:rPr>
          <w:rFonts w:ascii="Century Gothic" w:hAnsi="Century Gothic" w:cs="Poppins Light"/>
          <w:sz w:val="20"/>
          <w:szCs w:val="20"/>
        </w:rPr>
        <w:t xml:space="preserve">opakované ruční vytrhávání maloplošných výskytů </w:t>
      </w:r>
      <w:r>
        <w:rPr>
          <w:rFonts w:ascii="Century Gothic" w:hAnsi="Century Gothic" w:cs="Poppins Light"/>
          <w:sz w:val="20"/>
          <w:szCs w:val="20"/>
        </w:rPr>
        <w:t xml:space="preserve">třtiny </w:t>
      </w:r>
      <w:r w:rsidRPr="00E85011">
        <w:rPr>
          <w:rFonts w:ascii="Century Gothic" w:hAnsi="Century Gothic" w:cs="Poppins Light"/>
          <w:sz w:val="20"/>
          <w:szCs w:val="20"/>
        </w:rPr>
        <w:t>v době květu</w:t>
      </w:r>
      <w:r>
        <w:rPr>
          <w:rFonts w:ascii="Century Gothic" w:hAnsi="Century Gothic" w:cs="Poppins Light"/>
          <w:sz w:val="20"/>
          <w:szCs w:val="20"/>
        </w:rPr>
        <w:t>.</w:t>
      </w:r>
    </w:p>
    <w:p w14:paraId="244748C7" w14:textId="77777777" w:rsidR="00B57758" w:rsidRDefault="00B57758" w:rsidP="00B57758">
      <w:pPr>
        <w:spacing w:after="120" w:line="240" w:lineRule="exact"/>
        <w:jc w:val="both"/>
        <w:rPr>
          <w:rFonts w:ascii="Century Gothic" w:hAnsi="Century Gothic" w:cs="Poppins Light"/>
          <w:sz w:val="20"/>
          <w:szCs w:val="20"/>
        </w:rPr>
      </w:pPr>
    </w:p>
    <w:p w14:paraId="162BD3D1" w14:textId="77777777" w:rsidR="00C96C20" w:rsidRPr="00E85011" w:rsidRDefault="00C96C20" w:rsidP="00C96C20">
      <w:pPr>
        <w:spacing w:after="120" w:line="240" w:lineRule="exact"/>
        <w:jc w:val="both"/>
        <w:rPr>
          <w:rFonts w:ascii="Century Gothic" w:hAnsi="Century Gothic" w:cs="Poppins Light"/>
          <w:sz w:val="20"/>
          <w:szCs w:val="20"/>
        </w:rPr>
      </w:pPr>
      <w:r w:rsidRPr="00E85011">
        <w:rPr>
          <w:rFonts w:ascii="Century Gothic" w:hAnsi="Century Gothic" w:cs="Poppins Light"/>
          <w:sz w:val="20"/>
          <w:szCs w:val="20"/>
        </w:rPr>
        <w:t xml:space="preserve">Blokování generativního rozmnožování bude dosahováno celoplošným kosením porostů v době kvetení. Následně bude průběžně sledováno obrážení porostů. V případě zjištění obrážení porostů a jejich tendenci pro náhradní vykvetení, bude realizována následná seč opět s dokončením před </w:t>
      </w:r>
      <w:r>
        <w:rPr>
          <w:rFonts w:ascii="Century Gothic" w:hAnsi="Century Gothic" w:cs="Poppins Light"/>
          <w:sz w:val="20"/>
          <w:szCs w:val="20"/>
        </w:rPr>
        <w:t xml:space="preserve">zahájením </w:t>
      </w:r>
      <w:r w:rsidRPr="00E85011">
        <w:rPr>
          <w:rFonts w:ascii="Century Gothic" w:hAnsi="Century Gothic" w:cs="Poppins Light"/>
          <w:sz w:val="20"/>
          <w:szCs w:val="20"/>
        </w:rPr>
        <w:t>tvorb</w:t>
      </w:r>
      <w:r>
        <w:rPr>
          <w:rFonts w:ascii="Century Gothic" w:hAnsi="Century Gothic" w:cs="Poppins Light"/>
          <w:sz w:val="20"/>
          <w:szCs w:val="20"/>
        </w:rPr>
        <w:t>y</w:t>
      </w:r>
      <w:r w:rsidRPr="00E85011">
        <w:rPr>
          <w:rFonts w:ascii="Century Gothic" w:hAnsi="Century Gothic" w:cs="Poppins Light"/>
          <w:sz w:val="20"/>
          <w:szCs w:val="20"/>
        </w:rPr>
        <w:t xml:space="preserve"> semen. Cílené potlačování generativního rozmnožování sečí bude realizováno v průběhu celé vegetační sezóny.</w:t>
      </w:r>
    </w:p>
    <w:p w14:paraId="2A69AB81" w14:textId="77777777" w:rsidR="00C96C20" w:rsidRPr="00E85011" w:rsidRDefault="00C96C20" w:rsidP="00C96C20">
      <w:pPr>
        <w:spacing w:after="120" w:line="240" w:lineRule="exact"/>
        <w:jc w:val="both"/>
        <w:rPr>
          <w:rFonts w:ascii="Century Gothic" w:hAnsi="Century Gothic" w:cs="Poppins Light"/>
          <w:sz w:val="20"/>
          <w:szCs w:val="20"/>
        </w:rPr>
      </w:pPr>
      <w:r w:rsidRPr="00E85011">
        <w:rPr>
          <w:rFonts w:ascii="Century Gothic" w:hAnsi="Century Gothic" w:cs="Poppins Light"/>
          <w:sz w:val="20"/>
          <w:szCs w:val="20"/>
        </w:rPr>
        <w:t>Dle technických možností a disponibilních kapacit je třeba rozvrhnout kosení s předpokladem zahájení i dokončení první seče již v průběhu června.</w:t>
      </w:r>
      <w:r>
        <w:rPr>
          <w:rFonts w:ascii="Century Gothic" w:hAnsi="Century Gothic" w:cs="Poppins Light"/>
          <w:sz w:val="20"/>
          <w:szCs w:val="20"/>
        </w:rPr>
        <w:t xml:space="preserve"> Nicméně tento termín je orientační a rozhodný bude každoroční průběh </w:t>
      </w:r>
      <w:proofErr w:type="spellStart"/>
      <w:r>
        <w:rPr>
          <w:rFonts w:ascii="Century Gothic" w:hAnsi="Century Gothic" w:cs="Poppins Light"/>
          <w:sz w:val="20"/>
          <w:szCs w:val="20"/>
        </w:rPr>
        <w:t>fenofáze</w:t>
      </w:r>
      <w:proofErr w:type="spellEnd"/>
      <w:r>
        <w:rPr>
          <w:rFonts w:ascii="Century Gothic" w:hAnsi="Century Gothic" w:cs="Poppins Light"/>
          <w:sz w:val="20"/>
          <w:szCs w:val="20"/>
        </w:rPr>
        <w:t>.</w:t>
      </w:r>
    </w:p>
    <w:p w14:paraId="07EAA2E7" w14:textId="77777777" w:rsidR="00B57758" w:rsidRPr="00E85011" w:rsidRDefault="00B57758" w:rsidP="00B57758">
      <w:pPr>
        <w:spacing w:after="120" w:line="240" w:lineRule="exact"/>
        <w:jc w:val="both"/>
        <w:rPr>
          <w:rFonts w:ascii="Century Gothic" w:hAnsi="Century Gothic" w:cs="Poppins Light"/>
          <w:sz w:val="20"/>
          <w:szCs w:val="20"/>
        </w:rPr>
      </w:pPr>
      <w:r>
        <w:rPr>
          <w:rFonts w:ascii="Century Gothic" w:hAnsi="Century Gothic" w:cs="Poppins Light"/>
          <w:sz w:val="20"/>
          <w:szCs w:val="20"/>
        </w:rPr>
        <w:t>Možným a vhodným způsobem je potlačování třtiny zavedením pastvy velkých spásačů. Dle dosavadních zkušeností z jiných území se doporučují zejména koně či osli. Za tímto účelem je možné celé území oplotit.</w:t>
      </w:r>
    </w:p>
    <w:p w14:paraId="262DD5D8" w14:textId="77777777" w:rsidR="00B57758" w:rsidRDefault="00B57758" w:rsidP="00C96C20">
      <w:pPr>
        <w:spacing w:after="120" w:line="240" w:lineRule="exact"/>
        <w:jc w:val="both"/>
        <w:rPr>
          <w:rFonts w:ascii="Century Gothic" w:hAnsi="Century Gothic" w:cs="Poppins Light"/>
          <w:sz w:val="20"/>
          <w:szCs w:val="20"/>
        </w:rPr>
      </w:pPr>
    </w:p>
    <w:p w14:paraId="32E53EA5" w14:textId="4D3FC8C7" w:rsidR="00C96C20" w:rsidRPr="00E85011" w:rsidRDefault="00C96C20" w:rsidP="00C96C20">
      <w:pPr>
        <w:spacing w:after="120" w:line="240" w:lineRule="exact"/>
        <w:jc w:val="both"/>
        <w:rPr>
          <w:rFonts w:ascii="Century Gothic" w:hAnsi="Century Gothic" w:cs="Poppins Light"/>
          <w:sz w:val="20"/>
          <w:szCs w:val="20"/>
        </w:rPr>
      </w:pPr>
      <w:r>
        <w:rPr>
          <w:rFonts w:ascii="Century Gothic" w:hAnsi="Century Gothic" w:cs="Poppins Light"/>
          <w:sz w:val="20"/>
          <w:szCs w:val="20"/>
        </w:rPr>
        <w:t xml:space="preserve">Po </w:t>
      </w:r>
      <w:r w:rsidR="00B57758">
        <w:rPr>
          <w:rFonts w:ascii="Century Gothic" w:hAnsi="Century Gothic" w:cs="Poppins Light"/>
          <w:sz w:val="20"/>
          <w:szCs w:val="20"/>
        </w:rPr>
        <w:t xml:space="preserve">zásazích </w:t>
      </w:r>
      <w:r>
        <w:rPr>
          <w:rFonts w:ascii="Century Gothic" w:hAnsi="Century Gothic" w:cs="Poppins Light"/>
          <w:sz w:val="20"/>
          <w:szCs w:val="20"/>
        </w:rPr>
        <w:t>bude odumřelá biomasa vyhrabána a odvezena</w:t>
      </w:r>
      <w:r w:rsidR="00B57758">
        <w:rPr>
          <w:rFonts w:ascii="Century Gothic" w:hAnsi="Century Gothic" w:cs="Poppins Light"/>
          <w:sz w:val="20"/>
          <w:szCs w:val="20"/>
        </w:rPr>
        <w:t>, alternativně je možné využít cíleného vypalování.</w:t>
      </w:r>
    </w:p>
    <w:p w14:paraId="0CD969AC" w14:textId="5ABA88A9" w:rsidR="00C96C20" w:rsidRDefault="00C96C20">
      <w:pPr>
        <w:autoSpaceDE/>
        <w:autoSpaceDN/>
        <w:rPr>
          <w:rFonts w:ascii="Century Gothic" w:hAnsi="Century Gothic"/>
          <w:b/>
          <w:sz w:val="20"/>
          <w:szCs w:val="20"/>
        </w:rPr>
      </w:pPr>
    </w:p>
    <w:p w14:paraId="01EF7768" w14:textId="77777777" w:rsidR="00C96C20" w:rsidRDefault="00C96C20" w:rsidP="00C96C20">
      <w:pPr>
        <w:spacing w:after="120"/>
        <w:rPr>
          <w:rFonts w:ascii="Century Gothic" w:hAnsi="Century Gothic"/>
          <w:b/>
          <w:sz w:val="20"/>
          <w:szCs w:val="20"/>
        </w:rPr>
        <w:sectPr w:rsidR="00C96C20" w:rsidSect="00C96C20">
          <w:pgSz w:w="11906" w:h="16838"/>
          <w:pgMar w:top="1418" w:right="1134" w:bottom="1418" w:left="1134" w:header="709" w:footer="709" w:gutter="0"/>
          <w:cols w:space="708"/>
          <w:docGrid w:linePitch="360"/>
        </w:sectPr>
      </w:pPr>
    </w:p>
    <w:p w14:paraId="52E33948" w14:textId="7C91A6E6" w:rsidR="00C96C20" w:rsidRDefault="00C96C20" w:rsidP="00C216DC">
      <w:pPr>
        <w:spacing w:after="120"/>
        <w:rPr>
          <w:rFonts w:ascii="Century Gothic" w:hAnsi="Century Gothic"/>
          <w:b/>
          <w:sz w:val="20"/>
          <w:szCs w:val="20"/>
        </w:rPr>
      </w:pPr>
      <w:r w:rsidRPr="005306A9">
        <w:rPr>
          <w:rFonts w:ascii="Century Gothic" w:hAnsi="Century Gothic"/>
          <w:b/>
          <w:sz w:val="20"/>
          <w:szCs w:val="20"/>
        </w:rPr>
        <w:lastRenderedPageBreak/>
        <w:t>Příloha č. 4</w:t>
      </w:r>
      <w:r>
        <w:rPr>
          <w:rFonts w:ascii="Century Gothic" w:hAnsi="Century Gothic"/>
          <w:sz w:val="20"/>
          <w:szCs w:val="20"/>
        </w:rPr>
        <w:t xml:space="preserve"> - </w:t>
      </w:r>
      <w:r w:rsidRPr="005306A9">
        <w:rPr>
          <w:rFonts w:ascii="Century Gothic" w:hAnsi="Century Gothic"/>
          <w:sz w:val="20"/>
          <w:szCs w:val="20"/>
        </w:rPr>
        <w:t xml:space="preserve">k článku IV. odst. </w:t>
      </w:r>
      <w:r>
        <w:rPr>
          <w:rFonts w:ascii="Century Gothic" w:hAnsi="Century Gothic"/>
          <w:sz w:val="20"/>
          <w:szCs w:val="20"/>
        </w:rPr>
        <w:t>3</w:t>
      </w:r>
      <w:r w:rsidRPr="005306A9">
        <w:rPr>
          <w:rFonts w:ascii="Century Gothic" w:hAnsi="Century Gothic"/>
          <w:sz w:val="20"/>
          <w:szCs w:val="20"/>
        </w:rPr>
        <w:t xml:space="preserve"> smlouvy</w:t>
      </w:r>
      <w:r>
        <w:rPr>
          <w:rFonts w:ascii="Century Gothic" w:hAnsi="Century Gothic"/>
          <w:sz w:val="20"/>
          <w:szCs w:val="20"/>
        </w:rPr>
        <w:t xml:space="preserve"> - </w:t>
      </w:r>
      <w:r w:rsidRPr="00B8447B">
        <w:rPr>
          <w:rFonts w:ascii="Century Gothic" w:hAnsi="Century Gothic" w:cs="Poppins Light"/>
          <w:sz w:val="20"/>
          <w:szCs w:val="20"/>
        </w:rPr>
        <w:t>člen</w:t>
      </w:r>
      <w:r>
        <w:rPr>
          <w:rFonts w:ascii="Century Gothic" w:hAnsi="Century Gothic" w:cs="Poppins Light"/>
          <w:sz w:val="20"/>
          <w:szCs w:val="20"/>
        </w:rPr>
        <w:t>ěn</w:t>
      </w:r>
      <w:r w:rsidRPr="00B8447B">
        <w:rPr>
          <w:rFonts w:ascii="Century Gothic" w:hAnsi="Century Gothic" w:cs="Poppins Light"/>
          <w:sz w:val="20"/>
          <w:szCs w:val="20"/>
        </w:rPr>
        <w:t>í chráněné</w:t>
      </w:r>
      <w:r>
        <w:rPr>
          <w:rFonts w:ascii="Century Gothic" w:hAnsi="Century Gothic" w:cs="Poppins Light"/>
          <w:sz w:val="20"/>
          <w:szCs w:val="20"/>
        </w:rPr>
        <w:t>ho</w:t>
      </w:r>
      <w:r w:rsidRPr="00B8447B">
        <w:rPr>
          <w:rFonts w:ascii="Century Gothic" w:hAnsi="Century Gothic" w:cs="Poppins Light"/>
          <w:sz w:val="20"/>
          <w:szCs w:val="20"/>
        </w:rPr>
        <w:t xml:space="preserve"> území na části s odlišným způsobem péče o předměty jeho ochrany</w:t>
      </w:r>
      <w:r>
        <w:rPr>
          <w:rFonts w:ascii="Century Gothic" w:hAnsi="Century Gothic" w:cs="Poppins Light"/>
          <w:sz w:val="20"/>
          <w:szCs w:val="20"/>
        </w:rPr>
        <w:t>.</w:t>
      </w:r>
    </w:p>
    <w:p w14:paraId="34ED6CD1" w14:textId="77777777" w:rsidR="00C96C20" w:rsidRDefault="00C96C20" w:rsidP="00C96C20">
      <w:pPr>
        <w:spacing w:after="120"/>
        <w:rPr>
          <w:rFonts w:ascii="Century Gothic" w:hAnsi="Century Gothic"/>
          <w:b/>
          <w:sz w:val="20"/>
          <w:szCs w:val="20"/>
        </w:rPr>
      </w:pPr>
    </w:p>
    <w:p w14:paraId="4265AEE1" w14:textId="76A97E17" w:rsidR="00C216DC" w:rsidRDefault="00C216DC" w:rsidP="00C96C20">
      <w:pPr>
        <w:spacing w:after="120"/>
        <w:rPr>
          <w:rFonts w:ascii="Century Gothic" w:hAnsi="Century Gothic"/>
          <w:b/>
          <w:sz w:val="20"/>
          <w:szCs w:val="20"/>
        </w:rPr>
        <w:sectPr w:rsidR="00C216DC" w:rsidSect="00C216DC">
          <w:pgSz w:w="23811" w:h="16838" w:orient="landscape" w:code="8"/>
          <w:pgMar w:top="1418" w:right="1134" w:bottom="1418" w:left="1134" w:header="709" w:footer="709" w:gutter="0"/>
          <w:cols w:space="708"/>
          <w:docGrid w:linePitch="360"/>
        </w:sectPr>
      </w:pPr>
      <w:r>
        <w:rPr>
          <w:rFonts w:ascii="Century Gothic" w:hAnsi="Century Gothic"/>
          <w:b/>
          <w:noProof/>
          <w:sz w:val="20"/>
          <w:szCs w:val="20"/>
        </w:rPr>
        <w:drawing>
          <wp:inline distT="0" distB="0" distL="0" distR="0" wp14:anchorId="38099ECA" wp14:editId="2929E538">
            <wp:extent cx="11809397" cy="8353425"/>
            <wp:effectExtent l="0" t="0" r="190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1812561" cy="8355663"/>
                    </a:xfrm>
                    <a:prstGeom prst="rect">
                      <a:avLst/>
                    </a:prstGeom>
                    <a:noFill/>
                    <a:ln>
                      <a:noFill/>
                    </a:ln>
                  </pic:spPr>
                </pic:pic>
              </a:graphicData>
            </a:graphic>
          </wp:inline>
        </w:drawing>
      </w:r>
    </w:p>
    <w:p w14:paraId="72F3A8E2" w14:textId="7E74EA9D" w:rsidR="008E379E" w:rsidRDefault="00C96C20" w:rsidP="00FF054F">
      <w:pPr>
        <w:spacing w:after="120"/>
        <w:rPr>
          <w:rFonts w:ascii="Century Gothic" w:hAnsi="Century Gothic" w:cs="Poppins Light"/>
          <w:color w:val="000000"/>
          <w:sz w:val="20"/>
          <w:szCs w:val="20"/>
        </w:rPr>
      </w:pPr>
      <w:r w:rsidRPr="005306A9">
        <w:rPr>
          <w:rFonts w:ascii="Century Gothic" w:hAnsi="Century Gothic"/>
          <w:b/>
          <w:sz w:val="20"/>
          <w:szCs w:val="20"/>
        </w:rPr>
        <w:lastRenderedPageBreak/>
        <w:t>Příloha č. 5</w:t>
      </w:r>
      <w:r>
        <w:rPr>
          <w:rFonts w:ascii="Century Gothic" w:hAnsi="Century Gothic"/>
          <w:sz w:val="20"/>
          <w:szCs w:val="20"/>
        </w:rPr>
        <w:t xml:space="preserve"> – k článku I. odst. 1 smlouvy - </w:t>
      </w:r>
      <w:r w:rsidRPr="00E942B1">
        <w:rPr>
          <w:rFonts w:ascii="Century Gothic" w:hAnsi="Century Gothic" w:cs="Poppins Light"/>
          <w:color w:val="000000"/>
          <w:sz w:val="20"/>
          <w:szCs w:val="20"/>
        </w:rPr>
        <w:t>Geometrický plán pro zápis věcného břemene s</w:t>
      </w:r>
      <w:r w:rsidR="00C216DC">
        <w:rPr>
          <w:rFonts w:ascii="Century Gothic" w:hAnsi="Century Gothic" w:cs="Poppins Light"/>
          <w:color w:val="000000"/>
          <w:sz w:val="20"/>
          <w:szCs w:val="20"/>
        </w:rPr>
        <w:t> </w:t>
      </w:r>
      <w:r w:rsidRPr="00E942B1">
        <w:rPr>
          <w:rFonts w:ascii="Century Gothic" w:hAnsi="Century Gothic" w:cs="Poppins Light"/>
          <w:color w:val="000000"/>
          <w:sz w:val="20"/>
          <w:szCs w:val="20"/>
        </w:rPr>
        <w:t>vy</w:t>
      </w:r>
      <w:r>
        <w:rPr>
          <w:rFonts w:ascii="Century Gothic" w:hAnsi="Century Gothic" w:cs="Poppins Light"/>
          <w:color w:val="000000"/>
          <w:sz w:val="20"/>
          <w:szCs w:val="20"/>
        </w:rPr>
        <w:t>mezením</w:t>
      </w:r>
      <w:r w:rsidR="00C216DC">
        <w:rPr>
          <w:rFonts w:ascii="Century Gothic" w:hAnsi="Century Gothic" w:cs="Poppins Light"/>
          <w:color w:val="000000"/>
          <w:sz w:val="20"/>
          <w:szCs w:val="20"/>
        </w:rPr>
        <w:t xml:space="preserve"> </w:t>
      </w:r>
      <w:r>
        <w:rPr>
          <w:rFonts w:ascii="Century Gothic" w:hAnsi="Century Gothic" w:cs="Poppins Light"/>
          <w:color w:val="000000"/>
          <w:sz w:val="20"/>
          <w:szCs w:val="20"/>
        </w:rPr>
        <w:t>pozemků, které jsou součástí chráněného území.</w:t>
      </w:r>
    </w:p>
    <w:sectPr w:rsidR="008E379E" w:rsidSect="006F7EA3">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D1EC4" w14:textId="77777777" w:rsidR="00A738E4" w:rsidRDefault="00A738E4">
      <w:r>
        <w:separator/>
      </w:r>
    </w:p>
  </w:endnote>
  <w:endnote w:type="continuationSeparator" w:id="0">
    <w:p w14:paraId="684CD89D" w14:textId="77777777" w:rsidR="00A738E4" w:rsidRDefault="00A7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oppins Light">
    <w:altName w:val="Poppins Light"/>
    <w:panose1 w:val="00000400000000000000"/>
    <w:charset w:val="EE"/>
    <w:family w:val="auto"/>
    <w:pitch w:val="variable"/>
    <w:sig w:usb0="00008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Poppins Medium">
    <w:panose1 w:val="00000600000000000000"/>
    <w:charset w:val="EE"/>
    <w:family w:val="auto"/>
    <w:pitch w:val="variable"/>
    <w:sig w:usb0="00008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CFE1" w14:textId="77777777" w:rsidR="00CD6712" w:rsidRDefault="00CD671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A16EF" w14:textId="77777777" w:rsidR="00A738E4" w:rsidRPr="00B8447B" w:rsidRDefault="00A738E4" w:rsidP="00442385">
    <w:pPr>
      <w:pStyle w:val="slostrany"/>
      <w:tabs>
        <w:tab w:val="left" w:pos="2268"/>
        <w:tab w:val="left" w:pos="4536"/>
        <w:tab w:val="left" w:pos="6804"/>
      </w:tabs>
      <w:rPr>
        <w:rFonts w:ascii="Century Gothic" w:hAnsi="Century Gothic"/>
        <w:sz w:val="16"/>
        <w:szCs w:val="16"/>
      </w:rPr>
    </w:pPr>
    <w:r w:rsidRPr="00B8447B">
      <w:rPr>
        <w:rFonts w:ascii="Century Gothic" w:hAnsi="Century Gothic"/>
        <w:sz w:val="16"/>
        <w:szCs w:val="16"/>
      </w:rPr>
      <w:t xml:space="preserve">strana </w:t>
    </w:r>
    <w:r w:rsidRPr="00B8447B">
      <w:rPr>
        <w:rFonts w:ascii="Century Gothic" w:hAnsi="Century Gothic"/>
        <w:sz w:val="16"/>
        <w:szCs w:val="16"/>
      </w:rPr>
      <w:fldChar w:fldCharType="begin"/>
    </w:r>
    <w:r w:rsidRPr="00B8447B">
      <w:rPr>
        <w:rFonts w:ascii="Century Gothic" w:hAnsi="Century Gothic"/>
        <w:sz w:val="16"/>
        <w:szCs w:val="16"/>
      </w:rPr>
      <w:instrText xml:space="preserve"> PAGE </w:instrText>
    </w:r>
    <w:r w:rsidRPr="00B8447B">
      <w:rPr>
        <w:rFonts w:ascii="Century Gothic" w:hAnsi="Century Gothic"/>
        <w:sz w:val="16"/>
        <w:szCs w:val="16"/>
      </w:rPr>
      <w:fldChar w:fldCharType="separate"/>
    </w:r>
    <w:r w:rsidR="00175C2C">
      <w:rPr>
        <w:rFonts w:ascii="Century Gothic" w:hAnsi="Century Gothic"/>
        <w:noProof/>
        <w:sz w:val="16"/>
        <w:szCs w:val="16"/>
      </w:rPr>
      <w:t>14</w:t>
    </w:r>
    <w:r w:rsidRPr="00B8447B">
      <w:rPr>
        <w:rFonts w:ascii="Century Gothic" w:hAnsi="Century Gothic"/>
        <w:sz w:val="16"/>
        <w:szCs w:val="16"/>
      </w:rPr>
      <w:fldChar w:fldCharType="end"/>
    </w:r>
    <w:r w:rsidRPr="00B8447B">
      <w:rPr>
        <w:rFonts w:ascii="Century Gothic" w:hAnsi="Century Gothic"/>
        <w:sz w:val="16"/>
        <w:szCs w:val="16"/>
      </w:rPr>
      <w:t xml:space="preserve"> / </w:t>
    </w:r>
    <w:r w:rsidRPr="00B8447B">
      <w:rPr>
        <w:rFonts w:ascii="Century Gothic" w:hAnsi="Century Gothic"/>
        <w:sz w:val="16"/>
        <w:szCs w:val="16"/>
      </w:rPr>
      <w:fldChar w:fldCharType="begin"/>
    </w:r>
    <w:r w:rsidRPr="00B8447B">
      <w:rPr>
        <w:rFonts w:ascii="Century Gothic" w:hAnsi="Century Gothic"/>
        <w:sz w:val="16"/>
        <w:szCs w:val="16"/>
      </w:rPr>
      <w:instrText xml:space="preserve"> NUMPAGES </w:instrText>
    </w:r>
    <w:r w:rsidRPr="00B8447B">
      <w:rPr>
        <w:rFonts w:ascii="Century Gothic" w:hAnsi="Century Gothic"/>
        <w:sz w:val="16"/>
        <w:szCs w:val="16"/>
      </w:rPr>
      <w:fldChar w:fldCharType="separate"/>
    </w:r>
    <w:r w:rsidR="00175C2C">
      <w:rPr>
        <w:rFonts w:ascii="Century Gothic" w:hAnsi="Century Gothic"/>
        <w:noProof/>
        <w:sz w:val="16"/>
        <w:szCs w:val="16"/>
      </w:rPr>
      <w:t>14</w:t>
    </w:r>
    <w:r w:rsidRPr="00B8447B">
      <w:rPr>
        <w:rFonts w:ascii="Century Gothic" w:hAnsi="Century Gothic"/>
        <w:sz w:val="16"/>
        <w:szCs w:val="16"/>
      </w:rPr>
      <w:fldChar w:fldCharType="end"/>
    </w:r>
  </w:p>
  <w:p w14:paraId="72B842EA" w14:textId="77777777" w:rsidR="00A738E4" w:rsidRDefault="00A738E4">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CDE650A" wp14:editId="4AD6E1B6">
              <wp:simplePos x="0" y="0"/>
              <wp:positionH relativeFrom="column">
                <wp:posOffset>2781300</wp:posOffset>
              </wp:positionH>
              <wp:positionV relativeFrom="paragraph">
                <wp:posOffset>10033000</wp:posOffset>
              </wp:positionV>
              <wp:extent cx="658495" cy="149225"/>
              <wp:effectExtent l="0" t="0" r="0" b="0"/>
              <wp:wrapNone/>
              <wp:docPr id="17" name="Obdélník 17"/>
              <wp:cNvGraphicFramePr/>
              <a:graphic xmlns:a="http://schemas.openxmlformats.org/drawingml/2006/main">
                <a:graphicData uri="http://schemas.microsoft.com/office/word/2010/wordprocessingShape">
                  <wps:wsp>
                    <wps:cNvSpPr/>
                    <wps:spPr>
                      <a:xfrm>
                        <a:off x="5021515" y="3710150"/>
                        <a:ext cx="648970" cy="139700"/>
                      </a:xfrm>
                      <a:prstGeom prst="rect">
                        <a:avLst/>
                      </a:prstGeom>
                      <a:noFill/>
                      <a:ln>
                        <a:noFill/>
                      </a:ln>
                    </wps:spPr>
                    <wps:txbx>
                      <w:txbxContent>
                        <w:p w14:paraId="5F1C566F" w14:textId="77777777" w:rsidR="00A738E4" w:rsidRDefault="00A738E4">
                          <w:pPr>
                            <w:spacing w:before="15"/>
                            <w:ind w:left="20" w:firstLine="20"/>
                            <w:textDirection w:val="btLr"/>
                          </w:pPr>
                          <w:proofErr w:type="gramStart"/>
                          <w:r>
                            <w:rPr>
                              <w:color w:val="000000"/>
                              <w:sz w:val="16"/>
                            </w:rPr>
                            <w:t>strana  PAGE</w:t>
                          </w:r>
                          <w:proofErr w:type="gramEnd"/>
                          <w:r>
                            <w:rPr>
                              <w:color w:val="000000"/>
                              <w:sz w:val="16"/>
                            </w:rPr>
                            <w:t xml:space="preserve"> 6 /  NUMPAGES 6</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DE650A" id="Obdélník 17" o:spid="_x0000_s1030" style="position:absolute;margin-left:219pt;margin-top:790pt;width:51.85pt;height:11.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" filled="f" stroked="f">
              <v:textbox inset="0,0,0,0">
                <w:txbxContent>
                  <w:p w14:paraId="5F1C566F" w14:textId="77777777" w:rsidR="00A738E4" w:rsidRDefault="00A738E4">
                    <w:pPr>
                      <w:spacing w:before="15"/>
                      <w:ind w:left="20" w:firstLine="20"/>
                      <w:textDirection w:val="btLr"/>
                    </w:pPr>
                    <w:r>
                      <w:rPr>
                        <w:color w:val="000000"/>
                        <w:sz w:val="16"/>
                      </w:rPr>
                      <w:t>strana  PAGE 6 /  NUMPAGES 6</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oppins Light" w:eastAsia="Poppins Light" w:hAnsi="Poppins Light" w:cs="Times New Roman"/>
        <w:color w:val="000000"/>
        <w:kern w:val="20"/>
        <w:sz w:val="16"/>
        <w:szCs w:val="20"/>
        <w:lang w:eastAsia="ja-JP"/>
      </w:rPr>
      <w:id w:val="-1643583768"/>
      <w:docPartObj>
        <w:docPartGallery w:val="Page Numbers (Top of Page)"/>
        <w:docPartUnique/>
      </w:docPartObj>
    </w:sdtPr>
    <w:sdtEndPr/>
    <w:sdtContent>
      <w:p w14:paraId="4755BA3C" w14:textId="70799013" w:rsidR="00A738E4" w:rsidRPr="0057676A" w:rsidRDefault="00A738E4" w:rsidP="0057676A">
        <w:pPr>
          <w:widowControl/>
          <w:tabs>
            <w:tab w:val="left" w:pos="1134"/>
            <w:tab w:val="left" w:pos="2268"/>
            <w:tab w:val="left" w:pos="3402"/>
            <w:tab w:val="left" w:pos="4536"/>
            <w:tab w:val="center" w:pos="4680"/>
            <w:tab w:val="left" w:pos="5670"/>
            <w:tab w:val="left" w:pos="6804"/>
            <w:tab w:val="left" w:pos="7938"/>
            <w:tab w:val="left" w:pos="9072"/>
            <w:tab w:val="right" w:pos="9360"/>
            <w:tab w:val="right" w:pos="9639"/>
          </w:tabs>
          <w:autoSpaceDE/>
          <w:autoSpaceDN/>
          <w:spacing w:line="190" w:lineRule="exact"/>
          <w:jc w:val="both"/>
          <w:rPr>
            <w:rFonts w:ascii="Poppins Light" w:eastAsia="Poppins Light" w:hAnsi="Poppins Light" w:cs="Times New Roman"/>
            <w:color w:val="000000"/>
            <w:kern w:val="20"/>
            <w:sz w:val="16"/>
            <w:szCs w:val="20"/>
            <w:lang w:eastAsia="ja-JP"/>
          </w:rPr>
        </w:pPr>
        <w:r w:rsidRPr="0057676A">
          <w:rPr>
            <w:rFonts w:ascii="Poppins Light" w:eastAsia="Poppins Light" w:hAnsi="Poppins Light" w:cs="Times New Roman"/>
            <w:color w:val="000000"/>
            <w:kern w:val="20"/>
            <w:sz w:val="16"/>
            <w:szCs w:val="20"/>
            <w:lang w:eastAsia="ja-JP"/>
          </w:rPr>
          <w:fldChar w:fldCharType="begin"/>
        </w:r>
        <w:r w:rsidRPr="0057676A">
          <w:rPr>
            <w:rFonts w:ascii="Poppins Light" w:eastAsia="Poppins Light" w:hAnsi="Poppins Light" w:cs="Times New Roman"/>
            <w:color w:val="000000"/>
            <w:kern w:val="20"/>
            <w:sz w:val="16"/>
            <w:szCs w:val="20"/>
            <w:lang w:eastAsia="ja-JP"/>
          </w:rPr>
          <w:instrText>PAGE</w:instrText>
        </w:r>
        <w:r w:rsidRPr="0057676A">
          <w:rPr>
            <w:rFonts w:ascii="Poppins Light" w:eastAsia="Poppins Light" w:hAnsi="Poppins Light" w:cs="Times New Roman"/>
            <w:color w:val="000000"/>
            <w:kern w:val="20"/>
            <w:sz w:val="16"/>
            <w:szCs w:val="20"/>
            <w:lang w:eastAsia="ja-JP"/>
          </w:rPr>
          <w:fldChar w:fldCharType="separate"/>
        </w:r>
        <w:r w:rsidR="00175C2C">
          <w:rPr>
            <w:rFonts w:ascii="Poppins Light" w:eastAsia="Poppins Light" w:hAnsi="Poppins Light" w:cs="Times New Roman"/>
            <w:noProof/>
            <w:color w:val="000000"/>
            <w:kern w:val="20"/>
            <w:sz w:val="16"/>
            <w:szCs w:val="20"/>
            <w:lang w:eastAsia="ja-JP"/>
          </w:rPr>
          <w:t>1</w:t>
        </w:r>
        <w:r w:rsidRPr="0057676A">
          <w:rPr>
            <w:rFonts w:ascii="Poppins Light" w:eastAsia="Poppins Light" w:hAnsi="Poppins Light" w:cs="Times New Roman"/>
            <w:color w:val="000000"/>
            <w:kern w:val="20"/>
            <w:sz w:val="16"/>
            <w:szCs w:val="20"/>
            <w:lang w:eastAsia="ja-JP"/>
          </w:rPr>
          <w:fldChar w:fldCharType="end"/>
        </w:r>
        <w:r w:rsidRPr="0057676A">
          <w:rPr>
            <w:rFonts w:ascii="Poppins Light" w:eastAsia="Poppins Light" w:hAnsi="Poppins Light" w:cs="Times New Roman"/>
            <w:color w:val="000000"/>
            <w:kern w:val="20"/>
            <w:sz w:val="16"/>
            <w:szCs w:val="20"/>
            <w:lang w:eastAsia="ja-JP"/>
          </w:rPr>
          <w:t xml:space="preserve"> z </w:t>
        </w:r>
        <w:r w:rsidRPr="0057676A">
          <w:rPr>
            <w:rFonts w:ascii="Poppins Light" w:eastAsia="Poppins Light" w:hAnsi="Poppins Light" w:cs="Times New Roman"/>
            <w:color w:val="000000"/>
            <w:kern w:val="20"/>
            <w:sz w:val="16"/>
            <w:szCs w:val="20"/>
            <w:lang w:eastAsia="ja-JP"/>
          </w:rPr>
          <w:fldChar w:fldCharType="begin"/>
        </w:r>
        <w:r w:rsidRPr="0057676A">
          <w:rPr>
            <w:rFonts w:ascii="Poppins Light" w:eastAsia="Poppins Light" w:hAnsi="Poppins Light" w:cs="Times New Roman"/>
            <w:color w:val="000000"/>
            <w:kern w:val="20"/>
            <w:sz w:val="16"/>
            <w:szCs w:val="20"/>
            <w:lang w:eastAsia="ja-JP"/>
          </w:rPr>
          <w:instrText>NUMPAGES</w:instrText>
        </w:r>
        <w:r w:rsidRPr="0057676A">
          <w:rPr>
            <w:rFonts w:ascii="Poppins Light" w:eastAsia="Poppins Light" w:hAnsi="Poppins Light" w:cs="Times New Roman"/>
            <w:color w:val="000000"/>
            <w:kern w:val="20"/>
            <w:sz w:val="16"/>
            <w:szCs w:val="20"/>
            <w:lang w:eastAsia="ja-JP"/>
          </w:rPr>
          <w:fldChar w:fldCharType="separate"/>
        </w:r>
        <w:r w:rsidR="00175C2C">
          <w:rPr>
            <w:rFonts w:ascii="Poppins Light" w:eastAsia="Poppins Light" w:hAnsi="Poppins Light" w:cs="Times New Roman"/>
            <w:noProof/>
            <w:color w:val="000000"/>
            <w:kern w:val="20"/>
            <w:sz w:val="16"/>
            <w:szCs w:val="20"/>
            <w:lang w:eastAsia="ja-JP"/>
          </w:rPr>
          <w:t>14</w:t>
        </w:r>
        <w:r w:rsidRPr="0057676A">
          <w:rPr>
            <w:rFonts w:ascii="Poppins Light" w:eastAsia="Poppins Light" w:hAnsi="Poppins Light" w:cs="Times New Roman"/>
            <w:color w:val="000000"/>
            <w:kern w:val="20"/>
            <w:sz w:val="16"/>
            <w:szCs w:val="20"/>
            <w:lang w:eastAsia="ja-JP"/>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oppins Light" w:eastAsia="Poppins Light" w:hAnsi="Poppins Light" w:cs="Times New Roman"/>
        <w:color w:val="000000"/>
        <w:kern w:val="20"/>
        <w:sz w:val="16"/>
        <w:szCs w:val="20"/>
        <w:lang w:eastAsia="ja-JP"/>
      </w:rPr>
      <w:id w:val="1317690993"/>
      <w:docPartObj>
        <w:docPartGallery w:val="Page Numbers (Top of Page)"/>
        <w:docPartUnique/>
      </w:docPartObj>
    </w:sdtPr>
    <w:sdtEndPr/>
    <w:sdtContent>
      <w:p w14:paraId="3FCC6ECF" w14:textId="77777777" w:rsidR="00A738E4" w:rsidRPr="0057676A" w:rsidRDefault="00A738E4" w:rsidP="0057676A">
        <w:pPr>
          <w:widowControl/>
          <w:tabs>
            <w:tab w:val="left" w:pos="1134"/>
            <w:tab w:val="left" w:pos="2268"/>
            <w:tab w:val="left" w:pos="3402"/>
            <w:tab w:val="left" w:pos="4536"/>
            <w:tab w:val="center" w:pos="4680"/>
            <w:tab w:val="left" w:pos="5670"/>
            <w:tab w:val="left" w:pos="6804"/>
            <w:tab w:val="left" w:pos="7938"/>
            <w:tab w:val="left" w:pos="9072"/>
            <w:tab w:val="right" w:pos="9360"/>
            <w:tab w:val="right" w:pos="9639"/>
          </w:tabs>
          <w:autoSpaceDE/>
          <w:autoSpaceDN/>
          <w:spacing w:line="190" w:lineRule="exact"/>
          <w:jc w:val="both"/>
          <w:rPr>
            <w:rFonts w:ascii="Poppins Light" w:eastAsia="Poppins Light" w:hAnsi="Poppins Light" w:cs="Times New Roman"/>
            <w:color w:val="000000"/>
            <w:kern w:val="20"/>
            <w:sz w:val="16"/>
            <w:szCs w:val="20"/>
            <w:lang w:eastAsia="ja-JP"/>
          </w:rPr>
        </w:pPr>
        <w:r w:rsidRPr="0057676A">
          <w:rPr>
            <w:rFonts w:ascii="Poppins Light" w:eastAsia="Poppins Light" w:hAnsi="Poppins Light" w:cs="Times New Roman"/>
            <w:color w:val="000000"/>
            <w:kern w:val="20"/>
            <w:sz w:val="16"/>
            <w:szCs w:val="20"/>
            <w:lang w:eastAsia="ja-JP"/>
          </w:rPr>
          <w:fldChar w:fldCharType="begin"/>
        </w:r>
        <w:r w:rsidRPr="0057676A">
          <w:rPr>
            <w:rFonts w:ascii="Poppins Light" w:eastAsia="Poppins Light" w:hAnsi="Poppins Light" w:cs="Times New Roman"/>
            <w:color w:val="000000"/>
            <w:kern w:val="20"/>
            <w:sz w:val="16"/>
            <w:szCs w:val="20"/>
            <w:lang w:eastAsia="ja-JP"/>
          </w:rPr>
          <w:instrText>PAGE</w:instrText>
        </w:r>
        <w:r w:rsidRPr="0057676A">
          <w:rPr>
            <w:rFonts w:ascii="Poppins Light" w:eastAsia="Poppins Light" w:hAnsi="Poppins Light" w:cs="Times New Roman"/>
            <w:color w:val="000000"/>
            <w:kern w:val="20"/>
            <w:sz w:val="16"/>
            <w:szCs w:val="20"/>
            <w:lang w:eastAsia="ja-JP"/>
          </w:rPr>
          <w:fldChar w:fldCharType="separate"/>
        </w:r>
        <w:r w:rsidR="00175C2C">
          <w:rPr>
            <w:rFonts w:ascii="Poppins Light" w:eastAsia="Poppins Light" w:hAnsi="Poppins Light" w:cs="Times New Roman"/>
            <w:noProof/>
            <w:color w:val="000000"/>
            <w:kern w:val="20"/>
            <w:sz w:val="16"/>
            <w:szCs w:val="20"/>
            <w:lang w:eastAsia="ja-JP"/>
          </w:rPr>
          <w:t>8</w:t>
        </w:r>
        <w:r w:rsidRPr="0057676A">
          <w:rPr>
            <w:rFonts w:ascii="Poppins Light" w:eastAsia="Poppins Light" w:hAnsi="Poppins Light" w:cs="Times New Roman"/>
            <w:color w:val="000000"/>
            <w:kern w:val="20"/>
            <w:sz w:val="16"/>
            <w:szCs w:val="20"/>
            <w:lang w:eastAsia="ja-JP"/>
          </w:rPr>
          <w:fldChar w:fldCharType="end"/>
        </w:r>
        <w:r w:rsidRPr="0057676A">
          <w:rPr>
            <w:rFonts w:ascii="Poppins Light" w:eastAsia="Poppins Light" w:hAnsi="Poppins Light" w:cs="Times New Roman"/>
            <w:color w:val="000000"/>
            <w:kern w:val="20"/>
            <w:sz w:val="16"/>
            <w:szCs w:val="20"/>
            <w:lang w:eastAsia="ja-JP"/>
          </w:rPr>
          <w:t xml:space="preserve"> z </w:t>
        </w:r>
        <w:r w:rsidRPr="0057676A">
          <w:rPr>
            <w:rFonts w:ascii="Poppins Light" w:eastAsia="Poppins Light" w:hAnsi="Poppins Light" w:cs="Times New Roman"/>
            <w:color w:val="000000"/>
            <w:kern w:val="20"/>
            <w:sz w:val="16"/>
            <w:szCs w:val="20"/>
            <w:lang w:eastAsia="ja-JP"/>
          </w:rPr>
          <w:fldChar w:fldCharType="begin"/>
        </w:r>
        <w:r w:rsidRPr="0057676A">
          <w:rPr>
            <w:rFonts w:ascii="Poppins Light" w:eastAsia="Poppins Light" w:hAnsi="Poppins Light" w:cs="Times New Roman"/>
            <w:color w:val="000000"/>
            <w:kern w:val="20"/>
            <w:sz w:val="16"/>
            <w:szCs w:val="20"/>
            <w:lang w:eastAsia="ja-JP"/>
          </w:rPr>
          <w:instrText>NUMPAGES</w:instrText>
        </w:r>
        <w:r w:rsidRPr="0057676A">
          <w:rPr>
            <w:rFonts w:ascii="Poppins Light" w:eastAsia="Poppins Light" w:hAnsi="Poppins Light" w:cs="Times New Roman"/>
            <w:color w:val="000000"/>
            <w:kern w:val="20"/>
            <w:sz w:val="16"/>
            <w:szCs w:val="20"/>
            <w:lang w:eastAsia="ja-JP"/>
          </w:rPr>
          <w:fldChar w:fldCharType="separate"/>
        </w:r>
        <w:r w:rsidR="00175C2C">
          <w:rPr>
            <w:rFonts w:ascii="Poppins Light" w:eastAsia="Poppins Light" w:hAnsi="Poppins Light" w:cs="Times New Roman"/>
            <w:noProof/>
            <w:color w:val="000000"/>
            <w:kern w:val="20"/>
            <w:sz w:val="16"/>
            <w:szCs w:val="20"/>
            <w:lang w:eastAsia="ja-JP"/>
          </w:rPr>
          <w:t>14</w:t>
        </w:r>
        <w:r w:rsidRPr="0057676A">
          <w:rPr>
            <w:rFonts w:ascii="Poppins Light" w:eastAsia="Poppins Light" w:hAnsi="Poppins Light" w:cs="Times New Roman"/>
            <w:color w:val="000000"/>
            <w:kern w:val="20"/>
            <w:sz w:val="16"/>
            <w:szCs w:val="20"/>
            <w:lang w:eastAsia="ja-JP"/>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34CA1" w14:textId="77777777" w:rsidR="00A738E4" w:rsidRDefault="00A738E4">
      <w:r>
        <w:separator/>
      </w:r>
    </w:p>
  </w:footnote>
  <w:footnote w:type="continuationSeparator" w:id="0">
    <w:p w14:paraId="10C41B20" w14:textId="77777777" w:rsidR="00A738E4" w:rsidRDefault="00A738E4">
      <w:r>
        <w:continuationSeparator/>
      </w:r>
    </w:p>
  </w:footnote>
  <w:footnote w:id="1">
    <w:p w14:paraId="309DDBFC" w14:textId="1EEC9EF9" w:rsidR="00A738E4" w:rsidRPr="00B8447B" w:rsidRDefault="00A738E4" w:rsidP="006B22C7">
      <w:pPr>
        <w:pStyle w:val="Textpoznpodarou"/>
        <w:spacing w:line="200" w:lineRule="atLeast"/>
        <w:rPr>
          <w:rFonts w:ascii="Century Gothic" w:hAnsi="Century Gothic" w:cs="Poppins Light"/>
          <w:sz w:val="18"/>
          <w:szCs w:val="18"/>
        </w:rPr>
      </w:pPr>
      <w:r w:rsidRPr="00B8447B">
        <w:rPr>
          <w:rStyle w:val="Znakapoznpodarou"/>
          <w:rFonts w:ascii="Century Gothic" w:hAnsi="Century Gothic" w:cs="Poppins Light"/>
          <w:sz w:val="18"/>
          <w:szCs w:val="18"/>
        </w:rPr>
        <w:footnoteRef/>
      </w:r>
      <w:r w:rsidRPr="00B8447B">
        <w:rPr>
          <w:rFonts w:ascii="Century Gothic" w:hAnsi="Century Gothic" w:cs="Poppins Light"/>
          <w:sz w:val="18"/>
          <w:szCs w:val="18"/>
        </w:rPr>
        <w:t xml:space="preserve"> Agentura ochrany přírody a krajiny České republiky - https://portal.nature.cz</w:t>
      </w:r>
    </w:p>
  </w:footnote>
  <w:footnote w:id="2">
    <w:p w14:paraId="181F89A9" w14:textId="77777777" w:rsidR="00A738E4" w:rsidRPr="00B8447B" w:rsidRDefault="00A738E4">
      <w:pPr>
        <w:pStyle w:val="Textpoznpodarou"/>
        <w:rPr>
          <w:rFonts w:ascii="Century Gothic" w:hAnsi="Century Gothic"/>
        </w:rPr>
      </w:pPr>
      <w:r w:rsidRPr="00B8447B">
        <w:rPr>
          <w:rStyle w:val="Znakapoznpodarou"/>
          <w:rFonts w:ascii="Century Gothic" w:hAnsi="Century Gothic" w:cs="Poppins Light"/>
          <w:sz w:val="18"/>
          <w:szCs w:val="18"/>
        </w:rPr>
        <w:footnoteRef/>
      </w:r>
      <w:r w:rsidRPr="00B8447B">
        <w:rPr>
          <w:rFonts w:ascii="Century Gothic" w:hAnsi="Century Gothic" w:cs="Poppins Light"/>
          <w:sz w:val="18"/>
          <w:szCs w:val="18"/>
        </w:rPr>
        <w:t xml:space="preserve"> např. Stejskal R. - https://www.ochranarskaprirucka.cz/category/invazni-rostliny/metodiky/</w:t>
      </w:r>
    </w:p>
  </w:footnote>
  <w:footnote w:id="3">
    <w:p w14:paraId="0CF0E1C1" w14:textId="77777777" w:rsidR="00A738E4" w:rsidRPr="00B8447B" w:rsidRDefault="00A738E4">
      <w:pPr>
        <w:pStyle w:val="Textpoznpodarou"/>
        <w:rPr>
          <w:rFonts w:ascii="Century Gothic" w:hAnsi="Century Gothic" w:cs="Poppins Light"/>
          <w:sz w:val="18"/>
          <w:szCs w:val="18"/>
        </w:rPr>
      </w:pPr>
      <w:r w:rsidRPr="00B8447B">
        <w:rPr>
          <w:rStyle w:val="Znakapoznpodarou"/>
          <w:rFonts w:ascii="Century Gothic" w:hAnsi="Century Gothic" w:cs="Poppins Light"/>
          <w:sz w:val="18"/>
          <w:szCs w:val="18"/>
        </w:rPr>
        <w:footnoteRef/>
      </w:r>
      <w:r w:rsidRPr="00B8447B">
        <w:rPr>
          <w:rFonts w:ascii="Century Gothic" w:hAnsi="Century Gothic" w:cs="Poppins Light"/>
          <w:sz w:val="18"/>
          <w:szCs w:val="18"/>
        </w:rPr>
        <w:t xml:space="preserve"> zákon č. 35/2021 Sb., o Sbírce právních předpisů územních samosprávných celků a některých správních úřadů - https://sbirkapp.gov.cz/</w:t>
      </w:r>
    </w:p>
  </w:footnote>
  <w:footnote w:id="4">
    <w:p w14:paraId="15E217C5" w14:textId="17F08BDB" w:rsidR="00A738E4" w:rsidRPr="00B8447B" w:rsidRDefault="00A738E4">
      <w:pPr>
        <w:pStyle w:val="Textpoznpodarou"/>
        <w:rPr>
          <w:rFonts w:ascii="Century Gothic" w:hAnsi="Century Gothic" w:cs="Poppins Light"/>
          <w:sz w:val="18"/>
          <w:szCs w:val="18"/>
        </w:rPr>
      </w:pPr>
      <w:r w:rsidRPr="00B8447B">
        <w:rPr>
          <w:rStyle w:val="Znakapoznpodarou"/>
          <w:rFonts w:ascii="Century Gothic" w:hAnsi="Century Gothic" w:cs="Poppins Light"/>
          <w:sz w:val="18"/>
          <w:szCs w:val="18"/>
        </w:rPr>
        <w:footnoteRef/>
      </w:r>
      <w:r w:rsidRPr="00B8447B">
        <w:rPr>
          <w:rFonts w:ascii="Century Gothic" w:hAnsi="Century Gothic" w:cs="Poppins Light"/>
          <w:sz w:val="18"/>
          <w:szCs w:val="18"/>
        </w:rPr>
        <w:t xml:space="preserve"> § 66 odst. 2 vyhlášky č. 357/2013 Sb., o katastru nemovitostí (katastrální vyhláška).</w:t>
      </w:r>
    </w:p>
  </w:footnote>
  <w:footnote w:id="5">
    <w:p w14:paraId="65C5412D" w14:textId="77777777" w:rsidR="00A738E4" w:rsidRDefault="00A738E4" w:rsidP="00C96C20">
      <w:pPr>
        <w:pStyle w:val="Textpoznpodarou"/>
      </w:pPr>
      <w:r>
        <w:rPr>
          <w:rStyle w:val="Znakapoznpodarou"/>
        </w:rPr>
        <w:footnoteRef/>
      </w:r>
      <w:r>
        <w:t xml:space="preserve"> </w:t>
      </w:r>
      <w:r w:rsidRPr="00675E92">
        <w:t>https://portal.nature.cz/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1A69C" w14:textId="77777777" w:rsidR="00CD6712" w:rsidRDefault="00CD671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5E5AA" w14:textId="63570F12" w:rsidR="00A738E4" w:rsidRDefault="00CD6712">
    <w:pPr>
      <w:pStyle w:val="Zhlav"/>
    </w:pPr>
    <w:r>
      <w:rPr>
        <w:noProof/>
      </w:rPr>
      <mc:AlternateContent>
        <mc:Choice Requires="wps">
          <w:drawing>
            <wp:anchor distT="0" distB="0" distL="114300" distR="114300" simplePos="0" relativeHeight="251663360" behindDoc="0" locked="0" layoutInCell="0" allowOverlap="1" wp14:anchorId="1DEA11AA" wp14:editId="6548662C">
              <wp:simplePos x="0" y="0"/>
              <wp:positionH relativeFrom="page">
                <wp:align>right</wp:align>
              </wp:positionH>
              <wp:positionV relativeFrom="page">
                <wp:align>top</wp:align>
              </wp:positionV>
              <wp:extent cx="7772400" cy="463550"/>
              <wp:effectExtent l="0" t="0" r="0" b="12700"/>
              <wp:wrapNone/>
              <wp:docPr id="2" name="MSIPCM79ca40d6beacf40064e0459c" descr="{&quot;HashCode&quot;:1544631936,&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271F8" w14:textId="4A439A51" w:rsidR="00CD6712" w:rsidRPr="00CD6712" w:rsidRDefault="00CD6712" w:rsidP="00CD6712">
                          <w:pPr>
                            <w:jc w:val="right"/>
                            <w:rPr>
                              <w:rFonts w:ascii="Calibri" w:hAnsi="Calibri" w:cs="Calibri"/>
                              <w:color w:val="000000"/>
                              <w:sz w:val="20"/>
                            </w:rPr>
                          </w:pPr>
                          <w:r w:rsidRPr="00CD6712">
                            <w:rPr>
                              <w:rFonts w:ascii="Calibri" w:hAnsi="Calibri" w:cs="Calibri"/>
                              <w:color w:val="000000"/>
                              <w:sz w:val="20"/>
                            </w:rPr>
                            <w:t xml:space="preserve">Chráněné / </w:t>
                          </w:r>
                          <w:proofErr w:type="spellStart"/>
                          <w:r w:rsidRPr="00CD6712">
                            <w:rPr>
                              <w:rFonts w:ascii="Calibri" w:hAnsi="Calibri" w:cs="Calibri"/>
                              <w:color w:val="000000"/>
                              <w:sz w:val="20"/>
                            </w:rPr>
                            <w:t>Protected</w:t>
                          </w:r>
                          <w:proofErr w:type="spellEnd"/>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EA11AA" id="_x0000_t202" coordsize="21600,21600" o:spt="202" path="m,l,21600r21600,l21600,xe">
              <v:stroke joinstyle="miter"/>
              <v:path gradientshapeok="t" o:connecttype="rect"/>
            </v:shapetype>
            <v:shape id="MSIPCM79ca40d6beacf40064e0459c" o:spid="_x0000_s1030" type="#_x0000_t202" alt="{&quot;HashCode&quot;:1544631936,&quot;Height&quot;:9999999.0,&quot;Width&quot;:9999999.0,&quot;Placement&quot;:&quot;Header&quot;,&quot;Index&quot;:&quot;Primary&quot;,&quot;Section&quot;:1,&quot;Top&quot;:0.0,&quot;Left&quot;:0.0}" style="position:absolute;margin-left:560.8pt;margin-top:0;width:612pt;height:36.5pt;z-index:25166336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kA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" o:allowincell="f" filled="f" stroked="f" strokeweight=".5pt">
              <v:fill o:detectmouseclick="t"/>
              <v:textbox inset=",0,20pt,0">
                <w:txbxContent>
                  <w:p w14:paraId="68F271F8" w14:textId="4A439A51" w:rsidR="00CD6712" w:rsidRPr="00CD6712" w:rsidRDefault="00CD6712" w:rsidP="00CD6712">
                    <w:pPr>
                      <w:jc w:val="right"/>
                      <w:rPr>
                        <w:rFonts w:ascii="Calibri" w:hAnsi="Calibri" w:cs="Calibri"/>
                        <w:color w:val="000000"/>
                        <w:sz w:val="20"/>
                      </w:rPr>
                    </w:pPr>
                    <w:r w:rsidRPr="00CD6712">
                      <w:rPr>
                        <w:rFonts w:ascii="Calibri" w:hAnsi="Calibri" w:cs="Calibri"/>
                        <w:color w:val="000000"/>
                        <w:sz w:val="20"/>
                      </w:rPr>
                      <w:t>Chráněné / Protected</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777CF" w14:textId="05C62EDE" w:rsidR="00A738E4" w:rsidRPr="00060A5C" w:rsidRDefault="00CD6712" w:rsidP="00060A5C">
    <w:pPr>
      <w:pBdr>
        <w:top w:val="nil"/>
        <w:left w:val="nil"/>
        <w:bottom w:val="nil"/>
        <w:right w:val="nil"/>
        <w:between w:val="nil"/>
      </w:pBdr>
      <w:rPr>
        <w:rFonts w:ascii="Century Gothic" w:eastAsia="Poppins Light" w:hAnsi="Century Gothic" w:cs="Times New Roman"/>
        <w:b/>
        <w:color w:val="000DFF"/>
        <w:kern w:val="20"/>
        <w:sz w:val="28"/>
        <w:szCs w:val="28"/>
        <w:lang w:eastAsia="ja-JP"/>
      </w:rPr>
    </w:pPr>
    <w:r>
      <w:rPr>
        <w:rFonts w:ascii="Century Gothic" w:hAnsi="Century Gothic"/>
        <w:noProof/>
      </w:rPr>
      <mc:AlternateContent>
        <mc:Choice Requires="wps">
          <w:drawing>
            <wp:anchor distT="0" distB="0" distL="114300" distR="114300" simplePos="0" relativeHeight="251664384" behindDoc="0" locked="0" layoutInCell="0" allowOverlap="1" wp14:anchorId="1F00B206" wp14:editId="5D34B655">
              <wp:simplePos x="0" y="0"/>
              <wp:positionH relativeFrom="page">
                <wp:align>right</wp:align>
              </wp:positionH>
              <wp:positionV relativeFrom="page">
                <wp:align>top</wp:align>
              </wp:positionV>
              <wp:extent cx="7772400" cy="463550"/>
              <wp:effectExtent l="0" t="0" r="0" b="12700"/>
              <wp:wrapNone/>
              <wp:docPr id="3" name="MSIPCM64ce483f9b1cc7a6ab722941" descr="{&quot;HashCode&quot;:1544631936,&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9ECD8" w14:textId="62A0FE7B" w:rsidR="00CD6712" w:rsidRPr="00CD6712" w:rsidRDefault="00CD6712" w:rsidP="00CD6712">
                          <w:pPr>
                            <w:jc w:val="right"/>
                            <w:rPr>
                              <w:rFonts w:ascii="Calibri" w:hAnsi="Calibri" w:cs="Calibri"/>
                              <w:color w:val="000000"/>
                              <w:sz w:val="20"/>
                            </w:rPr>
                          </w:pPr>
                          <w:r w:rsidRPr="00CD6712">
                            <w:rPr>
                              <w:rFonts w:ascii="Calibri" w:hAnsi="Calibri" w:cs="Calibri"/>
                              <w:color w:val="000000"/>
                              <w:sz w:val="20"/>
                            </w:rPr>
                            <w:t xml:space="preserve">Chráněné / </w:t>
                          </w:r>
                          <w:proofErr w:type="spellStart"/>
                          <w:r w:rsidRPr="00CD6712">
                            <w:rPr>
                              <w:rFonts w:ascii="Calibri" w:hAnsi="Calibri" w:cs="Calibri"/>
                              <w:color w:val="000000"/>
                              <w:sz w:val="20"/>
                            </w:rPr>
                            <w:t>Protected</w:t>
                          </w:r>
                          <w:proofErr w:type="spellEnd"/>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00B206" id="_x0000_t202" coordsize="21600,21600" o:spt="202" path="m,l,21600r21600,l21600,xe">
              <v:stroke joinstyle="miter"/>
              <v:path gradientshapeok="t" o:connecttype="rect"/>
            </v:shapetype>
            <v:shape id="MSIPCM64ce483f9b1cc7a6ab722941" o:spid="_x0000_s1032" type="#_x0000_t202" alt="{&quot;HashCode&quot;:1544631936,&quot;Height&quot;:9999999.0,&quot;Width&quot;:9999999.0,&quot;Placement&quot;:&quot;Header&quot;,&quot;Index&quot;:&quot;FirstPage&quot;,&quot;Section&quot;:1,&quot;Top&quot;:0.0,&quot;Left&quot;:0.0}" style="position:absolute;margin-left:560.8pt;margin-top:0;width:612pt;height:36.5pt;z-index:251664384;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P0jGG4cAgAALgQAAA4AAAAAAAAAAAAAAAAALgIAAGRycy9lMm9Eb2MueG1sUEsBAi0AFAAG&#10;AAgAAAAhAM++O6HaAAAABQEAAA8AAAAAAAAAAAAAAAAAdgQAAGRycy9kb3ducmV2LnhtbFBLBQYA&#10;AAAABAAEAPMAAAB9BQAAAAA=&#10;" o:allowincell="f" filled="f" stroked="f" strokeweight=".5pt">
              <v:fill o:detectmouseclick="t"/>
              <v:textbox inset=",0,20pt,0">
                <w:txbxContent>
                  <w:p w14:paraId="2919ECD8" w14:textId="62A0FE7B" w:rsidR="00CD6712" w:rsidRPr="00CD6712" w:rsidRDefault="00CD6712" w:rsidP="00CD6712">
                    <w:pPr>
                      <w:jc w:val="right"/>
                      <w:rPr>
                        <w:rFonts w:ascii="Calibri" w:hAnsi="Calibri" w:cs="Calibri"/>
                        <w:color w:val="000000"/>
                        <w:sz w:val="20"/>
                      </w:rPr>
                    </w:pPr>
                    <w:r w:rsidRPr="00CD6712">
                      <w:rPr>
                        <w:rFonts w:ascii="Calibri" w:hAnsi="Calibri" w:cs="Calibri"/>
                        <w:color w:val="000000"/>
                        <w:sz w:val="20"/>
                      </w:rPr>
                      <w:t>Chráněné / Protected</w:t>
                    </w:r>
                  </w:p>
                </w:txbxContent>
              </v:textbox>
              <w10:wrap anchorx="page" anchory="page"/>
            </v:shape>
          </w:pict>
        </mc:Fallback>
      </mc:AlternateContent>
    </w:r>
    <w:r w:rsidR="00A738E4" w:rsidRPr="00B8447B">
      <w:rPr>
        <w:rFonts w:ascii="Century Gothic" w:hAnsi="Century Gothic"/>
        <w:noProof/>
      </w:rPr>
      <w:drawing>
        <wp:anchor distT="0" distB="0" distL="114300" distR="114300" simplePos="0" relativeHeight="251660288" behindDoc="1" locked="0" layoutInCell="1" allowOverlap="1" wp14:anchorId="278F3212" wp14:editId="5D5EBB92">
          <wp:simplePos x="0" y="0"/>
          <wp:positionH relativeFrom="page">
            <wp:posOffset>9525</wp:posOffset>
          </wp:positionH>
          <wp:positionV relativeFrom="page">
            <wp:posOffset>9525</wp:posOffset>
          </wp:positionV>
          <wp:extent cx="7557135" cy="866775"/>
          <wp:effectExtent l="0" t="0" r="5715" b="9525"/>
          <wp:wrapSquare wrapText="bothSides"/>
          <wp:docPr id="7" name="Grafický 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cký objekt 10"/>
                  <pic:cNvPicPr/>
                </pic:nvPicPr>
                <pic:blipFill rotWithShape="1">
                  <a:blip r:embed="rId1" cstate="print">
                    <a:extLst>
                      <a:ext uri="{28A0092B-C50C-407E-A947-70E740481C1C}">
                        <a14:useLocalDpi xmlns:a14="http://schemas.microsoft.com/office/drawing/2010/main" val="0"/>
                      </a:ext>
                    </a:extLst>
                  </a:blip>
                  <a:srcRect t="-1" b="39895"/>
                  <a:stretch/>
                </pic:blipFill>
                <pic:spPr bwMode="auto">
                  <a:xfrm>
                    <a:off x="0" y="0"/>
                    <a:ext cx="755713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38E4" w:rsidRPr="00E52211">
      <w:rPr>
        <w:rFonts w:ascii="Century Gothic" w:eastAsia="Poppins Light" w:hAnsi="Century Gothic" w:cs="Times New Roman"/>
        <w:b/>
        <w:color w:val="000DFF"/>
        <w:kern w:val="20"/>
        <w:sz w:val="28"/>
        <w:szCs w:val="28"/>
        <w:lang w:eastAsia="ja-JP"/>
      </w:rPr>
      <w:t>Krajský úřad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62FA" w14:textId="137B2F87" w:rsidR="00A738E4" w:rsidRPr="00F144EB" w:rsidRDefault="00A738E4" w:rsidP="00F144E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6BB5"/>
    <w:multiLevelType w:val="multilevel"/>
    <w:tmpl w:val="9D847548"/>
    <w:lvl w:ilvl="0">
      <w:start w:val="1"/>
      <w:numFmt w:val="decimal"/>
      <w:lvlText w:val="%1."/>
      <w:lvlJc w:val="left"/>
      <w:pPr>
        <w:ind w:left="402" w:hanging="283"/>
      </w:pPr>
      <w:rPr>
        <w:rFonts w:ascii="Poppins Light" w:eastAsia="Arial" w:hAnsi="Poppins Light" w:cs="Poppins Light" w:hint="default"/>
        <w:b w:val="0"/>
        <w:i w:val="0"/>
        <w:sz w:val="20"/>
        <w:szCs w:val="20"/>
      </w:rPr>
    </w:lvl>
    <w:lvl w:ilvl="1">
      <w:start w:val="1"/>
      <w:numFmt w:val="lowerLetter"/>
      <w:lvlText w:val="%2)"/>
      <w:lvlJc w:val="left"/>
      <w:pPr>
        <w:ind w:left="685" w:hanging="284"/>
      </w:pPr>
      <w:rPr>
        <w:rFonts w:ascii="Arial" w:eastAsia="Arial" w:hAnsi="Arial" w:cs="Arial"/>
        <w:b w:val="0"/>
        <w:i w:val="0"/>
        <w:sz w:val="22"/>
        <w:szCs w:val="22"/>
      </w:rPr>
    </w:lvl>
    <w:lvl w:ilvl="2">
      <w:numFmt w:val="bullet"/>
      <w:lvlText w:val="•"/>
      <w:lvlJc w:val="left"/>
      <w:pPr>
        <w:ind w:left="1638" w:hanging="284"/>
      </w:pPr>
    </w:lvl>
    <w:lvl w:ilvl="3">
      <w:numFmt w:val="bullet"/>
      <w:lvlText w:val="•"/>
      <w:lvlJc w:val="left"/>
      <w:pPr>
        <w:ind w:left="2596" w:hanging="284"/>
      </w:pPr>
    </w:lvl>
    <w:lvl w:ilvl="4">
      <w:numFmt w:val="bullet"/>
      <w:lvlText w:val="•"/>
      <w:lvlJc w:val="left"/>
      <w:pPr>
        <w:ind w:left="3555" w:hanging="284"/>
      </w:pPr>
    </w:lvl>
    <w:lvl w:ilvl="5">
      <w:numFmt w:val="bullet"/>
      <w:lvlText w:val="•"/>
      <w:lvlJc w:val="left"/>
      <w:pPr>
        <w:ind w:left="4513" w:hanging="284"/>
      </w:pPr>
    </w:lvl>
    <w:lvl w:ilvl="6">
      <w:numFmt w:val="bullet"/>
      <w:lvlText w:val="•"/>
      <w:lvlJc w:val="left"/>
      <w:pPr>
        <w:ind w:left="5472" w:hanging="283"/>
      </w:pPr>
    </w:lvl>
    <w:lvl w:ilvl="7">
      <w:numFmt w:val="bullet"/>
      <w:lvlText w:val="•"/>
      <w:lvlJc w:val="left"/>
      <w:pPr>
        <w:ind w:left="6430" w:hanging="284"/>
      </w:pPr>
    </w:lvl>
    <w:lvl w:ilvl="8">
      <w:numFmt w:val="bullet"/>
      <w:lvlText w:val="•"/>
      <w:lvlJc w:val="left"/>
      <w:pPr>
        <w:ind w:left="7389" w:hanging="284"/>
      </w:pPr>
    </w:lvl>
  </w:abstractNum>
  <w:abstractNum w:abstractNumId="1" w15:restartNumberingAfterBreak="0">
    <w:nsid w:val="091D50AC"/>
    <w:multiLevelType w:val="multilevel"/>
    <w:tmpl w:val="AF98DF3A"/>
    <w:lvl w:ilvl="0">
      <w:start w:val="1"/>
      <w:numFmt w:val="decimal"/>
      <w:lvlText w:val="%1."/>
      <w:lvlJc w:val="left"/>
      <w:pPr>
        <w:ind w:left="402" w:hanging="283"/>
      </w:pPr>
      <w:rPr>
        <w:rFonts w:ascii="Poppins Light" w:eastAsia="Arial" w:hAnsi="Poppins Light" w:cs="Poppins Light" w:hint="default"/>
        <w:b w:val="0"/>
        <w:i w:val="0"/>
        <w:sz w:val="20"/>
        <w:szCs w:val="20"/>
      </w:rPr>
    </w:lvl>
    <w:lvl w:ilvl="1">
      <w:start w:val="1"/>
      <w:numFmt w:val="lowerLetter"/>
      <w:lvlText w:val="%2."/>
      <w:lvlJc w:val="left"/>
      <w:pPr>
        <w:ind w:left="685" w:hanging="284"/>
      </w:pPr>
      <w:rPr>
        <w:rFonts w:ascii="Arial" w:eastAsia="Arial" w:hAnsi="Arial" w:cs="Arial"/>
        <w:b w:val="0"/>
        <w:i w:val="0"/>
        <w:sz w:val="22"/>
        <w:szCs w:val="22"/>
      </w:rPr>
    </w:lvl>
    <w:lvl w:ilvl="2">
      <w:numFmt w:val="lowerRoman"/>
      <w:lvlText w:val="%3."/>
      <w:lvlJc w:val="right"/>
      <w:pPr>
        <w:ind w:left="1638" w:hanging="284"/>
      </w:pPr>
    </w:lvl>
    <w:lvl w:ilvl="3">
      <w:numFmt w:val="decimal"/>
      <w:lvlText w:val="%4."/>
      <w:lvlJc w:val="left"/>
      <w:pPr>
        <w:ind w:left="2596" w:hanging="284"/>
      </w:pPr>
    </w:lvl>
    <w:lvl w:ilvl="4">
      <w:numFmt w:val="lowerLetter"/>
      <w:lvlText w:val="%5."/>
      <w:lvlJc w:val="left"/>
      <w:pPr>
        <w:ind w:left="3555" w:hanging="284"/>
      </w:pPr>
    </w:lvl>
    <w:lvl w:ilvl="5">
      <w:numFmt w:val="lowerRoman"/>
      <w:lvlText w:val="%6."/>
      <w:lvlJc w:val="right"/>
      <w:pPr>
        <w:ind w:left="4513" w:hanging="284"/>
      </w:pPr>
    </w:lvl>
    <w:lvl w:ilvl="6">
      <w:numFmt w:val="decimal"/>
      <w:lvlText w:val="%7."/>
      <w:lvlJc w:val="left"/>
      <w:pPr>
        <w:ind w:left="5472" w:hanging="283"/>
      </w:pPr>
    </w:lvl>
    <w:lvl w:ilvl="7">
      <w:numFmt w:val="lowerLetter"/>
      <w:lvlText w:val="%8."/>
      <w:lvlJc w:val="left"/>
      <w:pPr>
        <w:ind w:left="6430" w:hanging="284"/>
      </w:pPr>
    </w:lvl>
    <w:lvl w:ilvl="8">
      <w:numFmt w:val="lowerRoman"/>
      <w:lvlText w:val="%9."/>
      <w:lvlJc w:val="right"/>
      <w:pPr>
        <w:ind w:left="7389" w:hanging="284"/>
      </w:pPr>
    </w:lvl>
  </w:abstractNum>
  <w:abstractNum w:abstractNumId="2" w15:restartNumberingAfterBreak="0">
    <w:nsid w:val="096933AE"/>
    <w:multiLevelType w:val="multilevel"/>
    <w:tmpl w:val="C3F0813C"/>
    <w:lvl w:ilvl="0">
      <w:start w:val="1"/>
      <w:numFmt w:val="decimal"/>
      <w:lvlText w:val="%1."/>
      <w:lvlJc w:val="left"/>
      <w:pPr>
        <w:ind w:left="402" w:hanging="283"/>
      </w:pPr>
      <w:rPr>
        <w:rFonts w:ascii="Poppins Light" w:eastAsia="Arial" w:hAnsi="Poppins Light" w:cs="Poppins Light" w:hint="default"/>
        <w:b w:val="0"/>
        <w:i w:val="0"/>
        <w:sz w:val="20"/>
        <w:szCs w:val="20"/>
      </w:rPr>
    </w:lvl>
    <w:lvl w:ilvl="1">
      <w:start w:val="1"/>
      <w:numFmt w:val="lowerLetter"/>
      <w:lvlText w:val="%2."/>
      <w:lvlJc w:val="left"/>
      <w:pPr>
        <w:ind w:left="685" w:hanging="284"/>
      </w:pPr>
      <w:rPr>
        <w:rFonts w:ascii="Arial" w:eastAsia="Arial" w:hAnsi="Arial" w:cs="Arial"/>
        <w:b w:val="0"/>
        <w:i w:val="0"/>
        <w:sz w:val="22"/>
        <w:szCs w:val="22"/>
      </w:rPr>
    </w:lvl>
    <w:lvl w:ilvl="2">
      <w:numFmt w:val="lowerRoman"/>
      <w:lvlText w:val="%3."/>
      <w:lvlJc w:val="right"/>
      <w:pPr>
        <w:ind w:left="1638" w:hanging="284"/>
      </w:pPr>
    </w:lvl>
    <w:lvl w:ilvl="3">
      <w:numFmt w:val="decimal"/>
      <w:lvlText w:val="%4."/>
      <w:lvlJc w:val="left"/>
      <w:pPr>
        <w:ind w:left="2596" w:hanging="284"/>
      </w:pPr>
    </w:lvl>
    <w:lvl w:ilvl="4">
      <w:numFmt w:val="lowerLetter"/>
      <w:lvlText w:val="%5."/>
      <w:lvlJc w:val="left"/>
      <w:pPr>
        <w:ind w:left="3555" w:hanging="284"/>
      </w:pPr>
    </w:lvl>
    <w:lvl w:ilvl="5">
      <w:numFmt w:val="lowerRoman"/>
      <w:lvlText w:val="%6."/>
      <w:lvlJc w:val="right"/>
      <w:pPr>
        <w:ind w:left="4513" w:hanging="284"/>
      </w:pPr>
    </w:lvl>
    <w:lvl w:ilvl="6">
      <w:numFmt w:val="decimal"/>
      <w:lvlText w:val="%7."/>
      <w:lvlJc w:val="left"/>
      <w:pPr>
        <w:ind w:left="5472" w:hanging="283"/>
      </w:pPr>
    </w:lvl>
    <w:lvl w:ilvl="7">
      <w:numFmt w:val="lowerLetter"/>
      <w:lvlText w:val="%8."/>
      <w:lvlJc w:val="left"/>
      <w:pPr>
        <w:ind w:left="6430" w:hanging="284"/>
      </w:pPr>
    </w:lvl>
    <w:lvl w:ilvl="8">
      <w:numFmt w:val="lowerRoman"/>
      <w:lvlText w:val="%9."/>
      <w:lvlJc w:val="right"/>
      <w:pPr>
        <w:ind w:left="7389" w:hanging="284"/>
      </w:pPr>
    </w:lvl>
  </w:abstractNum>
  <w:abstractNum w:abstractNumId="3" w15:restartNumberingAfterBreak="0">
    <w:nsid w:val="0CDE4959"/>
    <w:multiLevelType w:val="multilevel"/>
    <w:tmpl w:val="CDA254E8"/>
    <w:lvl w:ilvl="0">
      <w:start w:val="1"/>
      <w:numFmt w:val="decimal"/>
      <w:lvlText w:val="%1."/>
      <w:lvlJc w:val="left"/>
      <w:pPr>
        <w:ind w:left="402" w:hanging="283"/>
      </w:pPr>
      <w:rPr>
        <w:rFonts w:ascii="Poppins Light" w:eastAsia="Arial" w:hAnsi="Poppins Light" w:cs="Poppins Light" w:hint="default"/>
        <w:b w:val="0"/>
        <w:i w:val="0"/>
        <w:color w:val="auto"/>
        <w:sz w:val="20"/>
        <w:szCs w:val="20"/>
      </w:rPr>
    </w:lvl>
    <w:lvl w:ilvl="1">
      <w:start w:val="1"/>
      <w:numFmt w:val="lowerLetter"/>
      <w:lvlText w:val="%2)"/>
      <w:lvlJc w:val="left"/>
      <w:pPr>
        <w:ind w:left="709" w:hanging="284"/>
      </w:pPr>
      <w:rPr>
        <w:rFonts w:ascii="Poppins Light" w:eastAsia="Arial" w:hAnsi="Poppins Light" w:cs="Poppins Light" w:hint="default"/>
        <w:b w:val="0"/>
        <w:i w:val="0"/>
        <w:color w:val="auto"/>
        <w:sz w:val="20"/>
        <w:szCs w:val="20"/>
      </w:rPr>
    </w:lvl>
    <w:lvl w:ilvl="2">
      <w:numFmt w:val="bullet"/>
      <w:lvlText w:val="•"/>
      <w:lvlJc w:val="left"/>
      <w:pPr>
        <w:ind w:left="1638" w:hanging="284"/>
      </w:pPr>
    </w:lvl>
    <w:lvl w:ilvl="3">
      <w:numFmt w:val="bullet"/>
      <w:lvlText w:val="•"/>
      <w:lvlJc w:val="left"/>
      <w:pPr>
        <w:ind w:left="2596" w:hanging="284"/>
      </w:pPr>
    </w:lvl>
    <w:lvl w:ilvl="4">
      <w:numFmt w:val="bullet"/>
      <w:lvlText w:val="•"/>
      <w:lvlJc w:val="left"/>
      <w:pPr>
        <w:ind w:left="3555" w:hanging="284"/>
      </w:pPr>
    </w:lvl>
    <w:lvl w:ilvl="5">
      <w:numFmt w:val="bullet"/>
      <w:lvlText w:val="•"/>
      <w:lvlJc w:val="left"/>
      <w:pPr>
        <w:ind w:left="4513" w:hanging="284"/>
      </w:pPr>
    </w:lvl>
    <w:lvl w:ilvl="6">
      <w:numFmt w:val="bullet"/>
      <w:lvlText w:val="•"/>
      <w:lvlJc w:val="left"/>
      <w:pPr>
        <w:ind w:left="5472" w:hanging="283"/>
      </w:pPr>
    </w:lvl>
    <w:lvl w:ilvl="7">
      <w:numFmt w:val="bullet"/>
      <w:lvlText w:val="•"/>
      <w:lvlJc w:val="left"/>
      <w:pPr>
        <w:ind w:left="6430" w:hanging="284"/>
      </w:pPr>
    </w:lvl>
    <w:lvl w:ilvl="8">
      <w:numFmt w:val="bullet"/>
      <w:lvlText w:val="•"/>
      <w:lvlJc w:val="left"/>
      <w:pPr>
        <w:ind w:left="7389" w:hanging="284"/>
      </w:pPr>
    </w:lvl>
  </w:abstractNum>
  <w:abstractNum w:abstractNumId="4" w15:restartNumberingAfterBreak="0">
    <w:nsid w:val="10F25930"/>
    <w:multiLevelType w:val="hybridMultilevel"/>
    <w:tmpl w:val="A1803DE6"/>
    <w:lvl w:ilvl="0" w:tplc="04050017">
      <w:start w:val="1"/>
      <w:numFmt w:val="lowerLetter"/>
      <w:lvlText w:val="%1)"/>
      <w:lvlJc w:val="left"/>
      <w:pPr>
        <w:ind w:left="360" w:hanging="360"/>
      </w:p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714530"/>
    <w:multiLevelType w:val="multilevel"/>
    <w:tmpl w:val="F606E17C"/>
    <w:lvl w:ilvl="0">
      <w:start w:val="1"/>
      <w:numFmt w:val="lowerLetter"/>
      <w:lvlText w:val="%1)"/>
      <w:lvlJc w:val="left"/>
      <w:pPr>
        <w:ind w:left="402" w:hanging="283"/>
      </w:pPr>
      <w:rPr>
        <w:b w:val="0"/>
        <w:i w:val="0"/>
        <w:sz w:val="22"/>
        <w:szCs w:val="22"/>
      </w:rPr>
    </w:lvl>
    <w:lvl w:ilvl="1">
      <w:start w:val="1"/>
      <w:numFmt w:val="lowerLetter"/>
      <w:lvlText w:val="%2)"/>
      <w:lvlJc w:val="left"/>
      <w:pPr>
        <w:ind w:left="685" w:hanging="284"/>
      </w:pPr>
      <w:rPr>
        <w:rFonts w:ascii="Arial" w:eastAsia="Arial" w:hAnsi="Arial" w:cs="Arial"/>
        <w:b w:val="0"/>
        <w:i w:val="0"/>
        <w:sz w:val="22"/>
        <w:szCs w:val="22"/>
      </w:rPr>
    </w:lvl>
    <w:lvl w:ilvl="2">
      <w:numFmt w:val="bullet"/>
      <w:lvlText w:val="•"/>
      <w:lvlJc w:val="left"/>
      <w:pPr>
        <w:ind w:left="1638" w:hanging="284"/>
      </w:pPr>
    </w:lvl>
    <w:lvl w:ilvl="3">
      <w:numFmt w:val="bullet"/>
      <w:lvlText w:val="•"/>
      <w:lvlJc w:val="left"/>
      <w:pPr>
        <w:ind w:left="2596" w:hanging="284"/>
      </w:pPr>
    </w:lvl>
    <w:lvl w:ilvl="4">
      <w:numFmt w:val="bullet"/>
      <w:lvlText w:val="•"/>
      <w:lvlJc w:val="left"/>
      <w:pPr>
        <w:ind w:left="3555" w:hanging="284"/>
      </w:pPr>
    </w:lvl>
    <w:lvl w:ilvl="5">
      <w:numFmt w:val="bullet"/>
      <w:lvlText w:val="•"/>
      <w:lvlJc w:val="left"/>
      <w:pPr>
        <w:ind w:left="4513" w:hanging="284"/>
      </w:pPr>
    </w:lvl>
    <w:lvl w:ilvl="6">
      <w:numFmt w:val="bullet"/>
      <w:lvlText w:val="•"/>
      <w:lvlJc w:val="left"/>
      <w:pPr>
        <w:ind w:left="5472" w:hanging="283"/>
      </w:pPr>
    </w:lvl>
    <w:lvl w:ilvl="7">
      <w:numFmt w:val="bullet"/>
      <w:lvlText w:val="•"/>
      <w:lvlJc w:val="left"/>
      <w:pPr>
        <w:ind w:left="6430" w:hanging="284"/>
      </w:pPr>
    </w:lvl>
    <w:lvl w:ilvl="8">
      <w:numFmt w:val="bullet"/>
      <w:lvlText w:val="•"/>
      <w:lvlJc w:val="left"/>
      <w:pPr>
        <w:ind w:left="7389" w:hanging="284"/>
      </w:pPr>
    </w:lvl>
  </w:abstractNum>
  <w:abstractNum w:abstractNumId="6" w15:restartNumberingAfterBreak="0">
    <w:nsid w:val="13B00A5A"/>
    <w:multiLevelType w:val="hybridMultilevel"/>
    <w:tmpl w:val="763426F2"/>
    <w:lvl w:ilvl="0" w:tplc="42DC4A3C">
      <w:numFmt w:val="bullet"/>
      <w:lvlText w:val="-"/>
      <w:lvlJc w:val="left"/>
      <w:pPr>
        <w:ind w:left="1069" w:hanging="360"/>
      </w:pPr>
      <w:rPr>
        <w:rFonts w:ascii="Arial" w:eastAsia="Arial"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18326C36"/>
    <w:multiLevelType w:val="hybridMultilevel"/>
    <w:tmpl w:val="DD56E284"/>
    <w:lvl w:ilvl="0" w:tplc="E9AE624E">
      <w:start w:val="1"/>
      <w:numFmt w:val="decimal"/>
      <w:lvlText w:val="%1."/>
      <w:lvlJc w:val="left"/>
      <w:pPr>
        <w:ind w:left="478" w:hanging="360"/>
      </w:pPr>
      <w:rPr>
        <w:rFonts w:hint="default"/>
      </w:rPr>
    </w:lvl>
    <w:lvl w:ilvl="1" w:tplc="04050019" w:tentative="1">
      <w:start w:val="1"/>
      <w:numFmt w:val="lowerLetter"/>
      <w:lvlText w:val="%2."/>
      <w:lvlJc w:val="left"/>
      <w:pPr>
        <w:ind w:left="1198" w:hanging="360"/>
      </w:pPr>
    </w:lvl>
    <w:lvl w:ilvl="2" w:tplc="0405001B" w:tentative="1">
      <w:start w:val="1"/>
      <w:numFmt w:val="lowerRoman"/>
      <w:lvlText w:val="%3."/>
      <w:lvlJc w:val="right"/>
      <w:pPr>
        <w:ind w:left="1918" w:hanging="180"/>
      </w:pPr>
    </w:lvl>
    <w:lvl w:ilvl="3" w:tplc="0405000F" w:tentative="1">
      <w:start w:val="1"/>
      <w:numFmt w:val="decimal"/>
      <w:lvlText w:val="%4."/>
      <w:lvlJc w:val="left"/>
      <w:pPr>
        <w:ind w:left="2638" w:hanging="360"/>
      </w:pPr>
    </w:lvl>
    <w:lvl w:ilvl="4" w:tplc="04050019" w:tentative="1">
      <w:start w:val="1"/>
      <w:numFmt w:val="lowerLetter"/>
      <w:lvlText w:val="%5."/>
      <w:lvlJc w:val="left"/>
      <w:pPr>
        <w:ind w:left="3358" w:hanging="360"/>
      </w:pPr>
    </w:lvl>
    <w:lvl w:ilvl="5" w:tplc="0405001B" w:tentative="1">
      <w:start w:val="1"/>
      <w:numFmt w:val="lowerRoman"/>
      <w:lvlText w:val="%6."/>
      <w:lvlJc w:val="right"/>
      <w:pPr>
        <w:ind w:left="4078" w:hanging="180"/>
      </w:pPr>
    </w:lvl>
    <w:lvl w:ilvl="6" w:tplc="0405000F" w:tentative="1">
      <w:start w:val="1"/>
      <w:numFmt w:val="decimal"/>
      <w:lvlText w:val="%7."/>
      <w:lvlJc w:val="left"/>
      <w:pPr>
        <w:ind w:left="4798" w:hanging="360"/>
      </w:pPr>
    </w:lvl>
    <w:lvl w:ilvl="7" w:tplc="04050019" w:tentative="1">
      <w:start w:val="1"/>
      <w:numFmt w:val="lowerLetter"/>
      <w:lvlText w:val="%8."/>
      <w:lvlJc w:val="left"/>
      <w:pPr>
        <w:ind w:left="5518" w:hanging="360"/>
      </w:pPr>
    </w:lvl>
    <w:lvl w:ilvl="8" w:tplc="0405001B" w:tentative="1">
      <w:start w:val="1"/>
      <w:numFmt w:val="lowerRoman"/>
      <w:lvlText w:val="%9."/>
      <w:lvlJc w:val="right"/>
      <w:pPr>
        <w:ind w:left="6238" w:hanging="180"/>
      </w:pPr>
    </w:lvl>
  </w:abstractNum>
  <w:abstractNum w:abstractNumId="8" w15:restartNumberingAfterBreak="0">
    <w:nsid w:val="1E9F6D07"/>
    <w:multiLevelType w:val="hybridMultilevel"/>
    <w:tmpl w:val="00AC39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7A6FFC"/>
    <w:multiLevelType w:val="hybridMultilevel"/>
    <w:tmpl w:val="FEFCA540"/>
    <w:lvl w:ilvl="0" w:tplc="4B06874C">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831727F"/>
    <w:multiLevelType w:val="hybridMultilevel"/>
    <w:tmpl w:val="797E3AA6"/>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1" w15:restartNumberingAfterBreak="0">
    <w:nsid w:val="3B380423"/>
    <w:multiLevelType w:val="hybridMultilevel"/>
    <w:tmpl w:val="7398311C"/>
    <w:lvl w:ilvl="0" w:tplc="04050017">
      <w:start w:val="1"/>
      <w:numFmt w:val="lowerLetter"/>
      <w:lvlText w:val="%1)"/>
      <w:lvlJc w:val="left"/>
      <w:pPr>
        <w:ind w:left="720" w:hanging="360"/>
      </w:pPr>
    </w:lvl>
    <w:lvl w:ilvl="1" w:tplc="751C1E5C">
      <w:start w:val="1"/>
      <w:numFmt w:val="lowerLetter"/>
      <w:lvlText w:val="%2)"/>
      <w:lvlJc w:val="left"/>
      <w:pPr>
        <w:ind w:left="1440" w:hanging="360"/>
      </w:pPr>
      <w:rPr>
        <w:i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D225C0"/>
    <w:multiLevelType w:val="multilevel"/>
    <w:tmpl w:val="1E6EE8F8"/>
    <w:lvl w:ilvl="0">
      <w:start w:val="1"/>
      <w:numFmt w:val="decimal"/>
      <w:lvlText w:val="%1."/>
      <w:lvlJc w:val="left"/>
      <w:pPr>
        <w:ind w:left="402" w:hanging="283"/>
      </w:pPr>
      <w:rPr>
        <w:rFonts w:ascii="Poppins Light" w:eastAsia="Arial" w:hAnsi="Poppins Light" w:cs="Poppins Light" w:hint="default"/>
        <w:b w:val="0"/>
        <w:i w:val="0"/>
        <w:sz w:val="20"/>
        <w:szCs w:val="20"/>
      </w:rPr>
    </w:lvl>
    <w:lvl w:ilvl="1">
      <w:numFmt w:val="bullet"/>
      <w:lvlText w:val="•"/>
      <w:lvlJc w:val="left"/>
      <w:pPr>
        <w:ind w:left="1290" w:hanging="284"/>
      </w:pPr>
    </w:lvl>
    <w:lvl w:ilvl="2">
      <w:numFmt w:val="bullet"/>
      <w:lvlText w:val="•"/>
      <w:lvlJc w:val="left"/>
      <w:pPr>
        <w:ind w:left="2181" w:hanging="284"/>
      </w:pPr>
    </w:lvl>
    <w:lvl w:ilvl="3">
      <w:numFmt w:val="bullet"/>
      <w:lvlText w:val="•"/>
      <w:lvlJc w:val="left"/>
      <w:pPr>
        <w:ind w:left="3071" w:hanging="283"/>
      </w:pPr>
    </w:lvl>
    <w:lvl w:ilvl="4">
      <w:numFmt w:val="bullet"/>
      <w:lvlText w:val="•"/>
      <w:lvlJc w:val="left"/>
      <w:pPr>
        <w:ind w:left="3962" w:hanging="284"/>
      </w:pPr>
    </w:lvl>
    <w:lvl w:ilvl="5">
      <w:numFmt w:val="bullet"/>
      <w:lvlText w:val="•"/>
      <w:lvlJc w:val="left"/>
      <w:pPr>
        <w:ind w:left="4853" w:hanging="284"/>
      </w:pPr>
    </w:lvl>
    <w:lvl w:ilvl="6">
      <w:numFmt w:val="bullet"/>
      <w:lvlText w:val="•"/>
      <w:lvlJc w:val="left"/>
      <w:pPr>
        <w:ind w:left="5743" w:hanging="284"/>
      </w:pPr>
    </w:lvl>
    <w:lvl w:ilvl="7">
      <w:numFmt w:val="bullet"/>
      <w:lvlText w:val="•"/>
      <w:lvlJc w:val="left"/>
      <w:pPr>
        <w:ind w:left="6634" w:hanging="284"/>
      </w:pPr>
    </w:lvl>
    <w:lvl w:ilvl="8">
      <w:numFmt w:val="bullet"/>
      <w:lvlText w:val="•"/>
      <w:lvlJc w:val="left"/>
      <w:pPr>
        <w:ind w:left="7525" w:hanging="284"/>
      </w:pPr>
    </w:lvl>
  </w:abstractNum>
  <w:abstractNum w:abstractNumId="13" w15:restartNumberingAfterBreak="0">
    <w:nsid w:val="3D6E5E40"/>
    <w:multiLevelType w:val="hybridMultilevel"/>
    <w:tmpl w:val="1C1CA89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82025B"/>
    <w:multiLevelType w:val="multilevel"/>
    <w:tmpl w:val="ACFE19FC"/>
    <w:lvl w:ilvl="0">
      <w:start w:val="1"/>
      <w:numFmt w:val="decimal"/>
      <w:lvlText w:val="%1."/>
      <w:lvlJc w:val="left"/>
      <w:pPr>
        <w:ind w:left="402" w:hanging="283"/>
      </w:pPr>
      <w:rPr>
        <w:rFonts w:ascii="Poppins Light" w:eastAsia="Arial" w:hAnsi="Poppins Light" w:cs="Poppins Light" w:hint="default"/>
        <w:b w:val="0"/>
        <w:i w:val="0"/>
        <w:sz w:val="20"/>
        <w:szCs w:val="20"/>
      </w:rPr>
    </w:lvl>
    <w:lvl w:ilvl="1">
      <w:numFmt w:val="bullet"/>
      <w:lvlText w:val="•"/>
      <w:lvlJc w:val="left"/>
      <w:pPr>
        <w:ind w:left="1290" w:hanging="284"/>
      </w:pPr>
    </w:lvl>
    <w:lvl w:ilvl="2">
      <w:numFmt w:val="bullet"/>
      <w:lvlText w:val="•"/>
      <w:lvlJc w:val="left"/>
      <w:pPr>
        <w:ind w:left="2181" w:hanging="284"/>
      </w:pPr>
    </w:lvl>
    <w:lvl w:ilvl="3">
      <w:numFmt w:val="bullet"/>
      <w:lvlText w:val="•"/>
      <w:lvlJc w:val="left"/>
      <w:pPr>
        <w:ind w:left="3071" w:hanging="283"/>
      </w:pPr>
    </w:lvl>
    <w:lvl w:ilvl="4">
      <w:numFmt w:val="bullet"/>
      <w:lvlText w:val="•"/>
      <w:lvlJc w:val="left"/>
      <w:pPr>
        <w:ind w:left="3962" w:hanging="284"/>
      </w:pPr>
    </w:lvl>
    <w:lvl w:ilvl="5">
      <w:numFmt w:val="bullet"/>
      <w:lvlText w:val="•"/>
      <w:lvlJc w:val="left"/>
      <w:pPr>
        <w:ind w:left="4853" w:hanging="284"/>
      </w:pPr>
    </w:lvl>
    <w:lvl w:ilvl="6">
      <w:numFmt w:val="bullet"/>
      <w:lvlText w:val="•"/>
      <w:lvlJc w:val="left"/>
      <w:pPr>
        <w:ind w:left="5743" w:hanging="284"/>
      </w:pPr>
    </w:lvl>
    <w:lvl w:ilvl="7">
      <w:numFmt w:val="bullet"/>
      <w:lvlText w:val="•"/>
      <w:lvlJc w:val="left"/>
      <w:pPr>
        <w:ind w:left="6634" w:hanging="284"/>
      </w:pPr>
    </w:lvl>
    <w:lvl w:ilvl="8">
      <w:numFmt w:val="bullet"/>
      <w:lvlText w:val="•"/>
      <w:lvlJc w:val="left"/>
      <w:pPr>
        <w:ind w:left="7525" w:hanging="284"/>
      </w:pPr>
    </w:lvl>
  </w:abstractNum>
  <w:abstractNum w:abstractNumId="15" w15:restartNumberingAfterBreak="0">
    <w:nsid w:val="48A360E7"/>
    <w:multiLevelType w:val="hybridMultilevel"/>
    <w:tmpl w:val="AC1670F6"/>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578C6C21"/>
    <w:multiLevelType w:val="hybridMultilevel"/>
    <w:tmpl w:val="0E8A28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742197"/>
    <w:multiLevelType w:val="multilevel"/>
    <w:tmpl w:val="AF0AB888"/>
    <w:lvl w:ilvl="0">
      <w:start w:val="1"/>
      <w:numFmt w:val="decimal"/>
      <w:lvlText w:val="%1."/>
      <w:lvlJc w:val="left"/>
      <w:pPr>
        <w:ind w:left="402" w:hanging="283"/>
      </w:pPr>
      <w:rPr>
        <w:rFonts w:ascii="Poppins Light" w:eastAsia="Arial" w:hAnsi="Poppins Light" w:cs="Poppins Light" w:hint="default"/>
        <w:b w:val="0"/>
        <w:i w:val="0"/>
        <w:sz w:val="20"/>
        <w:szCs w:val="20"/>
      </w:rPr>
    </w:lvl>
    <w:lvl w:ilvl="1">
      <w:numFmt w:val="bullet"/>
      <w:lvlText w:val="•"/>
      <w:lvlJc w:val="left"/>
      <w:pPr>
        <w:ind w:left="1290" w:hanging="284"/>
      </w:pPr>
    </w:lvl>
    <w:lvl w:ilvl="2">
      <w:numFmt w:val="bullet"/>
      <w:lvlText w:val="•"/>
      <w:lvlJc w:val="left"/>
      <w:pPr>
        <w:ind w:left="2181" w:hanging="284"/>
      </w:pPr>
    </w:lvl>
    <w:lvl w:ilvl="3">
      <w:numFmt w:val="bullet"/>
      <w:lvlText w:val="•"/>
      <w:lvlJc w:val="left"/>
      <w:pPr>
        <w:ind w:left="3071" w:hanging="283"/>
      </w:pPr>
    </w:lvl>
    <w:lvl w:ilvl="4">
      <w:numFmt w:val="bullet"/>
      <w:lvlText w:val="•"/>
      <w:lvlJc w:val="left"/>
      <w:pPr>
        <w:ind w:left="3962" w:hanging="284"/>
      </w:pPr>
    </w:lvl>
    <w:lvl w:ilvl="5">
      <w:numFmt w:val="bullet"/>
      <w:lvlText w:val="•"/>
      <w:lvlJc w:val="left"/>
      <w:pPr>
        <w:ind w:left="4853" w:hanging="284"/>
      </w:pPr>
    </w:lvl>
    <w:lvl w:ilvl="6">
      <w:numFmt w:val="bullet"/>
      <w:lvlText w:val="•"/>
      <w:lvlJc w:val="left"/>
      <w:pPr>
        <w:ind w:left="5743" w:hanging="284"/>
      </w:pPr>
    </w:lvl>
    <w:lvl w:ilvl="7">
      <w:numFmt w:val="bullet"/>
      <w:lvlText w:val="•"/>
      <w:lvlJc w:val="left"/>
      <w:pPr>
        <w:ind w:left="6634" w:hanging="284"/>
      </w:pPr>
    </w:lvl>
    <w:lvl w:ilvl="8">
      <w:numFmt w:val="bullet"/>
      <w:lvlText w:val="•"/>
      <w:lvlJc w:val="left"/>
      <w:pPr>
        <w:ind w:left="7525" w:hanging="284"/>
      </w:pPr>
    </w:lvl>
  </w:abstractNum>
  <w:abstractNum w:abstractNumId="18" w15:restartNumberingAfterBreak="0">
    <w:nsid w:val="5AB922DA"/>
    <w:multiLevelType w:val="hybridMultilevel"/>
    <w:tmpl w:val="94CA9A10"/>
    <w:lvl w:ilvl="0" w:tplc="04050017">
      <w:start w:val="1"/>
      <w:numFmt w:val="lowerLetter"/>
      <w:lvlText w:val="%1)"/>
      <w:lvlJc w:val="left"/>
      <w:pPr>
        <w:ind w:left="763" w:hanging="360"/>
      </w:pPr>
      <w:rPr>
        <w:rFonts w:hint="default"/>
      </w:rPr>
    </w:lvl>
    <w:lvl w:ilvl="1" w:tplc="04050019" w:tentative="1">
      <w:start w:val="1"/>
      <w:numFmt w:val="lowerLetter"/>
      <w:lvlText w:val="%2."/>
      <w:lvlJc w:val="left"/>
      <w:pPr>
        <w:ind w:left="1483" w:hanging="360"/>
      </w:pPr>
    </w:lvl>
    <w:lvl w:ilvl="2" w:tplc="0405001B" w:tentative="1">
      <w:start w:val="1"/>
      <w:numFmt w:val="lowerRoman"/>
      <w:lvlText w:val="%3."/>
      <w:lvlJc w:val="right"/>
      <w:pPr>
        <w:ind w:left="2203" w:hanging="180"/>
      </w:pPr>
    </w:lvl>
    <w:lvl w:ilvl="3" w:tplc="0405000F" w:tentative="1">
      <w:start w:val="1"/>
      <w:numFmt w:val="decimal"/>
      <w:lvlText w:val="%4."/>
      <w:lvlJc w:val="left"/>
      <w:pPr>
        <w:ind w:left="2923" w:hanging="360"/>
      </w:pPr>
    </w:lvl>
    <w:lvl w:ilvl="4" w:tplc="04050019" w:tentative="1">
      <w:start w:val="1"/>
      <w:numFmt w:val="lowerLetter"/>
      <w:lvlText w:val="%5."/>
      <w:lvlJc w:val="left"/>
      <w:pPr>
        <w:ind w:left="3643" w:hanging="360"/>
      </w:pPr>
    </w:lvl>
    <w:lvl w:ilvl="5" w:tplc="0405001B" w:tentative="1">
      <w:start w:val="1"/>
      <w:numFmt w:val="lowerRoman"/>
      <w:lvlText w:val="%6."/>
      <w:lvlJc w:val="right"/>
      <w:pPr>
        <w:ind w:left="4363" w:hanging="180"/>
      </w:pPr>
    </w:lvl>
    <w:lvl w:ilvl="6" w:tplc="0405000F" w:tentative="1">
      <w:start w:val="1"/>
      <w:numFmt w:val="decimal"/>
      <w:lvlText w:val="%7."/>
      <w:lvlJc w:val="left"/>
      <w:pPr>
        <w:ind w:left="5083" w:hanging="360"/>
      </w:pPr>
    </w:lvl>
    <w:lvl w:ilvl="7" w:tplc="04050019" w:tentative="1">
      <w:start w:val="1"/>
      <w:numFmt w:val="lowerLetter"/>
      <w:lvlText w:val="%8."/>
      <w:lvlJc w:val="left"/>
      <w:pPr>
        <w:ind w:left="5803" w:hanging="360"/>
      </w:pPr>
    </w:lvl>
    <w:lvl w:ilvl="8" w:tplc="0405001B" w:tentative="1">
      <w:start w:val="1"/>
      <w:numFmt w:val="lowerRoman"/>
      <w:lvlText w:val="%9."/>
      <w:lvlJc w:val="right"/>
      <w:pPr>
        <w:ind w:left="6523" w:hanging="180"/>
      </w:pPr>
    </w:lvl>
  </w:abstractNum>
  <w:abstractNum w:abstractNumId="19" w15:restartNumberingAfterBreak="0">
    <w:nsid w:val="61A83BFF"/>
    <w:multiLevelType w:val="hybridMultilevel"/>
    <w:tmpl w:val="D53E3C74"/>
    <w:lvl w:ilvl="0" w:tplc="04050017">
      <w:start w:val="1"/>
      <w:numFmt w:val="lowerLetter"/>
      <w:lvlText w:val="%1)"/>
      <w:lvlJc w:val="left"/>
      <w:pPr>
        <w:ind w:left="360" w:hanging="360"/>
      </w:pPr>
    </w:lvl>
    <w:lvl w:ilvl="1" w:tplc="04050019">
      <w:start w:val="1"/>
      <w:numFmt w:val="lowerLetter"/>
      <w:lvlText w:val="%2."/>
      <w:lvlJc w:val="left"/>
      <w:pPr>
        <w:ind w:left="1352"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5791F6B"/>
    <w:multiLevelType w:val="multilevel"/>
    <w:tmpl w:val="39500178"/>
    <w:lvl w:ilvl="0">
      <w:start w:val="1"/>
      <w:numFmt w:val="decimal"/>
      <w:lvlText w:val="%1."/>
      <w:lvlJc w:val="left"/>
      <w:pPr>
        <w:ind w:left="402" w:hanging="283"/>
      </w:pPr>
      <w:rPr>
        <w:rFonts w:ascii="Poppins Light" w:eastAsia="Arial" w:hAnsi="Poppins Light" w:cs="Poppins Light" w:hint="default"/>
        <w:b w:val="0"/>
        <w:i w:val="0"/>
        <w:sz w:val="20"/>
        <w:szCs w:val="20"/>
      </w:rPr>
    </w:lvl>
    <w:lvl w:ilvl="1">
      <w:numFmt w:val="bullet"/>
      <w:lvlText w:val="•"/>
      <w:lvlJc w:val="left"/>
      <w:pPr>
        <w:ind w:left="1290" w:hanging="284"/>
      </w:pPr>
    </w:lvl>
    <w:lvl w:ilvl="2">
      <w:numFmt w:val="bullet"/>
      <w:lvlText w:val="•"/>
      <w:lvlJc w:val="left"/>
      <w:pPr>
        <w:ind w:left="2181" w:hanging="284"/>
      </w:pPr>
    </w:lvl>
    <w:lvl w:ilvl="3">
      <w:numFmt w:val="bullet"/>
      <w:lvlText w:val="•"/>
      <w:lvlJc w:val="left"/>
      <w:pPr>
        <w:ind w:left="3071" w:hanging="283"/>
      </w:pPr>
    </w:lvl>
    <w:lvl w:ilvl="4">
      <w:numFmt w:val="bullet"/>
      <w:lvlText w:val="•"/>
      <w:lvlJc w:val="left"/>
      <w:pPr>
        <w:ind w:left="3962" w:hanging="284"/>
      </w:pPr>
    </w:lvl>
    <w:lvl w:ilvl="5">
      <w:numFmt w:val="bullet"/>
      <w:lvlText w:val="•"/>
      <w:lvlJc w:val="left"/>
      <w:pPr>
        <w:ind w:left="4853" w:hanging="284"/>
      </w:pPr>
    </w:lvl>
    <w:lvl w:ilvl="6">
      <w:numFmt w:val="bullet"/>
      <w:lvlText w:val="•"/>
      <w:lvlJc w:val="left"/>
      <w:pPr>
        <w:ind w:left="5743" w:hanging="284"/>
      </w:pPr>
    </w:lvl>
    <w:lvl w:ilvl="7">
      <w:numFmt w:val="bullet"/>
      <w:lvlText w:val="•"/>
      <w:lvlJc w:val="left"/>
      <w:pPr>
        <w:ind w:left="6634" w:hanging="284"/>
      </w:pPr>
    </w:lvl>
    <w:lvl w:ilvl="8">
      <w:numFmt w:val="bullet"/>
      <w:lvlText w:val="•"/>
      <w:lvlJc w:val="left"/>
      <w:pPr>
        <w:ind w:left="7525" w:hanging="284"/>
      </w:pPr>
    </w:lvl>
  </w:abstractNum>
  <w:abstractNum w:abstractNumId="21" w15:restartNumberingAfterBreak="0">
    <w:nsid w:val="685724DC"/>
    <w:multiLevelType w:val="multilevel"/>
    <w:tmpl w:val="AF607C90"/>
    <w:lvl w:ilvl="0">
      <w:start w:val="1"/>
      <w:numFmt w:val="decimal"/>
      <w:lvlText w:val="%1."/>
      <w:lvlJc w:val="left"/>
      <w:pPr>
        <w:ind w:left="402" w:hanging="283"/>
      </w:pPr>
      <w:rPr>
        <w:rFonts w:ascii="Arial" w:eastAsia="Arial" w:hAnsi="Arial" w:cs="Arial"/>
        <w:b w:val="0"/>
        <w:i w:val="0"/>
        <w:sz w:val="22"/>
        <w:szCs w:val="22"/>
      </w:rPr>
    </w:lvl>
    <w:lvl w:ilvl="1">
      <w:start w:val="1"/>
      <w:numFmt w:val="lowerLetter"/>
      <w:lvlText w:val="%2)"/>
      <w:lvlJc w:val="left"/>
      <w:pPr>
        <w:ind w:left="685" w:hanging="284"/>
      </w:pPr>
      <w:rPr>
        <w:rFonts w:ascii="Arial" w:eastAsia="Arial" w:hAnsi="Arial" w:cs="Arial"/>
        <w:b w:val="0"/>
        <w:i w:val="0"/>
        <w:sz w:val="22"/>
        <w:szCs w:val="22"/>
      </w:rPr>
    </w:lvl>
    <w:lvl w:ilvl="2">
      <w:start w:val="1"/>
      <w:numFmt w:val="lowerRoman"/>
      <w:lvlText w:val="%3."/>
      <w:lvlJc w:val="left"/>
      <w:pPr>
        <w:ind w:left="1112" w:hanging="252"/>
      </w:pPr>
      <w:rPr>
        <w:rFonts w:ascii="Arial" w:eastAsia="Arial" w:hAnsi="Arial" w:cs="Arial"/>
        <w:b w:val="0"/>
        <w:i w:val="0"/>
        <w:sz w:val="22"/>
        <w:szCs w:val="22"/>
      </w:rPr>
    </w:lvl>
    <w:lvl w:ilvl="3">
      <w:numFmt w:val="bullet"/>
      <w:lvlText w:val="•"/>
      <w:lvlJc w:val="left"/>
      <w:pPr>
        <w:ind w:left="1380" w:hanging="252"/>
      </w:pPr>
    </w:lvl>
    <w:lvl w:ilvl="4">
      <w:numFmt w:val="bullet"/>
      <w:lvlText w:val="•"/>
      <w:lvlJc w:val="left"/>
      <w:pPr>
        <w:ind w:left="2512" w:hanging="252"/>
      </w:pPr>
    </w:lvl>
    <w:lvl w:ilvl="5">
      <w:numFmt w:val="bullet"/>
      <w:lvlText w:val="•"/>
      <w:lvlJc w:val="left"/>
      <w:pPr>
        <w:ind w:left="3644" w:hanging="252"/>
      </w:pPr>
    </w:lvl>
    <w:lvl w:ilvl="6">
      <w:numFmt w:val="bullet"/>
      <w:lvlText w:val="•"/>
      <w:lvlJc w:val="left"/>
      <w:pPr>
        <w:ind w:left="4777" w:hanging="252"/>
      </w:pPr>
    </w:lvl>
    <w:lvl w:ilvl="7">
      <w:numFmt w:val="bullet"/>
      <w:lvlText w:val="•"/>
      <w:lvlJc w:val="left"/>
      <w:pPr>
        <w:ind w:left="5909" w:hanging="252"/>
      </w:pPr>
    </w:lvl>
    <w:lvl w:ilvl="8">
      <w:numFmt w:val="bullet"/>
      <w:lvlText w:val="•"/>
      <w:lvlJc w:val="left"/>
      <w:pPr>
        <w:ind w:left="7041" w:hanging="252"/>
      </w:pPr>
    </w:lvl>
  </w:abstractNum>
  <w:abstractNum w:abstractNumId="22" w15:restartNumberingAfterBreak="0">
    <w:nsid w:val="6EF2159D"/>
    <w:multiLevelType w:val="hybridMultilevel"/>
    <w:tmpl w:val="589CF474"/>
    <w:lvl w:ilvl="0" w:tplc="22EE528C">
      <w:start w:val="1"/>
      <w:numFmt w:val="upperLetter"/>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23" w15:restartNumberingAfterBreak="0">
    <w:nsid w:val="71ED5A8C"/>
    <w:multiLevelType w:val="hybridMultilevel"/>
    <w:tmpl w:val="032053F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7A2CC4"/>
    <w:multiLevelType w:val="hybridMultilevel"/>
    <w:tmpl w:val="E844040E"/>
    <w:lvl w:ilvl="0" w:tplc="EFA8BB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663A64"/>
    <w:multiLevelType w:val="hybridMultilevel"/>
    <w:tmpl w:val="A164032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
  </w:num>
  <w:num w:numId="3">
    <w:abstractNumId w:val="0"/>
  </w:num>
  <w:num w:numId="4">
    <w:abstractNumId w:val="3"/>
  </w:num>
  <w:num w:numId="5">
    <w:abstractNumId w:val="21"/>
  </w:num>
  <w:num w:numId="6">
    <w:abstractNumId w:val="2"/>
  </w:num>
  <w:num w:numId="7">
    <w:abstractNumId w:val="12"/>
  </w:num>
  <w:num w:numId="8">
    <w:abstractNumId w:val="20"/>
  </w:num>
  <w:num w:numId="9">
    <w:abstractNumId w:val="14"/>
  </w:num>
  <w:num w:numId="10">
    <w:abstractNumId w:val="19"/>
  </w:num>
  <w:num w:numId="11">
    <w:abstractNumId w:val="13"/>
  </w:num>
  <w:num w:numId="12">
    <w:abstractNumId w:val="4"/>
  </w:num>
  <w:num w:numId="13">
    <w:abstractNumId w:val="8"/>
  </w:num>
  <w:num w:numId="14">
    <w:abstractNumId w:val="5"/>
  </w:num>
  <w:num w:numId="15">
    <w:abstractNumId w:val="24"/>
  </w:num>
  <w:num w:numId="16">
    <w:abstractNumId w:val="18"/>
  </w:num>
  <w:num w:numId="17">
    <w:abstractNumId w:val="7"/>
  </w:num>
  <w:num w:numId="18">
    <w:abstractNumId w:val="9"/>
  </w:num>
  <w:num w:numId="19">
    <w:abstractNumId w:val="16"/>
  </w:num>
  <w:num w:numId="20">
    <w:abstractNumId w:val="6"/>
  </w:num>
  <w:num w:numId="21">
    <w:abstractNumId w:val="15"/>
  </w:num>
  <w:num w:numId="22">
    <w:abstractNumId w:val="25"/>
  </w:num>
  <w:num w:numId="23">
    <w:abstractNumId w:val="23"/>
  </w:num>
  <w:num w:numId="24">
    <w:abstractNumId w:val="11"/>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85"/>
    <w:rsid w:val="00001833"/>
    <w:rsid w:val="00016C7F"/>
    <w:rsid w:val="00022322"/>
    <w:rsid w:val="00023EEC"/>
    <w:rsid w:val="000356D9"/>
    <w:rsid w:val="00035E74"/>
    <w:rsid w:val="000406AA"/>
    <w:rsid w:val="00055815"/>
    <w:rsid w:val="00060A5C"/>
    <w:rsid w:val="000628F1"/>
    <w:rsid w:val="00064531"/>
    <w:rsid w:val="00085E42"/>
    <w:rsid w:val="000A132D"/>
    <w:rsid w:val="000A488E"/>
    <w:rsid w:val="000A6FB3"/>
    <w:rsid w:val="000B1BB8"/>
    <w:rsid w:val="000F15A3"/>
    <w:rsid w:val="000F79A3"/>
    <w:rsid w:val="00100A91"/>
    <w:rsid w:val="00101B2F"/>
    <w:rsid w:val="00107FC8"/>
    <w:rsid w:val="00121BEF"/>
    <w:rsid w:val="00127568"/>
    <w:rsid w:val="00140849"/>
    <w:rsid w:val="00140CD9"/>
    <w:rsid w:val="001504BF"/>
    <w:rsid w:val="001528BC"/>
    <w:rsid w:val="00155EF5"/>
    <w:rsid w:val="001720FE"/>
    <w:rsid w:val="001730E6"/>
    <w:rsid w:val="00173304"/>
    <w:rsid w:val="00175C2C"/>
    <w:rsid w:val="001761D7"/>
    <w:rsid w:val="00177EF4"/>
    <w:rsid w:val="00182792"/>
    <w:rsid w:val="00187FB1"/>
    <w:rsid w:val="001C6060"/>
    <w:rsid w:val="001D37D6"/>
    <w:rsid w:val="001D446C"/>
    <w:rsid w:val="001E3513"/>
    <w:rsid w:val="001E6CE1"/>
    <w:rsid w:val="001F17AF"/>
    <w:rsid w:val="001F613A"/>
    <w:rsid w:val="0023536F"/>
    <w:rsid w:val="00241A9F"/>
    <w:rsid w:val="00250AB6"/>
    <w:rsid w:val="00257344"/>
    <w:rsid w:val="00272C7C"/>
    <w:rsid w:val="00294397"/>
    <w:rsid w:val="002B29FA"/>
    <w:rsid w:val="002B773F"/>
    <w:rsid w:val="002C16DA"/>
    <w:rsid w:val="002C2C17"/>
    <w:rsid w:val="002C44A5"/>
    <w:rsid w:val="002C7762"/>
    <w:rsid w:val="002D22D6"/>
    <w:rsid w:val="002D3F0B"/>
    <w:rsid w:val="002F2BB6"/>
    <w:rsid w:val="002F7044"/>
    <w:rsid w:val="002F7CE1"/>
    <w:rsid w:val="00303614"/>
    <w:rsid w:val="00307C2A"/>
    <w:rsid w:val="003324F1"/>
    <w:rsid w:val="003349C7"/>
    <w:rsid w:val="003358DF"/>
    <w:rsid w:val="00342311"/>
    <w:rsid w:val="003424C4"/>
    <w:rsid w:val="00345045"/>
    <w:rsid w:val="003632D3"/>
    <w:rsid w:val="00370891"/>
    <w:rsid w:val="003847EB"/>
    <w:rsid w:val="0039058B"/>
    <w:rsid w:val="00392116"/>
    <w:rsid w:val="003C2E05"/>
    <w:rsid w:val="003C77C5"/>
    <w:rsid w:val="003D5CE3"/>
    <w:rsid w:val="003D5EB6"/>
    <w:rsid w:val="003E345F"/>
    <w:rsid w:val="003F25D2"/>
    <w:rsid w:val="00401FE4"/>
    <w:rsid w:val="0040487E"/>
    <w:rsid w:val="0041393C"/>
    <w:rsid w:val="00417DD2"/>
    <w:rsid w:val="00442385"/>
    <w:rsid w:val="00444B05"/>
    <w:rsid w:val="00456EAC"/>
    <w:rsid w:val="00474204"/>
    <w:rsid w:val="004828D8"/>
    <w:rsid w:val="004A345A"/>
    <w:rsid w:val="004B0408"/>
    <w:rsid w:val="004C5D83"/>
    <w:rsid w:val="004E7781"/>
    <w:rsid w:val="004F7BAF"/>
    <w:rsid w:val="00504BFD"/>
    <w:rsid w:val="00505BCB"/>
    <w:rsid w:val="005067DA"/>
    <w:rsid w:val="00522A1E"/>
    <w:rsid w:val="00526AAA"/>
    <w:rsid w:val="005306A9"/>
    <w:rsid w:val="005345B7"/>
    <w:rsid w:val="0055086A"/>
    <w:rsid w:val="0056114D"/>
    <w:rsid w:val="005715AE"/>
    <w:rsid w:val="005765A8"/>
    <w:rsid w:val="0057676A"/>
    <w:rsid w:val="005771D5"/>
    <w:rsid w:val="00593E86"/>
    <w:rsid w:val="005B0950"/>
    <w:rsid w:val="005B0CE7"/>
    <w:rsid w:val="005B5D1C"/>
    <w:rsid w:val="005C2848"/>
    <w:rsid w:val="005D41A8"/>
    <w:rsid w:val="005D5C77"/>
    <w:rsid w:val="005D5D04"/>
    <w:rsid w:val="005E31CF"/>
    <w:rsid w:val="005E4326"/>
    <w:rsid w:val="005E45B6"/>
    <w:rsid w:val="005E4BC2"/>
    <w:rsid w:val="005E7253"/>
    <w:rsid w:val="005F13DC"/>
    <w:rsid w:val="005F5984"/>
    <w:rsid w:val="005F5F87"/>
    <w:rsid w:val="006134D1"/>
    <w:rsid w:val="00621D2D"/>
    <w:rsid w:val="006256EB"/>
    <w:rsid w:val="00626421"/>
    <w:rsid w:val="00626F47"/>
    <w:rsid w:val="0065500F"/>
    <w:rsid w:val="00657051"/>
    <w:rsid w:val="00661805"/>
    <w:rsid w:val="006712D2"/>
    <w:rsid w:val="00686E8C"/>
    <w:rsid w:val="006A47E8"/>
    <w:rsid w:val="006A4E9E"/>
    <w:rsid w:val="006B22C7"/>
    <w:rsid w:val="006C3920"/>
    <w:rsid w:val="006C4DA0"/>
    <w:rsid w:val="006C4FE6"/>
    <w:rsid w:val="006D22A0"/>
    <w:rsid w:val="006E1542"/>
    <w:rsid w:val="006E6D1C"/>
    <w:rsid w:val="006F0218"/>
    <w:rsid w:val="006F1DA6"/>
    <w:rsid w:val="006F3614"/>
    <w:rsid w:val="006F5EA0"/>
    <w:rsid w:val="006F6316"/>
    <w:rsid w:val="006F7EA3"/>
    <w:rsid w:val="007072F0"/>
    <w:rsid w:val="00714A5D"/>
    <w:rsid w:val="00714DAF"/>
    <w:rsid w:val="00734B1B"/>
    <w:rsid w:val="007377C3"/>
    <w:rsid w:val="00747F7C"/>
    <w:rsid w:val="00750B23"/>
    <w:rsid w:val="00757E86"/>
    <w:rsid w:val="007769A7"/>
    <w:rsid w:val="00782762"/>
    <w:rsid w:val="00792C67"/>
    <w:rsid w:val="007A0B6C"/>
    <w:rsid w:val="007C19E1"/>
    <w:rsid w:val="007D1615"/>
    <w:rsid w:val="007D17FA"/>
    <w:rsid w:val="007E2DCC"/>
    <w:rsid w:val="007F5956"/>
    <w:rsid w:val="008127E6"/>
    <w:rsid w:val="00812A30"/>
    <w:rsid w:val="00822FBF"/>
    <w:rsid w:val="00842F9E"/>
    <w:rsid w:val="00843134"/>
    <w:rsid w:val="0086583D"/>
    <w:rsid w:val="00874C0D"/>
    <w:rsid w:val="0087637D"/>
    <w:rsid w:val="008A0990"/>
    <w:rsid w:val="008B118F"/>
    <w:rsid w:val="008C40F4"/>
    <w:rsid w:val="008C55BE"/>
    <w:rsid w:val="008D072C"/>
    <w:rsid w:val="008D3CB3"/>
    <w:rsid w:val="008E02B1"/>
    <w:rsid w:val="008E379E"/>
    <w:rsid w:val="008F0FE8"/>
    <w:rsid w:val="008F4558"/>
    <w:rsid w:val="00903252"/>
    <w:rsid w:val="00936940"/>
    <w:rsid w:val="00936FB7"/>
    <w:rsid w:val="00952531"/>
    <w:rsid w:val="00971D7E"/>
    <w:rsid w:val="0097467D"/>
    <w:rsid w:val="00980C83"/>
    <w:rsid w:val="00990899"/>
    <w:rsid w:val="00993ECC"/>
    <w:rsid w:val="00997785"/>
    <w:rsid w:val="009B04F7"/>
    <w:rsid w:val="009B42B6"/>
    <w:rsid w:val="009B4787"/>
    <w:rsid w:val="009C38F2"/>
    <w:rsid w:val="009C5F72"/>
    <w:rsid w:val="009D06DC"/>
    <w:rsid w:val="009D372B"/>
    <w:rsid w:val="009D73E7"/>
    <w:rsid w:val="009F2EE4"/>
    <w:rsid w:val="00A11F2F"/>
    <w:rsid w:val="00A228A7"/>
    <w:rsid w:val="00A30C5B"/>
    <w:rsid w:val="00A34F80"/>
    <w:rsid w:val="00A36AE1"/>
    <w:rsid w:val="00A37907"/>
    <w:rsid w:val="00A47823"/>
    <w:rsid w:val="00A50AD2"/>
    <w:rsid w:val="00A6335E"/>
    <w:rsid w:val="00A738E4"/>
    <w:rsid w:val="00A752B0"/>
    <w:rsid w:val="00A8696E"/>
    <w:rsid w:val="00AA1AD5"/>
    <w:rsid w:val="00AC550C"/>
    <w:rsid w:val="00AD0752"/>
    <w:rsid w:val="00AF1CAC"/>
    <w:rsid w:val="00AF6651"/>
    <w:rsid w:val="00B058E4"/>
    <w:rsid w:val="00B174BF"/>
    <w:rsid w:val="00B3319D"/>
    <w:rsid w:val="00B40B0E"/>
    <w:rsid w:val="00B54BBF"/>
    <w:rsid w:val="00B57758"/>
    <w:rsid w:val="00B74331"/>
    <w:rsid w:val="00B77522"/>
    <w:rsid w:val="00B8447B"/>
    <w:rsid w:val="00B91089"/>
    <w:rsid w:val="00B91706"/>
    <w:rsid w:val="00B97581"/>
    <w:rsid w:val="00BD4276"/>
    <w:rsid w:val="00BE4FA0"/>
    <w:rsid w:val="00BF25D3"/>
    <w:rsid w:val="00BF5981"/>
    <w:rsid w:val="00C062AF"/>
    <w:rsid w:val="00C1030C"/>
    <w:rsid w:val="00C216DC"/>
    <w:rsid w:val="00C5416B"/>
    <w:rsid w:val="00C61BDE"/>
    <w:rsid w:val="00C65536"/>
    <w:rsid w:val="00C66300"/>
    <w:rsid w:val="00C674DE"/>
    <w:rsid w:val="00C84375"/>
    <w:rsid w:val="00C849E5"/>
    <w:rsid w:val="00C94FA9"/>
    <w:rsid w:val="00C95266"/>
    <w:rsid w:val="00C96C20"/>
    <w:rsid w:val="00C97C24"/>
    <w:rsid w:val="00CA4284"/>
    <w:rsid w:val="00CA7488"/>
    <w:rsid w:val="00CB0A20"/>
    <w:rsid w:val="00CB0AD4"/>
    <w:rsid w:val="00CB373D"/>
    <w:rsid w:val="00CB38EF"/>
    <w:rsid w:val="00CB486D"/>
    <w:rsid w:val="00CB4CD7"/>
    <w:rsid w:val="00CD23E0"/>
    <w:rsid w:val="00CD257B"/>
    <w:rsid w:val="00CD6712"/>
    <w:rsid w:val="00CE224F"/>
    <w:rsid w:val="00CE3EA5"/>
    <w:rsid w:val="00CF3AF9"/>
    <w:rsid w:val="00CF6BFD"/>
    <w:rsid w:val="00CF6CEB"/>
    <w:rsid w:val="00D030BA"/>
    <w:rsid w:val="00D13C0F"/>
    <w:rsid w:val="00D15128"/>
    <w:rsid w:val="00D24D36"/>
    <w:rsid w:val="00D52328"/>
    <w:rsid w:val="00D62527"/>
    <w:rsid w:val="00D70D13"/>
    <w:rsid w:val="00D73DD5"/>
    <w:rsid w:val="00D75331"/>
    <w:rsid w:val="00D75A06"/>
    <w:rsid w:val="00D76B06"/>
    <w:rsid w:val="00D820C7"/>
    <w:rsid w:val="00DA3484"/>
    <w:rsid w:val="00DA3D3B"/>
    <w:rsid w:val="00DB198E"/>
    <w:rsid w:val="00DB58CE"/>
    <w:rsid w:val="00DB5A96"/>
    <w:rsid w:val="00DB67BD"/>
    <w:rsid w:val="00DC3D7E"/>
    <w:rsid w:val="00DE7EF9"/>
    <w:rsid w:val="00DF1B2D"/>
    <w:rsid w:val="00DF3BC1"/>
    <w:rsid w:val="00DF3F4A"/>
    <w:rsid w:val="00DF44E5"/>
    <w:rsid w:val="00DF4D21"/>
    <w:rsid w:val="00E0750D"/>
    <w:rsid w:val="00E07633"/>
    <w:rsid w:val="00E07A09"/>
    <w:rsid w:val="00E126A6"/>
    <w:rsid w:val="00E14862"/>
    <w:rsid w:val="00E20CA5"/>
    <w:rsid w:val="00E21DF1"/>
    <w:rsid w:val="00E24F12"/>
    <w:rsid w:val="00E31D82"/>
    <w:rsid w:val="00E32BEE"/>
    <w:rsid w:val="00E52211"/>
    <w:rsid w:val="00E724CA"/>
    <w:rsid w:val="00E839CD"/>
    <w:rsid w:val="00E848A4"/>
    <w:rsid w:val="00E85A46"/>
    <w:rsid w:val="00E90E5A"/>
    <w:rsid w:val="00E91592"/>
    <w:rsid w:val="00E942B1"/>
    <w:rsid w:val="00EA13BC"/>
    <w:rsid w:val="00EA1797"/>
    <w:rsid w:val="00EB76F7"/>
    <w:rsid w:val="00EC3C28"/>
    <w:rsid w:val="00EC451E"/>
    <w:rsid w:val="00ED0FD8"/>
    <w:rsid w:val="00EE5BCC"/>
    <w:rsid w:val="00EF2A6C"/>
    <w:rsid w:val="00F10651"/>
    <w:rsid w:val="00F144EB"/>
    <w:rsid w:val="00F17847"/>
    <w:rsid w:val="00F24869"/>
    <w:rsid w:val="00F26417"/>
    <w:rsid w:val="00F43625"/>
    <w:rsid w:val="00F6322B"/>
    <w:rsid w:val="00F77742"/>
    <w:rsid w:val="00F91D1A"/>
    <w:rsid w:val="00F973D3"/>
    <w:rsid w:val="00FA02F0"/>
    <w:rsid w:val="00FB2E47"/>
    <w:rsid w:val="00FB51C8"/>
    <w:rsid w:val="00FB6731"/>
    <w:rsid w:val="00FC2CDC"/>
    <w:rsid w:val="00FD0679"/>
    <w:rsid w:val="00FD18A1"/>
    <w:rsid w:val="00FF05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865CA1"/>
  <w15:docId w15:val="{CB6F37D8-20B9-4E93-B1F1-AE5FFA21D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D99"/>
    <w:pPr>
      <w:autoSpaceDE w:val="0"/>
      <w:autoSpaceDN w:val="0"/>
    </w:pPr>
  </w:style>
  <w:style w:type="paragraph" w:styleId="Nadpis1">
    <w:name w:val="heading 1"/>
    <w:basedOn w:val="Normln"/>
    <w:link w:val="Nadpis1Char"/>
    <w:uiPriority w:val="9"/>
    <w:qFormat/>
    <w:rsid w:val="00096D99"/>
    <w:pPr>
      <w:spacing w:line="252" w:lineRule="exact"/>
      <w:ind w:left="361" w:right="361"/>
      <w:jc w:val="center"/>
      <w:outlineLvl w:val="0"/>
    </w:pPr>
    <w:rPr>
      <w:b/>
      <w:bCs/>
    </w:rPr>
  </w:style>
  <w:style w:type="paragraph" w:styleId="Nadpis2">
    <w:name w:val="heading 2"/>
    <w:basedOn w:val="Normln"/>
    <w:link w:val="Nadpis2Char"/>
    <w:uiPriority w:val="9"/>
    <w:unhideWhenUsed/>
    <w:qFormat/>
    <w:rsid w:val="00096D99"/>
    <w:pPr>
      <w:ind w:left="118"/>
      <w:jc w:val="both"/>
      <w:outlineLvl w:val="1"/>
    </w:pPr>
    <w:rPr>
      <w:b/>
      <w:bCs/>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character" w:customStyle="1" w:styleId="Nadpis1Char">
    <w:name w:val="Nadpis 1 Char"/>
    <w:basedOn w:val="Standardnpsmoodstavce"/>
    <w:link w:val="Nadpis1"/>
    <w:uiPriority w:val="9"/>
    <w:rsid w:val="00096D99"/>
    <w:rPr>
      <w:rFonts w:ascii="Arial" w:eastAsia="Arial" w:hAnsi="Arial" w:cs="Arial"/>
      <w:b/>
      <w:bCs/>
    </w:rPr>
  </w:style>
  <w:style w:type="character" w:customStyle="1" w:styleId="Nadpis2Char">
    <w:name w:val="Nadpis 2 Char"/>
    <w:basedOn w:val="Standardnpsmoodstavce"/>
    <w:link w:val="Nadpis2"/>
    <w:uiPriority w:val="9"/>
    <w:rsid w:val="00096D99"/>
    <w:rPr>
      <w:rFonts w:ascii="Arial" w:eastAsia="Arial" w:hAnsi="Arial" w:cs="Arial"/>
      <w:b/>
      <w:bCs/>
    </w:rPr>
  </w:style>
  <w:style w:type="paragraph" w:styleId="Zkladntext">
    <w:name w:val="Body Text"/>
    <w:basedOn w:val="Normln"/>
    <w:link w:val="ZkladntextChar"/>
    <w:uiPriority w:val="1"/>
    <w:qFormat/>
    <w:rsid w:val="00096D99"/>
  </w:style>
  <w:style w:type="character" w:customStyle="1" w:styleId="ZkladntextChar">
    <w:name w:val="Základní text Char"/>
    <w:basedOn w:val="Standardnpsmoodstavce"/>
    <w:link w:val="Zkladntext"/>
    <w:uiPriority w:val="1"/>
    <w:rsid w:val="00096D99"/>
    <w:rPr>
      <w:rFonts w:ascii="Arial" w:eastAsia="Arial" w:hAnsi="Arial" w:cs="Arial"/>
    </w:rPr>
  </w:style>
  <w:style w:type="paragraph" w:styleId="Odstavecseseznamem">
    <w:name w:val="List Paragraph"/>
    <w:basedOn w:val="Normln"/>
    <w:uiPriority w:val="34"/>
    <w:qFormat/>
    <w:rsid w:val="00096D99"/>
    <w:pPr>
      <w:spacing w:before="121"/>
      <w:ind w:left="402" w:hanging="284"/>
      <w:jc w:val="both"/>
    </w:pPr>
  </w:style>
  <w:style w:type="paragraph" w:styleId="Zhlav">
    <w:name w:val="header"/>
    <w:basedOn w:val="Normln"/>
    <w:link w:val="ZhlavChar"/>
    <w:uiPriority w:val="99"/>
    <w:unhideWhenUsed/>
    <w:rsid w:val="00096D99"/>
    <w:pPr>
      <w:tabs>
        <w:tab w:val="center" w:pos="4536"/>
        <w:tab w:val="right" w:pos="9072"/>
      </w:tabs>
    </w:pPr>
  </w:style>
  <w:style w:type="character" w:customStyle="1" w:styleId="ZhlavChar">
    <w:name w:val="Záhlaví Char"/>
    <w:basedOn w:val="Standardnpsmoodstavce"/>
    <w:link w:val="Zhlav"/>
    <w:uiPriority w:val="99"/>
    <w:rsid w:val="00096D99"/>
    <w:rPr>
      <w:rFonts w:ascii="Arial" w:eastAsia="Arial" w:hAnsi="Arial" w:cs="Arial"/>
    </w:rPr>
  </w:style>
  <w:style w:type="paragraph" w:styleId="Zpat">
    <w:name w:val="footer"/>
    <w:basedOn w:val="Normln"/>
    <w:link w:val="ZpatChar"/>
    <w:uiPriority w:val="99"/>
    <w:unhideWhenUsed/>
    <w:rsid w:val="00096D99"/>
    <w:pPr>
      <w:tabs>
        <w:tab w:val="center" w:pos="4536"/>
        <w:tab w:val="right" w:pos="9072"/>
      </w:tabs>
    </w:pPr>
  </w:style>
  <w:style w:type="character" w:customStyle="1" w:styleId="ZpatChar">
    <w:name w:val="Zápatí Char"/>
    <w:basedOn w:val="Standardnpsmoodstavce"/>
    <w:link w:val="Zpat"/>
    <w:uiPriority w:val="99"/>
    <w:rsid w:val="00096D99"/>
    <w:rPr>
      <w:rFonts w:ascii="Arial" w:eastAsia="Arial" w:hAnsi="Arial" w:cs="Arial"/>
    </w:rPr>
  </w:style>
  <w:style w:type="character" w:styleId="Odkaznakoment">
    <w:name w:val="annotation reference"/>
    <w:basedOn w:val="Standardnpsmoodstavce"/>
    <w:uiPriority w:val="99"/>
    <w:semiHidden/>
    <w:unhideWhenUsed/>
    <w:rsid w:val="00F772CF"/>
    <w:rPr>
      <w:sz w:val="16"/>
      <w:szCs w:val="16"/>
    </w:rPr>
  </w:style>
  <w:style w:type="paragraph" w:styleId="Textkomente">
    <w:name w:val="annotation text"/>
    <w:basedOn w:val="Normln"/>
    <w:link w:val="TextkomenteChar"/>
    <w:uiPriority w:val="99"/>
    <w:unhideWhenUsed/>
    <w:rsid w:val="00F772CF"/>
    <w:rPr>
      <w:sz w:val="20"/>
      <w:szCs w:val="20"/>
    </w:rPr>
  </w:style>
  <w:style w:type="character" w:customStyle="1" w:styleId="TextkomenteChar">
    <w:name w:val="Text komentáře Char"/>
    <w:basedOn w:val="Standardnpsmoodstavce"/>
    <w:link w:val="Textkomente"/>
    <w:uiPriority w:val="99"/>
    <w:rsid w:val="00F772CF"/>
    <w:rPr>
      <w:rFonts w:ascii="Arial" w:eastAsia="Arial" w:hAnsi="Arial" w:cs="Arial"/>
      <w:sz w:val="20"/>
      <w:szCs w:val="20"/>
    </w:rPr>
  </w:style>
  <w:style w:type="paragraph" w:styleId="Pedmtkomente">
    <w:name w:val="annotation subject"/>
    <w:basedOn w:val="Textkomente"/>
    <w:next w:val="Textkomente"/>
    <w:link w:val="PedmtkomenteChar"/>
    <w:uiPriority w:val="99"/>
    <w:semiHidden/>
    <w:unhideWhenUsed/>
    <w:rsid w:val="00F772CF"/>
    <w:rPr>
      <w:b/>
      <w:bCs/>
    </w:rPr>
  </w:style>
  <w:style w:type="character" w:customStyle="1" w:styleId="PedmtkomenteChar">
    <w:name w:val="Předmět komentáře Char"/>
    <w:basedOn w:val="TextkomenteChar"/>
    <w:link w:val="Pedmtkomente"/>
    <w:uiPriority w:val="99"/>
    <w:semiHidden/>
    <w:rsid w:val="00F772CF"/>
    <w:rPr>
      <w:rFonts w:ascii="Arial" w:eastAsia="Arial" w:hAnsi="Arial" w:cs="Arial"/>
      <w:b/>
      <w:bCs/>
      <w:sz w:val="20"/>
      <w:szCs w:val="20"/>
    </w:rPr>
  </w:style>
  <w:style w:type="paragraph" w:styleId="Textbubliny">
    <w:name w:val="Balloon Text"/>
    <w:basedOn w:val="Normln"/>
    <w:link w:val="TextbublinyChar"/>
    <w:uiPriority w:val="99"/>
    <w:semiHidden/>
    <w:unhideWhenUsed/>
    <w:rsid w:val="000C45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457E"/>
    <w:rPr>
      <w:rFonts w:ascii="Segoe UI" w:eastAsia="Arial" w:hAnsi="Segoe UI" w:cs="Segoe UI"/>
      <w:sz w:val="18"/>
      <w:szCs w:val="18"/>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023EEC"/>
    <w:pPr>
      <w:widowControl/>
    </w:pPr>
  </w:style>
  <w:style w:type="paragraph" w:styleId="Textpoznpodarou">
    <w:name w:val="footnote text"/>
    <w:basedOn w:val="Normln"/>
    <w:link w:val="TextpoznpodarouChar"/>
    <w:uiPriority w:val="99"/>
    <w:semiHidden/>
    <w:unhideWhenUsed/>
    <w:rsid w:val="006D22A0"/>
    <w:rPr>
      <w:sz w:val="20"/>
      <w:szCs w:val="20"/>
    </w:rPr>
  </w:style>
  <w:style w:type="character" w:customStyle="1" w:styleId="TextpoznpodarouChar">
    <w:name w:val="Text pozn. pod čarou Char"/>
    <w:basedOn w:val="Standardnpsmoodstavce"/>
    <w:link w:val="Textpoznpodarou"/>
    <w:uiPriority w:val="99"/>
    <w:semiHidden/>
    <w:rsid w:val="006D22A0"/>
    <w:rPr>
      <w:sz w:val="20"/>
      <w:szCs w:val="20"/>
    </w:rPr>
  </w:style>
  <w:style w:type="character" w:styleId="Znakapoznpodarou">
    <w:name w:val="footnote reference"/>
    <w:basedOn w:val="Standardnpsmoodstavce"/>
    <w:uiPriority w:val="99"/>
    <w:semiHidden/>
    <w:unhideWhenUsed/>
    <w:rsid w:val="006D22A0"/>
    <w:rPr>
      <w:vertAlign w:val="superscript"/>
    </w:rPr>
  </w:style>
  <w:style w:type="character" w:styleId="Hypertextovodkaz">
    <w:name w:val="Hyperlink"/>
    <w:basedOn w:val="Standardnpsmoodstavce"/>
    <w:uiPriority w:val="99"/>
    <w:unhideWhenUsed/>
    <w:rsid w:val="008C40F4"/>
    <w:rPr>
      <w:color w:val="0000FF"/>
      <w:u w:val="single"/>
    </w:rPr>
  </w:style>
  <w:style w:type="paragraph" w:customStyle="1" w:styleId="slostrany">
    <w:name w:val="číslo strany"/>
    <w:basedOn w:val="Normln"/>
    <w:qFormat/>
    <w:rsid w:val="00442385"/>
    <w:pPr>
      <w:widowControl/>
      <w:autoSpaceDE/>
      <w:autoSpaceDN/>
      <w:spacing w:before="220"/>
      <w:jc w:val="center"/>
    </w:pPr>
    <w:rPr>
      <w:rFonts w:eastAsia="Calibri" w:cs="Times New Roman"/>
      <w:lang w:eastAsia="en-US"/>
    </w:rPr>
  </w:style>
  <w:style w:type="table" w:styleId="Mkatabulky">
    <w:name w:val="Table Grid"/>
    <w:basedOn w:val="Normlntabulka"/>
    <w:uiPriority w:val="39"/>
    <w:rsid w:val="00C96C20"/>
    <w:pPr>
      <w:widowControl/>
    </w:pPr>
    <w:rPr>
      <w:rFonts w:asciiTheme="minorHAnsi" w:eastAsiaTheme="minorEastAsia" w:hAnsiTheme="minorHAnsi"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2C7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122">
      <w:bodyDiv w:val="1"/>
      <w:marLeft w:val="0"/>
      <w:marRight w:val="0"/>
      <w:marTop w:val="0"/>
      <w:marBottom w:val="0"/>
      <w:divBdr>
        <w:top w:val="none" w:sz="0" w:space="0" w:color="auto"/>
        <w:left w:val="none" w:sz="0" w:space="0" w:color="auto"/>
        <w:bottom w:val="none" w:sz="0" w:space="0" w:color="auto"/>
        <w:right w:val="none" w:sz="0" w:space="0" w:color="auto"/>
      </w:divBdr>
    </w:div>
    <w:div w:id="172232791">
      <w:bodyDiv w:val="1"/>
      <w:marLeft w:val="0"/>
      <w:marRight w:val="0"/>
      <w:marTop w:val="0"/>
      <w:marBottom w:val="0"/>
      <w:divBdr>
        <w:top w:val="none" w:sz="0" w:space="0" w:color="auto"/>
        <w:left w:val="none" w:sz="0" w:space="0" w:color="auto"/>
        <w:bottom w:val="none" w:sz="0" w:space="0" w:color="auto"/>
        <w:right w:val="none" w:sz="0" w:space="0" w:color="auto"/>
      </w:divBdr>
    </w:div>
    <w:div w:id="387605655">
      <w:bodyDiv w:val="1"/>
      <w:marLeft w:val="0"/>
      <w:marRight w:val="0"/>
      <w:marTop w:val="0"/>
      <w:marBottom w:val="0"/>
      <w:divBdr>
        <w:top w:val="none" w:sz="0" w:space="0" w:color="auto"/>
        <w:left w:val="none" w:sz="0" w:space="0" w:color="auto"/>
        <w:bottom w:val="none" w:sz="0" w:space="0" w:color="auto"/>
        <w:right w:val="none" w:sz="0" w:space="0" w:color="auto"/>
      </w:divBdr>
    </w:div>
    <w:div w:id="1672635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Qi/6Rl/DHJ+jLjiuOPWT5fDuCA==">AMUW2mUO27lVWbDmWVM3Cwl/2iiuK+ejU4gxgam5xo8yCyjIyNpUbe/AxOiV0Hs95iS5qln/SkJ/zCmURw21OD7Seil0wYIOvulsEQqf4BjVE2b2k2Yi4ambjxDfX/ogvX6d7U512t9AUiHuJvYMJ5BDkrdgh0pSizQ4g3IKC3JtO1mrKdz5TTCk2TjqO/Egbq3YWYUiK3twOSc6Ly5xk2MrJjKZDY4Xd7U5CNpdOm4s7dfxJll0TIjG7ZaeKgKeMn1LYto4T9iwkoysje1fj49vXOhXLzM2ZAMlPgetQ3XKm4MFEQzxHZFij+6Cb3NiHbVBkJAdH0W7j+9Y/2FAtup6AQKaAY8zYRwBVtMMziwg5OaXVhzaCcWq0WH+S3NA3juQuWpxGxmqcBYJkv/X7ReebWXbS/amAMeZgFP9H6kn2gDEiid4z/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BCE37D-5312-42CE-9F5A-56636EED5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4145</Words>
  <Characters>24461</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Dragomir František</dc:creator>
  <cp:lastModifiedBy>Pilařová Pavla</cp:lastModifiedBy>
  <cp:revision>11</cp:revision>
  <cp:lastPrinted>2023-05-10T06:55:00Z</cp:lastPrinted>
  <dcterms:created xsi:type="dcterms:W3CDTF">2023-04-12T14:48:00Z</dcterms:created>
  <dcterms:modified xsi:type="dcterms:W3CDTF">2023-05-23T12:32:00Z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fae543-04c0-41a3-8eaf-32d318d69f14_Enabled">
    <vt:lpwstr>true</vt:lpwstr>
  </property>
  <property fmtid="{D5CDD505-2E9C-101B-9397-08002B2CF9AE}" pid="3" name="MSIP_Label_0bfae543-04c0-41a3-8eaf-32d318d69f14_SetDate">
    <vt:lpwstr>2023-05-23T06:57:55Z</vt:lpwstr>
  </property>
  <property fmtid="{D5CDD505-2E9C-101B-9397-08002B2CF9AE}" pid="4" name="MSIP_Label_0bfae543-04c0-41a3-8eaf-32d318d69f14_Method">
    <vt:lpwstr>Privileged</vt:lpwstr>
  </property>
  <property fmtid="{D5CDD505-2E9C-101B-9397-08002B2CF9AE}" pid="5" name="MSIP_Label_0bfae543-04c0-41a3-8eaf-32d318d69f14_Name">
    <vt:lpwstr>L00090S003</vt:lpwstr>
  </property>
  <property fmtid="{D5CDD505-2E9C-101B-9397-08002B2CF9AE}" pid="6" name="MSIP_Label_0bfae543-04c0-41a3-8eaf-32d318d69f14_SiteId">
    <vt:lpwstr>b233f9e1-5599-4693-9cef-38858fe25406</vt:lpwstr>
  </property>
  <property fmtid="{D5CDD505-2E9C-101B-9397-08002B2CF9AE}" pid="7" name="MSIP_Label_0bfae543-04c0-41a3-8eaf-32d318d69f14_ActionId">
    <vt:lpwstr>35f8c777-8593-4061-95da-74abe07ceae8</vt:lpwstr>
  </property>
  <property fmtid="{D5CDD505-2E9C-101B-9397-08002B2CF9AE}" pid="8" name="MSIP_Label_0bfae543-04c0-41a3-8eaf-32d318d69f14_ContentBits">
    <vt:lpwstr>1</vt:lpwstr>
  </property>
  <property fmtid="{D5CDD505-2E9C-101B-9397-08002B2CF9AE}" pid="9" name="DocumentClasification">
    <vt:lpwstr>Chráněné</vt:lpwstr>
  </property>
  <property fmtid="{D5CDD505-2E9C-101B-9397-08002B2CF9AE}" pid="10" name="CEZ_DLP">
    <vt:lpwstr>CEZ:CEZ-DKE:B:RMS:FALSE</vt:lpwstr>
  </property>
  <property fmtid="{D5CDD505-2E9C-101B-9397-08002B2CF9AE}" pid="11" name="CEZ_MIPLabelName">
    <vt:lpwstr>Protected-CEZ-DOKE-no_encryption</vt:lpwstr>
  </property>
</Properties>
</file>