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color w:val="333399"/>
          <w:sz w:val="26"/>
          <w:szCs w:val="26"/>
        </w:rPr>
      </w:pPr>
      <w:r>
        <w:rPr>
          <w:rFonts w:cs="Arial" w:ascii="Arial" w:hAnsi="Arial"/>
          <w:b/>
          <w:color w:val="333399"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DOBRÁ VODA U ČESKÝCH BUDĚJOVIC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Dobrá Voda u Českých Budějovic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 Dobrá Voda u Českých Budějovic ,</w:t>
      </w:r>
    </w:p>
    <w:p>
      <w:pPr>
        <w:pStyle w:val="NormlnIMP"/>
        <w:spacing w:lineRule="auto" w:line="24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kterou se stanovuje zákaz spalování suchých rostlinných materiálů v obci  </w:t>
      </w:r>
    </w:p>
    <w:p>
      <w:pPr>
        <w:pStyle w:val="NormlnIMP"/>
        <w:spacing w:lineRule="auto" w:line="24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Dobrá Voda u Českých Budějovic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Zastupitelstvo obce Dobrá Voda u Českých Budějovic se na svém zasedání dne  27.4.2023 usnesením č. 1 usneslo vydat na základě § 16 odst. 5 zákona č. 201/2012 Sb., o ochraně ovzduší, a v souladu s § 10 písm. d) a § 84 odst. 2 písm. h) zákona č. 128/2000 Sb., o obcích (obecní zřízení), ve znění pozdějších předpisů, tuto obecně závaznou vyhlášku:</w:t>
      </w:r>
    </w:p>
    <w:p>
      <w:pPr>
        <w:pStyle w:val="Tlotext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Článek 1</w:t>
      </w:r>
    </w:p>
    <w:p>
      <w:pPr>
        <w:pStyle w:val="Tlotextu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Zákaz spalování rostlinných materiálů</w:t>
      </w:r>
    </w:p>
    <w:p>
      <w:pPr>
        <w:pStyle w:val="Tlotextu"/>
        <w:jc w:val="center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Tlotextu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(1) Za účelem ochrany vnějšího ovzduší před vnášením znečišťujících látek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je                    v </w:t>
      </w:r>
      <w:r>
        <w:rPr>
          <w:rFonts w:cs="Arial" w:ascii="Arial" w:hAnsi="Arial"/>
          <w:bCs/>
          <w:sz w:val="22"/>
          <w:szCs w:val="22"/>
        </w:rPr>
        <w:t xml:space="preserve">otevřených ohništích zakázáno spalovat suché rostlinné materiály za účelem jejich odstranění. </w:t>
      </w:r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(2) Nakládání se suchými rostlinnými materiály je upraveno v souladu se zvláštním právním předpisem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a </w:t>
      </w:r>
      <w:r>
        <w:rPr>
          <w:rFonts w:cs="Arial" w:ascii="Arial" w:hAnsi="Arial"/>
          <w:i w:val="false"/>
          <w:iCs w:val="false"/>
          <w:sz w:val="22"/>
          <w:szCs w:val="22"/>
        </w:rPr>
        <w:t>řídí se obecně závaznou vyhláškou obce Dobrá Voda u Českých Budějovic č. 2/2021, kterou se stanoví obecní systém odpadového hospodářství.</w:t>
      </w:r>
    </w:p>
    <w:p>
      <w:pPr>
        <w:pStyle w:val="Tlotextu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lotextu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lotextu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Článek 2</w:t>
      </w:r>
    </w:p>
    <w:p>
      <w:pPr>
        <w:pStyle w:val="Tlotextu"/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142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Tato obecně závazná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vertAlign w:val="superscript"/>
        </w:rPr>
        <w:t xml:space="preserve">1) </w:t>
      </w:r>
      <w:r>
        <w:rPr>
          <w:rFonts w:cs="Arial" w:ascii="Arial" w:hAnsi="Arial"/>
          <w:sz w:val="22"/>
          <w:szCs w:val="22"/>
        </w:rPr>
        <w:t>zákon č. 541/2020 Sb., o odpadech, ve znění pozdějších předpisů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5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……………</w:t>
      </w:r>
      <w:r>
        <w:rPr>
          <w:rFonts w:cs="Arial" w:ascii="Arial" w:hAnsi="Arial"/>
          <w:color w:val="000000"/>
          <w:sz w:val="22"/>
          <w:szCs w:val="22"/>
        </w:rPr>
        <w:t>.</w:t>
        <w:tab/>
        <w:t>………………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</w:t>
      </w:r>
      <w:r>
        <w:rPr>
          <w:rFonts w:cs="Arial" w:ascii="Arial" w:hAnsi="Arial"/>
          <w:color w:val="000000"/>
          <w:sz w:val="22"/>
          <w:szCs w:val="22"/>
        </w:rPr>
        <w:t>Emil Oborný</w:t>
        <w:tab/>
        <w:t xml:space="preserve">            Bc. Petr Štika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tLeast" w:line="2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místostarosta v.r.</w:t>
        <w:tab/>
        <w:t>starosta obce v.r.</w:t>
      </w:r>
    </w:p>
    <w:sectPr>
      <w:type w:val="nextPage"/>
      <w:pgSz w:w="12132" w:h="16838"/>
      <w:pgMar w:left="1417" w:right="1417" w:gutter="0" w:header="0" w:top="993" w:footer="0" w:bottom="1417"/>
      <w:pgNumType w:fmt="non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5">
    <w:name w:val="Heading 5"/>
    <w:basedOn w:val="Normal"/>
    <w:next w:val="Normal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d83907"/>
    <w:pPr>
      <w:spacing w:before="0" w:after="120"/>
    </w:pPr>
    <w:rPr>
      <w:sz w:val="16"/>
      <w:szCs w:val="16"/>
    </w:rPr>
  </w:style>
  <w:style w:type="paragraph" w:styleId="Seznamoslovan" w:customStyle="1">
    <w:name w:val="Seznam očíslovaný"/>
    <w:basedOn w:val="Tlotextu"/>
    <w:qFormat/>
    <w:rsid w:val="00d83907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d83907"/>
    <w:pPr>
      <w:spacing w:before="240" w:after="0"/>
      <w:ind w:firstLine="425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LibreOffice/7.3.0.3$Windows_X86_64 LibreOffice_project/0f246aa12d0eee4a0f7adcefbf7c878fc2238db3</Application>
  <AppVersion>15.0000</AppVersion>
  <Pages>1</Pages>
  <Words>205</Words>
  <Characters>1139</Characters>
  <CharactersWithSpaces>1409</CharactersWithSpaces>
  <Paragraphs>19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2022-11-14T13:06:00Z</dcterms:created>
  <dc:creator>DA210036</dc:creator>
  <dc:description/>
  <dc:language>cs-CZ</dc:language>
  <cp:lastModifiedBy/>
  <dcterms:modified xsi:type="dcterms:W3CDTF">2023-04-25T12:38:13Z</dcterms:modified>
  <cp:revision>13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