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EBE" w:rsidRDefault="00F51EBE" w:rsidP="00F51EBE">
      <w:pPr>
        <w:pStyle w:val="Nzev"/>
      </w:pPr>
      <w:r>
        <w:t>Statutární město Třinec</w:t>
      </w:r>
      <w:r>
        <w:br/>
        <w:t>Zastupitelstvo města Třinc</w:t>
      </w:r>
      <w:r w:rsidR="00AB3C12">
        <w:t>e</w:t>
      </w:r>
    </w:p>
    <w:p w:rsidR="00F51EBE" w:rsidRDefault="00F51EBE" w:rsidP="00F51EBE">
      <w:pPr>
        <w:pStyle w:val="Nadpis1"/>
      </w:pPr>
      <w:r>
        <w:t>Obecně závazná vyhláška statutárního města Třinc</w:t>
      </w:r>
      <w:r w:rsidR="00AB3C12">
        <w:t>e</w:t>
      </w:r>
      <w:r>
        <w:br/>
        <w:t>o místním poplatku za užívání veřejného prostranství</w:t>
      </w:r>
    </w:p>
    <w:p w:rsidR="00F51EBE" w:rsidRDefault="00F51EBE" w:rsidP="00F51EBE">
      <w:pPr>
        <w:pStyle w:val="UvodniVeta"/>
      </w:pPr>
      <w:r>
        <w:t>Zastupitelstvo města Třinc</w:t>
      </w:r>
      <w:r w:rsidR="00AB3C12">
        <w:t>e</w:t>
      </w:r>
      <w:r>
        <w:t xml:space="preserve"> se na svém zasedání dne 12.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F51EBE" w:rsidRDefault="00F51EBE" w:rsidP="00F51EBE">
      <w:pPr>
        <w:pStyle w:val="Nadpis2"/>
      </w:pPr>
      <w:r>
        <w:t>Čl. 1</w:t>
      </w:r>
      <w:r>
        <w:br/>
        <w:t>Úvodní ustanovení</w:t>
      </w:r>
    </w:p>
    <w:p w:rsidR="00F51EBE" w:rsidRDefault="00F51EBE" w:rsidP="00F51EBE">
      <w:pPr>
        <w:pStyle w:val="Odstavec"/>
        <w:numPr>
          <w:ilvl w:val="0"/>
          <w:numId w:val="8"/>
        </w:numPr>
      </w:pPr>
      <w:r>
        <w:t>Statutární město Třinec touto vyhláškou zavádí místní poplatek za užívání veřejného prostranství (dále jen „poplatek“).</w:t>
      </w:r>
    </w:p>
    <w:p w:rsidR="00F51EBE" w:rsidRDefault="00F51EBE" w:rsidP="00F51EBE">
      <w:pPr>
        <w:pStyle w:val="Odstavec"/>
        <w:numPr>
          <w:ilvl w:val="0"/>
          <w:numId w:val="8"/>
        </w:numPr>
      </w:pPr>
      <w:r>
        <w:t>Správcem poplatku je magistrát města, nestanoví-li jiný právní předpis města jinak</w:t>
      </w:r>
      <w:r>
        <w:rPr>
          <w:rStyle w:val="Znakapoznpodarou"/>
        </w:rPr>
        <w:footnoteReference w:id="1"/>
      </w:r>
      <w:r>
        <w:t>.</w:t>
      </w:r>
    </w:p>
    <w:p w:rsidR="00F51EBE" w:rsidRDefault="00F51EBE" w:rsidP="00F51EBE">
      <w:pPr>
        <w:pStyle w:val="Nadpis2"/>
      </w:pPr>
      <w:r>
        <w:t>Čl. 2</w:t>
      </w:r>
      <w:r>
        <w:br/>
        <w:t>Předmět poplatku a poplatník</w:t>
      </w:r>
    </w:p>
    <w:p w:rsidR="00F51EBE" w:rsidRDefault="00F51EBE" w:rsidP="00F51EBE">
      <w:pPr>
        <w:pStyle w:val="Odstavec"/>
        <w:numPr>
          <w:ilvl w:val="0"/>
          <w:numId w:val="9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umístění dočasných staveb sloužících pro poskytování služeb,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umístění dočasných staveb sloužících pro poskytování prodeje,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umístění reklamních zařízení,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provádění výkopových prací,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umístění stavebních zařízení,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umístění skládek,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umístění zařízení cirkusů,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umístění zařízení lunaparků a jiných obdobných atrakcí,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užívání veřejného prostranství pro kulturní akce,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užívání veřejného prostranství pro sportovní akce,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užívání veřejného prostranství pro reklamní akce,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užívání veřejného prostranství pro potřeby tvorby filmových a televizních děl.</w:t>
      </w:r>
    </w:p>
    <w:p w:rsidR="00F51EBE" w:rsidRDefault="00F51EBE" w:rsidP="00F51EBE">
      <w:pPr>
        <w:pStyle w:val="Odstavec"/>
        <w:numPr>
          <w:ilvl w:val="0"/>
          <w:numId w:val="8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F51EBE" w:rsidRDefault="00F51EBE" w:rsidP="00F51EBE">
      <w:pPr>
        <w:pStyle w:val="Nadpis2"/>
      </w:pPr>
      <w:r>
        <w:lastRenderedPageBreak/>
        <w:t>Čl. 3</w:t>
      </w:r>
      <w:r>
        <w:br/>
        <w:t>Veřejná prostranství</w:t>
      </w:r>
    </w:p>
    <w:p w:rsidR="00F51EBE" w:rsidRDefault="00F51EBE" w:rsidP="00F51EBE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:rsidR="00F51EBE" w:rsidRDefault="00F51EBE" w:rsidP="00F51EBE">
      <w:pPr>
        <w:pStyle w:val="Nadpis2"/>
      </w:pPr>
      <w:r>
        <w:t>Čl. 4</w:t>
      </w:r>
      <w:r>
        <w:br/>
        <w:t>Ohlašovací povinnost</w:t>
      </w:r>
    </w:p>
    <w:p w:rsidR="00F51EBE" w:rsidRDefault="00F51EBE" w:rsidP="00F51EBE">
      <w:pPr>
        <w:pStyle w:val="Odstavec"/>
        <w:numPr>
          <w:ilvl w:val="0"/>
          <w:numId w:val="10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V případě užívání veřejného prostranství po dobu kratší než 3 dny, je povinen splnit ohlašovací povinnost nejpozději v den zahájení užívání veřejného prostranství. Pokud den ohlášení připadne na sobotu, neděli nebo státem uznaný svátek, je poplatník povinen splnit ohlašovací povinnost nejblíže následující pracovní den.</w:t>
      </w:r>
    </w:p>
    <w:p w:rsidR="00F51EBE" w:rsidRDefault="00F51EBE" w:rsidP="00F51EBE">
      <w:pPr>
        <w:pStyle w:val="Odstavec"/>
        <w:numPr>
          <w:ilvl w:val="0"/>
          <w:numId w:val="8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F51EBE" w:rsidRDefault="00F51EBE" w:rsidP="00F51EBE">
      <w:pPr>
        <w:pStyle w:val="Odstavec"/>
        <w:numPr>
          <w:ilvl w:val="0"/>
          <w:numId w:val="8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F51EBE" w:rsidRDefault="00F51EBE" w:rsidP="00F51EBE">
      <w:pPr>
        <w:pStyle w:val="Nadpis2"/>
      </w:pPr>
      <w:r>
        <w:t>Čl. 5</w:t>
      </w:r>
      <w:r>
        <w:br/>
        <w:t>Sazba poplatku</w:t>
      </w:r>
    </w:p>
    <w:p w:rsidR="00F51EBE" w:rsidRDefault="00F51EBE" w:rsidP="00F51EBE">
      <w:pPr>
        <w:pStyle w:val="Odstavec"/>
        <w:numPr>
          <w:ilvl w:val="0"/>
          <w:numId w:val="11"/>
        </w:numPr>
      </w:pPr>
      <w:r>
        <w:t>Sazba poplatku činí za každý i započatý m² a každý i započatý den: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za umístění dočasných staveb sloužících pro poskytování služeb 10 Kč,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za umístění dočasných staveb sloužících pro poskytování prodeje 10 Kč,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za umístění reklamních zařízení 100 Kč,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za provádění výkopových prací 5 Kč,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za umístění stavebních zařízení 5 Kč,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za umístění skládek 5 Kč,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za umístění zařízení cirkusů 2 Kč,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za umístění zařízení lunaparků a jiných obdobných atrakcí 2 Kč,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za užívání veřejného prostranství pro kulturní akce 1 Kč,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za užívání veřejného prostranství pro sportovní akce 1 Kč,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za užívání veřejného prostranství pro reklamní akce 10 Kč,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za užívání veřejného prostranství pro potřeby tvorby filmových a televizních děl 2 Kč.</w:t>
      </w:r>
    </w:p>
    <w:p w:rsidR="00DD4D60" w:rsidRDefault="00DD4D60" w:rsidP="00DD4D60">
      <w:pPr>
        <w:pStyle w:val="Odstavec"/>
        <w:ind w:left="964"/>
      </w:pPr>
    </w:p>
    <w:p w:rsidR="00DD4D60" w:rsidRDefault="00DD4D60" w:rsidP="00DD4D60">
      <w:pPr>
        <w:pStyle w:val="Odstavec"/>
        <w:ind w:left="964"/>
      </w:pPr>
    </w:p>
    <w:p w:rsidR="00F51EBE" w:rsidRDefault="00F51EBE" w:rsidP="00F51EBE">
      <w:pPr>
        <w:pStyle w:val="Odstavec"/>
        <w:numPr>
          <w:ilvl w:val="0"/>
          <w:numId w:val="8"/>
        </w:numPr>
      </w:pPr>
      <w:r>
        <w:lastRenderedPageBreak/>
        <w:t>Statutární město stanovuje poplatek paušální částkou: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za umístění zařízení cirkusů 2100 Kč za týden,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za umístění zařízení lunaparků a jiných obdobných atrakcí 2100 Kč za týden.</w:t>
      </w:r>
    </w:p>
    <w:p w:rsidR="00F51EBE" w:rsidRDefault="00F51EBE" w:rsidP="00F51EBE">
      <w:pPr>
        <w:pStyle w:val="Odstavec"/>
        <w:numPr>
          <w:ilvl w:val="0"/>
          <w:numId w:val="8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F51EBE" w:rsidRDefault="00F51EBE" w:rsidP="00F51EBE">
      <w:pPr>
        <w:pStyle w:val="Nadpis2"/>
      </w:pPr>
      <w:r>
        <w:t>Čl. 6</w:t>
      </w:r>
      <w:r>
        <w:br/>
        <w:t>Splatnost poplatku</w:t>
      </w:r>
    </w:p>
    <w:p w:rsidR="00F51EBE" w:rsidRDefault="00F51EBE" w:rsidP="00F51EBE">
      <w:pPr>
        <w:pStyle w:val="Odstavec"/>
        <w:numPr>
          <w:ilvl w:val="0"/>
          <w:numId w:val="12"/>
        </w:numPr>
      </w:pPr>
      <w:r>
        <w:t>Poplatek je splatný nejpozději do 15 dnů ode dne ukončení užívání veřejného prostranství.</w:t>
      </w:r>
    </w:p>
    <w:p w:rsidR="00F51EBE" w:rsidRDefault="00F51EBE" w:rsidP="00F51EBE">
      <w:pPr>
        <w:pStyle w:val="Odstavec"/>
        <w:numPr>
          <w:ilvl w:val="0"/>
          <w:numId w:val="8"/>
        </w:numPr>
      </w:pPr>
      <w:r>
        <w:t>Poplatek stanovený paušální částkou je splatný do 15 dnů od počátku každého poplatkového období.</w:t>
      </w:r>
    </w:p>
    <w:p w:rsidR="00F51EBE" w:rsidRDefault="00F51EBE" w:rsidP="00F51EBE">
      <w:pPr>
        <w:pStyle w:val="Nadpis2"/>
      </w:pPr>
      <w:r>
        <w:t>Čl. 7</w:t>
      </w:r>
      <w:r>
        <w:br/>
        <w:t xml:space="preserve"> Osvobození</w:t>
      </w:r>
    </w:p>
    <w:p w:rsidR="00F51EBE" w:rsidRDefault="00F51EBE" w:rsidP="00F51EBE">
      <w:pPr>
        <w:pStyle w:val="Odstavec"/>
        <w:numPr>
          <w:ilvl w:val="0"/>
          <w:numId w:val="13"/>
        </w:numPr>
      </w:pPr>
      <w:r>
        <w:t>Poplatek se neplatí: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za vyhrazení trvalého parkovacího místa pro osobu, která je držitelem průkazu ZTP nebo ZTP/P,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F51EBE" w:rsidRDefault="00F51EBE" w:rsidP="00F51EBE">
      <w:pPr>
        <w:pStyle w:val="Odstavec"/>
        <w:numPr>
          <w:ilvl w:val="0"/>
          <w:numId w:val="8"/>
        </w:numPr>
      </w:pPr>
      <w:r>
        <w:t>Od poplatku se dále osvobozují: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užívání veřejného prostranství k provádění výkopových prací, umístění stavebních zařízení a skládek při realizaci staveb, jejichž investorem nebo spoluinvestorem je statutární město Třinec a jeho příspěvkové organizace,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užívání veřejného prostranství, kde je stanoveno nájemné platnou nájemní smlouvou se statutárním městem Třinec,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užívání veřejného prostranství ke kulturním, sportovním a vzdělávacím akcím včetně reklamních zařízení, které pořádá statutární město Třinec a jeho příspěvkové organizace nebo pokud je statutární město Třinec nebo jeho příspěvkové organizace spolupořadatelem,</w:t>
      </w:r>
    </w:p>
    <w:p w:rsidR="00F51EBE" w:rsidRDefault="00F51EBE" w:rsidP="00F51EBE">
      <w:pPr>
        <w:pStyle w:val="Odstavec"/>
        <w:numPr>
          <w:ilvl w:val="1"/>
          <w:numId w:val="8"/>
        </w:numPr>
      </w:pPr>
      <w:r>
        <w:t>reklamní nabídkové tabule, umístěné před provozovanými objekty, tzv. “áčka“.</w:t>
      </w:r>
    </w:p>
    <w:p w:rsidR="00F51EBE" w:rsidRDefault="00F51EBE" w:rsidP="00F51EBE">
      <w:pPr>
        <w:pStyle w:val="Odstavec"/>
        <w:numPr>
          <w:ilvl w:val="0"/>
          <w:numId w:val="8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F51EBE" w:rsidRDefault="00F51EBE" w:rsidP="00F51EBE">
      <w:pPr>
        <w:pStyle w:val="Nadpis2"/>
      </w:pPr>
      <w:r>
        <w:t>Čl. 8</w:t>
      </w:r>
      <w:r>
        <w:br/>
        <w:t xml:space="preserve"> Přechodné a zrušovací ustanovení</w:t>
      </w:r>
    </w:p>
    <w:p w:rsidR="00F51EBE" w:rsidRDefault="00F51EBE" w:rsidP="00F51EBE">
      <w:pPr>
        <w:pStyle w:val="Odstavec"/>
        <w:numPr>
          <w:ilvl w:val="0"/>
          <w:numId w:val="14"/>
        </w:numPr>
      </w:pPr>
      <w:r>
        <w:t>Poplatkové povinnosti vzniklé před nabytím účinnosti této vyhlášky se posuzují podle dosavadních právních předpisů.</w:t>
      </w:r>
    </w:p>
    <w:p w:rsidR="00F51EBE" w:rsidRDefault="00F51EBE" w:rsidP="00F51EBE">
      <w:pPr>
        <w:pStyle w:val="Odstavec"/>
        <w:numPr>
          <w:ilvl w:val="0"/>
          <w:numId w:val="8"/>
        </w:numPr>
      </w:pPr>
      <w:r>
        <w:lastRenderedPageBreak/>
        <w:t>Zrušuje se obecně závazná vyhláška č. 6/2022, o místním poplatku za užívání veřejného prostranství, ze dne 13. prosince 2022.</w:t>
      </w:r>
    </w:p>
    <w:p w:rsidR="00F51EBE" w:rsidRDefault="00F51EBE" w:rsidP="00F51EBE">
      <w:pPr>
        <w:pStyle w:val="Nadpis2"/>
      </w:pPr>
      <w:r>
        <w:t>Čl. 9</w:t>
      </w:r>
      <w:r>
        <w:br/>
        <w:t>Účinnost</w:t>
      </w:r>
    </w:p>
    <w:p w:rsidR="00F51EBE" w:rsidRDefault="00F51EBE" w:rsidP="00F51EB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51EBE" w:rsidTr="00E4093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51EBE" w:rsidRDefault="00F51EBE" w:rsidP="00E40939">
            <w:pPr>
              <w:pStyle w:val="PodpisovePole"/>
            </w:pPr>
            <w:r>
              <w:t xml:space="preserve">RNDr. Věra </w:t>
            </w:r>
            <w:proofErr w:type="spellStart"/>
            <w:r w:rsidR="006C11F6">
              <w:t>Palkovská</w:t>
            </w:r>
            <w:proofErr w:type="spellEnd"/>
            <w:r w:rsidR="006C11F6">
              <w:t xml:space="preserve"> </w:t>
            </w:r>
            <w:r w:rsidR="00C61111">
              <w:t>v. r.</w:t>
            </w:r>
            <w:r>
              <w:br/>
              <w:t xml:space="preserve"> primátorka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51EBE" w:rsidRDefault="006C11F6" w:rsidP="00E40939">
            <w:pPr>
              <w:pStyle w:val="PodpisovePole"/>
            </w:pPr>
            <w:r>
              <w:t xml:space="preserve">Mgr. Ivo Kaleta </w:t>
            </w:r>
            <w:r w:rsidR="00C61111">
              <w:t>v. r.</w:t>
            </w:r>
            <w:bookmarkStart w:id="0" w:name="_GoBack"/>
            <w:bookmarkEnd w:id="0"/>
            <w:r w:rsidR="00F51EBE">
              <w:br/>
              <w:t xml:space="preserve"> náměstek primátorky</w:t>
            </w:r>
          </w:p>
        </w:tc>
      </w:tr>
      <w:tr w:rsidR="00F51EBE" w:rsidTr="00E4093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51EBE" w:rsidRDefault="00F51EBE" w:rsidP="00E4093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51EBE" w:rsidRDefault="00F51EBE" w:rsidP="00E40939">
            <w:pPr>
              <w:pStyle w:val="PodpisovePole"/>
            </w:pPr>
          </w:p>
        </w:tc>
      </w:tr>
    </w:tbl>
    <w:p w:rsidR="00937BA5" w:rsidRDefault="00937BA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Schváleno:</w:t>
            </w:r>
          </w:p>
        </w:tc>
        <w:tc>
          <w:tcPr>
            <w:tcW w:w="7261" w:type="dxa"/>
          </w:tcPr>
          <w:p w:rsidR="00E245A6" w:rsidRPr="00E245A6" w:rsidRDefault="00F51EBE" w:rsidP="00F51EBE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12</w:t>
            </w:r>
            <w:r w:rsidR="00E245A6"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.1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2</w:t>
            </w:r>
            <w:r w:rsidR="00E245A6"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.202</w:t>
            </w:r>
            <w:r w:rsidR="00190453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3</w:t>
            </w:r>
            <w:proofErr w:type="gramEnd"/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Vyvěšeno:</w:t>
            </w:r>
          </w:p>
        </w:tc>
        <w:tc>
          <w:tcPr>
            <w:tcW w:w="7261" w:type="dxa"/>
          </w:tcPr>
          <w:p w:rsidR="00E245A6" w:rsidRPr="00E245A6" w:rsidRDefault="000E7435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13.12.2023</w:t>
            </w:r>
            <w:proofErr w:type="gramEnd"/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Sejmuto:</w:t>
            </w:r>
          </w:p>
        </w:tc>
        <w:tc>
          <w:tcPr>
            <w:tcW w:w="726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Účinnost:</w:t>
            </w:r>
          </w:p>
        </w:tc>
        <w:tc>
          <w:tcPr>
            <w:tcW w:w="7261" w:type="dxa"/>
          </w:tcPr>
          <w:p w:rsidR="00E245A6" w:rsidRPr="00E245A6" w:rsidRDefault="0068332D" w:rsidP="0068332D">
            <w:pPr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proofErr w:type="gramStart"/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0</w:t>
            </w:r>
            <w:r w:rsidR="00E245A6"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1.</w:t>
            </w:r>
            <w:r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0</w:t>
            </w:r>
            <w:r w:rsidR="00E245A6"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1.202</w:t>
            </w:r>
            <w:r w:rsidR="00190453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4</w:t>
            </w:r>
            <w:proofErr w:type="gramEnd"/>
          </w:p>
        </w:tc>
      </w:tr>
      <w:tr w:rsidR="00E245A6" w:rsidRPr="00E245A6" w:rsidTr="00205C09">
        <w:tc>
          <w:tcPr>
            <w:tcW w:w="195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Zpracovatel:</w:t>
            </w:r>
          </w:p>
        </w:tc>
        <w:tc>
          <w:tcPr>
            <w:tcW w:w="7261" w:type="dxa"/>
          </w:tcPr>
          <w:p w:rsidR="00E245A6" w:rsidRPr="00E245A6" w:rsidRDefault="00E245A6" w:rsidP="00E245A6">
            <w:pPr>
              <w:suppressAutoHyphens w:val="0"/>
              <w:autoSpaceDN/>
              <w:jc w:val="both"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</w:pPr>
            <w:r w:rsidRPr="00E245A6">
              <w:rPr>
                <w:rFonts w:ascii="Arial" w:eastAsia="Times New Roman" w:hAnsi="Arial" w:cs="Arial"/>
                <w:kern w:val="0"/>
                <w:sz w:val="22"/>
                <w:szCs w:val="22"/>
                <w:lang w:eastAsia="cs-CZ" w:bidi="ar-SA"/>
              </w:rPr>
              <w:t>Ekonomický odbor</w:t>
            </w:r>
          </w:p>
        </w:tc>
      </w:tr>
    </w:tbl>
    <w:p w:rsidR="00E245A6" w:rsidRDefault="00E245A6" w:rsidP="006C11F6">
      <w:pPr>
        <w:tabs>
          <w:tab w:val="left" w:pos="1843"/>
        </w:tabs>
      </w:pPr>
    </w:p>
    <w:sectPr w:rsidR="00E245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107" w:rsidRDefault="00453107">
      <w:r>
        <w:separator/>
      </w:r>
    </w:p>
  </w:endnote>
  <w:endnote w:type="continuationSeparator" w:id="0">
    <w:p w:rsidR="00453107" w:rsidRDefault="00453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Default="00E245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Default="00E245A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Default="00E245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107" w:rsidRDefault="00453107">
      <w:r>
        <w:rPr>
          <w:color w:val="000000"/>
        </w:rPr>
        <w:separator/>
      </w:r>
    </w:p>
  </w:footnote>
  <w:footnote w:type="continuationSeparator" w:id="0">
    <w:p w:rsidR="00453107" w:rsidRDefault="00453107">
      <w:r>
        <w:continuationSeparator/>
      </w:r>
    </w:p>
  </w:footnote>
  <w:footnote w:id="1">
    <w:p w:rsidR="00F51EBE" w:rsidRDefault="00F51EBE" w:rsidP="00F51EB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F51EBE" w:rsidRDefault="00F51EBE" w:rsidP="00F51EB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F51EBE" w:rsidRDefault="00F51EBE" w:rsidP="00F51EBE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F51EBE" w:rsidRDefault="00F51EBE" w:rsidP="00F51EBE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F51EBE" w:rsidRDefault="00F51EBE" w:rsidP="00F51EB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F51EBE" w:rsidRDefault="00F51EBE" w:rsidP="00F51EBE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F51EBE" w:rsidRDefault="00F51EBE" w:rsidP="00F51EB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Default="00E245A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Pr="00487D6A" w:rsidRDefault="00E245A6" w:rsidP="00E245A6">
    <w:pPr>
      <w:rPr>
        <w:rFonts w:ascii="Arial" w:hAnsi="Arial" w:cs="Arial"/>
        <w:b/>
        <w:caps/>
      </w:rPr>
    </w:pPr>
    <w:r>
      <w:rPr>
        <w:rFonts w:ascii="Arial" w:hAnsi="Arial" w:cs="Arial"/>
        <w:b/>
        <w:caps/>
        <w:noProof/>
        <w:lang w:eastAsia="cs-CZ" w:bidi="ar-SA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column">
            <wp:posOffset>51435</wp:posOffset>
          </wp:positionH>
          <wp:positionV relativeFrom="paragraph">
            <wp:posOffset>-116205</wp:posOffset>
          </wp:positionV>
          <wp:extent cx="571500" cy="758679"/>
          <wp:effectExtent l="0" t="0" r="0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58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aps/>
      </w:rPr>
      <w:t xml:space="preserve">                  STATUTÁRNÍ </w:t>
    </w:r>
    <w:r w:rsidRPr="00487D6A">
      <w:rPr>
        <w:rFonts w:ascii="Arial" w:hAnsi="Arial" w:cs="Arial"/>
        <w:b/>
        <w:caps/>
      </w:rPr>
      <w:t>Město Třinec</w:t>
    </w:r>
  </w:p>
  <w:p w:rsidR="00E245A6" w:rsidRPr="00487D6A" w:rsidRDefault="00E245A6" w:rsidP="00E245A6">
    <w:pPr>
      <w:rPr>
        <w:rFonts w:ascii="Arial" w:hAnsi="Arial" w:cs="Arial"/>
        <w:b/>
      </w:rPr>
    </w:pPr>
    <w:r w:rsidRPr="00487D6A">
      <w:rPr>
        <w:rFonts w:ascii="Arial" w:hAnsi="Arial" w:cs="Arial"/>
        <w:b/>
      </w:rPr>
      <w:t xml:space="preserve">                  20</w:t>
    </w:r>
    <w:r>
      <w:rPr>
        <w:rFonts w:ascii="Arial" w:hAnsi="Arial" w:cs="Arial"/>
        <w:b/>
      </w:rPr>
      <w:t>23</w:t>
    </w:r>
  </w:p>
  <w:p w:rsidR="00E245A6" w:rsidRDefault="00E245A6">
    <w:pPr>
      <w:pStyle w:val="Zhlav"/>
    </w:pPr>
  </w:p>
  <w:p w:rsidR="00E245A6" w:rsidRDefault="00E245A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5A6" w:rsidRDefault="00E245A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53C45"/>
    <w:multiLevelType w:val="multilevel"/>
    <w:tmpl w:val="B4AE1B0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F083642"/>
    <w:multiLevelType w:val="multilevel"/>
    <w:tmpl w:val="5B88D8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BC9"/>
    <w:rsid w:val="000E7435"/>
    <w:rsid w:val="00190453"/>
    <w:rsid w:val="00250108"/>
    <w:rsid w:val="00253AD0"/>
    <w:rsid w:val="00262C5A"/>
    <w:rsid w:val="00401221"/>
    <w:rsid w:val="00453107"/>
    <w:rsid w:val="00465D8A"/>
    <w:rsid w:val="005214E0"/>
    <w:rsid w:val="00556C36"/>
    <w:rsid w:val="00631E86"/>
    <w:rsid w:val="0068332D"/>
    <w:rsid w:val="006C11F6"/>
    <w:rsid w:val="008A2B6C"/>
    <w:rsid w:val="00912D26"/>
    <w:rsid w:val="00937BA5"/>
    <w:rsid w:val="00AB3C12"/>
    <w:rsid w:val="00B34311"/>
    <w:rsid w:val="00B35073"/>
    <w:rsid w:val="00C61111"/>
    <w:rsid w:val="00D0204B"/>
    <w:rsid w:val="00D320E0"/>
    <w:rsid w:val="00DD4D60"/>
    <w:rsid w:val="00E245A6"/>
    <w:rsid w:val="00F51EBE"/>
    <w:rsid w:val="00FC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A06053"/>
  <w15:docId w15:val="{AD3C7D8B-86E6-4271-819A-30108EFDB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245A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E245A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E245A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E245A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794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Janiková</dc:creator>
  <cp:lastModifiedBy>Marie Bocková</cp:lastModifiedBy>
  <cp:revision>4</cp:revision>
  <cp:lastPrinted>2023-12-13T10:12:00Z</cp:lastPrinted>
  <dcterms:created xsi:type="dcterms:W3CDTF">2023-12-13T10:12:00Z</dcterms:created>
  <dcterms:modified xsi:type="dcterms:W3CDTF">2023-12-13T10:34:00Z</dcterms:modified>
</cp:coreProperties>
</file>