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41" w:rsidRPr="00D66CEF" w:rsidRDefault="00C0793E">
      <w:pPr>
        <w:pBdr>
          <w:bottom w:val="single" w:sz="4" w:space="0" w:color="000000"/>
        </w:pBdr>
        <w:spacing w:line="276" w:lineRule="auto"/>
        <w:jc w:val="center"/>
        <w:rPr>
          <w:rFonts w:cs="Calibri"/>
          <w:sz w:val="24"/>
        </w:rPr>
      </w:pPr>
      <w:r w:rsidRPr="00C0793E">
        <w:rPr>
          <w:rFonts w:cs="Calibri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-175895</wp:posOffset>
            </wp:positionV>
            <wp:extent cx="895350" cy="990600"/>
            <wp:effectExtent l="19050" t="0" r="0" b="0"/>
            <wp:wrapSquare wrapText="bothSides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CEF" w:rsidRDefault="00D66CEF">
      <w:pPr>
        <w:pBdr>
          <w:bottom w:val="single" w:sz="4" w:space="0" w:color="000000"/>
        </w:pBdr>
        <w:spacing w:line="276" w:lineRule="auto"/>
        <w:jc w:val="center"/>
        <w:rPr>
          <w:rFonts w:cs="Calibri"/>
          <w:sz w:val="24"/>
        </w:rPr>
      </w:pPr>
    </w:p>
    <w:p w:rsidR="00D66CEF" w:rsidRPr="00D66CEF" w:rsidRDefault="00D66CEF">
      <w:pPr>
        <w:pBdr>
          <w:bottom w:val="single" w:sz="4" w:space="0" w:color="000000"/>
        </w:pBdr>
        <w:spacing w:line="276" w:lineRule="auto"/>
        <w:jc w:val="center"/>
        <w:rPr>
          <w:rFonts w:cs="Calibri"/>
          <w:sz w:val="24"/>
        </w:rPr>
      </w:pPr>
    </w:p>
    <w:p w:rsidR="00D66CEF" w:rsidRPr="00D66CEF" w:rsidRDefault="00D66CEF">
      <w:pPr>
        <w:pBdr>
          <w:bottom w:val="single" w:sz="4" w:space="0" w:color="000000"/>
        </w:pBdr>
        <w:spacing w:line="276" w:lineRule="auto"/>
        <w:jc w:val="center"/>
        <w:rPr>
          <w:rFonts w:cs="Calibri"/>
          <w:sz w:val="24"/>
        </w:rPr>
      </w:pPr>
    </w:p>
    <w:p w:rsidR="00C0793E" w:rsidRPr="00C0793E" w:rsidRDefault="00C0793E" w:rsidP="00D66CEF">
      <w:pPr>
        <w:keepNext/>
        <w:spacing w:line="276" w:lineRule="auto"/>
        <w:jc w:val="center"/>
        <w:rPr>
          <w:rFonts w:cs="Calibri"/>
          <w:b/>
          <w:bCs/>
          <w:caps/>
          <w:shadow/>
          <w:sz w:val="16"/>
          <w:szCs w:val="24"/>
        </w:rPr>
      </w:pPr>
    </w:p>
    <w:p w:rsidR="00D64E41" w:rsidRPr="008B3482" w:rsidRDefault="006D410F" w:rsidP="00D66CEF">
      <w:pPr>
        <w:keepNext/>
        <w:spacing w:line="276" w:lineRule="auto"/>
        <w:jc w:val="center"/>
        <w:rPr>
          <w:rFonts w:eastAsia="Arial" w:cs="Calibri"/>
          <w:b/>
          <w:bCs/>
          <w:shadow/>
          <w:sz w:val="28"/>
          <w:szCs w:val="24"/>
        </w:rPr>
      </w:pPr>
      <w:r w:rsidRPr="008B3482">
        <w:rPr>
          <w:rFonts w:cs="Calibri"/>
          <w:b/>
          <w:bCs/>
          <w:caps/>
          <w:shadow/>
          <w:sz w:val="28"/>
          <w:szCs w:val="24"/>
        </w:rPr>
        <w:t>Obec</w:t>
      </w:r>
      <w:r w:rsidRPr="008B3482">
        <w:rPr>
          <w:rFonts w:cs="Calibri"/>
          <w:b/>
          <w:bCs/>
          <w:caps/>
          <w:shadow/>
          <w:color w:val="00B0F0"/>
          <w:sz w:val="28"/>
          <w:szCs w:val="24"/>
          <w:u w:color="00B0F0"/>
        </w:rPr>
        <w:t xml:space="preserve"> </w:t>
      </w:r>
      <w:r w:rsidRPr="008B3482">
        <w:rPr>
          <w:rFonts w:cs="Calibri"/>
          <w:b/>
          <w:bCs/>
          <w:caps/>
          <w:shadow/>
          <w:sz w:val="28"/>
          <w:szCs w:val="24"/>
          <w:u w:color="00B0F0"/>
        </w:rPr>
        <w:t>Zábeštní Lhota</w:t>
      </w:r>
      <w:r w:rsidR="00D66CEF" w:rsidRPr="008B3482">
        <w:rPr>
          <w:rFonts w:cs="Calibri"/>
          <w:b/>
          <w:bCs/>
          <w:shadow/>
          <w:sz w:val="28"/>
          <w:szCs w:val="24"/>
        </w:rPr>
        <w:br/>
      </w:r>
      <w:r w:rsidRPr="008B3482">
        <w:rPr>
          <w:rFonts w:cs="Calibri"/>
          <w:b/>
          <w:bCs/>
          <w:shadow/>
          <w:sz w:val="28"/>
          <w:szCs w:val="24"/>
        </w:rPr>
        <w:t>Zastupitelstvo obce</w:t>
      </w:r>
      <w:r w:rsidRPr="008B3482">
        <w:rPr>
          <w:rFonts w:cs="Calibri"/>
          <w:b/>
          <w:bCs/>
          <w:shadow/>
          <w:color w:val="00B0F0"/>
          <w:sz w:val="28"/>
          <w:szCs w:val="24"/>
          <w:u w:color="00B0F0"/>
        </w:rPr>
        <w:t xml:space="preserve"> </w:t>
      </w:r>
      <w:proofErr w:type="spellStart"/>
      <w:r w:rsidRPr="008B3482">
        <w:rPr>
          <w:rFonts w:cs="Calibri"/>
          <w:b/>
          <w:bCs/>
          <w:shadow/>
          <w:sz w:val="28"/>
          <w:szCs w:val="24"/>
          <w:u w:color="00B0F0"/>
        </w:rPr>
        <w:t>Zábeštní</w:t>
      </w:r>
      <w:proofErr w:type="spellEnd"/>
      <w:r w:rsidRPr="008B3482">
        <w:rPr>
          <w:rFonts w:cs="Calibri"/>
          <w:b/>
          <w:bCs/>
          <w:shadow/>
          <w:sz w:val="28"/>
          <w:szCs w:val="24"/>
          <w:u w:color="00B0F0"/>
        </w:rPr>
        <w:t xml:space="preserve"> Lhota</w:t>
      </w:r>
    </w:p>
    <w:p w:rsidR="0003615D" w:rsidRPr="00C0793E" w:rsidRDefault="0003615D">
      <w:pPr>
        <w:keepNext/>
        <w:spacing w:line="276" w:lineRule="auto"/>
        <w:jc w:val="center"/>
        <w:rPr>
          <w:rFonts w:eastAsia="Arial" w:cs="Calibri"/>
          <w:b/>
          <w:bCs/>
          <w:shadow/>
          <w:sz w:val="16"/>
          <w:szCs w:val="24"/>
        </w:rPr>
      </w:pPr>
    </w:p>
    <w:p w:rsidR="00D64E41" w:rsidRPr="008B3482" w:rsidRDefault="006D410F" w:rsidP="00D66CEF">
      <w:pPr>
        <w:keepNext/>
        <w:spacing w:line="276" w:lineRule="auto"/>
        <w:jc w:val="center"/>
        <w:rPr>
          <w:rFonts w:eastAsia="Arial" w:cs="Calibri"/>
          <w:b/>
          <w:bCs/>
          <w:shadow/>
          <w:sz w:val="28"/>
          <w:szCs w:val="24"/>
        </w:rPr>
      </w:pPr>
      <w:r w:rsidRPr="008B3482">
        <w:rPr>
          <w:rFonts w:cs="Calibri"/>
          <w:b/>
          <w:bCs/>
          <w:shadow/>
          <w:sz w:val="28"/>
          <w:szCs w:val="24"/>
        </w:rPr>
        <w:t>Obecně závazná vyhláška obce</w:t>
      </w:r>
      <w:r w:rsidRPr="008B3482">
        <w:rPr>
          <w:rFonts w:cs="Calibri"/>
          <w:b/>
          <w:bCs/>
          <w:shadow/>
          <w:color w:val="00B0F0"/>
          <w:sz w:val="28"/>
          <w:szCs w:val="24"/>
          <w:u w:color="00B0F0"/>
        </w:rPr>
        <w:t xml:space="preserve"> </w:t>
      </w:r>
      <w:proofErr w:type="spellStart"/>
      <w:r w:rsidRPr="008B3482">
        <w:rPr>
          <w:rFonts w:cs="Calibri"/>
          <w:b/>
          <w:bCs/>
          <w:shadow/>
          <w:sz w:val="28"/>
          <w:szCs w:val="24"/>
          <w:u w:color="00B0F0"/>
        </w:rPr>
        <w:t>Zábeštní</w:t>
      </w:r>
      <w:proofErr w:type="spellEnd"/>
      <w:r w:rsidRPr="008B3482">
        <w:rPr>
          <w:rFonts w:cs="Calibri"/>
          <w:b/>
          <w:bCs/>
          <w:shadow/>
          <w:sz w:val="28"/>
          <w:szCs w:val="24"/>
          <w:u w:color="00B0F0"/>
        </w:rPr>
        <w:t xml:space="preserve"> Lhota</w:t>
      </w:r>
      <w:r w:rsidR="004C42C0">
        <w:rPr>
          <w:rFonts w:cs="Calibri"/>
          <w:b/>
          <w:bCs/>
          <w:shadow/>
          <w:sz w:val="28"/>
          <w:szCs w:val="24"/>
        </w:rPr>
        <w:t>,</w:t>
      </w:r>
      <w:r w:rsidR="00D66CEF" w:rsidRPr="008B3482">
        <w:rPr>
          <w:rFonts w:eastAsia="Arial" w:cs="Calibri"/>
          <w:b/>
          <w:bCs/>
          <w:shadow/>
          <w:sz w:val="28"/>
          <w:szCs w:val="24"/>
        </w:rPr>
        <w:br/>
      </w:r>
      <w:r w:rsidRPr="008B3482">
        <w:rPr>
          <w:rFonts w:cs="Calibri"/>
          <w:b/>
          <w:bCs/>
          <w:shadow/>
          <w:sz w:val="28"/>
          <w:szCs w:val="24"/>
        </w:rPr>
        <w:t xml:space="preserve">kterou se stanovují pravidla pro pohyb psů na </w:t>
      </w:r>
      <w:proofErr w:type="spellStart"/>
      <w:r w:rsidRPr="008B3482">
        <w:rPr>
          <w:rFonts w:cs="Calibri"/>
          <w:b/>
          <w:bCs/>
          <w:shadow/>
          <w:sz w:val="28"/>
          <w:szCs w:val="24"/>
        </w:rPr>
        <w:t>veřejn</w:t>
      </w:r>
      <w:proofErr w:type="spellEnd"/>
      <w:r w:rsidRPr="008B3482">
        <w:rPr>
          <w:rFonts w:cs="Calibri"/>
          <w:b/>
          <w:bCs/>
          <w:shadow/>
          <w:sz w:val="28"/>
          <w:szCs w:val="24"/>
          <w:lang w:val="fr-FR"/>
        </w:rPr>
        <w:t>é</w:t>
      </w:r>
      <w:r w:rsidRPr="008B3482">
        <w:rPr>
          <w:rFonts w:cs="Calibri"/>
          <w:b/>
          <w:bCs/>
          <w:shadow/>
          <w:sz w:val="28"/>
          <w:szCs w:val="24"/>
        </w:rPr>
        <w:t xml:space="preserve">m prostranství </w:t>
      </w:r>
      <w:r w:rsidR="00D66CEF" w:rsidRPr="008B3482">
        <w:rPr>
          <w:rFonts w:cs="Calibri"/>
          <w:b/>
          <w:bCs/>
          <w:shadow/>
          <w:sz w:val="28"/>
          <w:szCs w:val="24"/>
        </w:rPr>
        <w:br/>
      </w:r>
      <w:r w:rsidRPr="008B3482">
        <w:rPr>
          <w:rFonts w:cs="Calibri"/>
          <w:b/>
          <w:bCs/>
          <w:shadow/>
          <w:sz w:val="28"/>
          <w:szCs w:val="24"/>
        </w:rPr>
        <w:t xml:space="preserve">v obci </w:t>
      </w:r>
      <w:r w:rsidRPr="008B3482">
        <w:rPr>
          <w:rFonts w:cs="Calibri"/>
          <w:b/>
          <w:bCs/>
          <w:shadow/>
          <w:sz w:val="28"/>
          <w:szCs w:val="24"/>
          <w:u w:color="00B0F0"/>
          <w:lang w:val="en-US"/>
        </w:rPr>
        <w:t>Z</w:t>
      </w:r>
      <w:proofErr w:type="spellStart"/>
      <w:r w:rsidRPr="008B3482">
        <w:rPr>
          <w:rFonts w:cs="Calibri"/>
          <w:b/>
          <w:bCs/>
          <w:shadow/>
          <w:sz w:val="28"/>
          <w:szCs w:val="24"/>
          <w:u w:color="00B0F0"/>
        </w:rPr>
        <w:t>ábeštní</w:t>
      </w:r>
      <w:proofErr w:type="spellEnd"/>
      <w:r w:rsidRPr="008B3482">
        <w:rPr>
          <w:rFonts w:cs="Calibri"/>
          <w:b/>
          <w:bCs/>
          <w:shadow/>
          <w:sz w:val="28"/>
          <w:szCs w:val="24"/>
          <w:u w:color="00B0F0"/>
        </w:rPr>
        <w:t xml:space="preserve"> Lhota</w:t>
      </w:r>
    </w:p>
    <w:p w:rsidR="00D64E41" w:rsidRPr="00D66CEF" w:rsidRDefault="00D64E41">
      <w:pPr>
        <w:spacing w:line="276" w:lineRule="auto"/>
        <w:rPr>
          <w:rFonts w:eastAsia="Arial" w:cs="Calibri"/>
          <w:sz w:val="24"/>
        </w:rPr>
      </w:pPr>
    </w:p>
    <w:p w:rsidR="00D64E41" w:rsidRPr="00D66CEF" w:rsidRDefault="006D410F">
      <w:pPr>
        <w:spacing w:line="276" w:lineRule="auto"/>
        <w:rPr>
          <w:rFonts w:eastAsia="Arial" w:cs="Calibri"/>
          <w:sz w:val="24"/>
        </w:rPr>
      </w:pPr>
      <w:r w:rsidRPr="00D66CEF">
        <w:rPr>
          <w:rFonts w:cs="Calibri"/>
          <w:sz w:val="24"/>
        </w:rPr>
        <w:t>Zastupitelstvo obce</w:t>
      </w:r>
      <w:r w:rsidRPr="00D66CEF">
        <w:rPr>
          <w:rFonts w:cs="Calibri"/>
          <w:color w:val="00B0F0"/>
          <w:sz w:val="24"/>
          <w:u w:color="00B0F0"/>
        </w:rPr>
        <w:t xml:space="preserve"> </w:t>
      </w:r>
      <w:proofErr w:type="spellStart"/>
      <w:r w:rsidRPr="00D66CEF">
        <w:rPr>
          <w:rFonts w:cs="Calibri"/>
          <w:sz w:val="24"/>
          <w:u w:color="00B0F0"/>
        </w:rPr>
        <w:t>Zábeštní</w:t>
      </w:r>
      <w:proofErr w:type="spellEnd"/>
      <w:r w:rsidRPr="00D66CEF">
        <w:rPr>
          <w:rFonts w:cs="Calibri"/>
          <w:sz w:val="24"/>
          <w:u w:color="00B0F0"/>
        </w:rPr>
        <w:t xml:space="preserve"> Lhota</w:t>
      </w:r>
      <w:r w:rsidRPr="00D66CEF">
        <w:rPr>
          <w:rFonts w:cs="Calibri"/>
          <w:color w:val="00B0F0"/>
          <w:sz w:val="24"/>
          <w:u w:color="00B0F0"/>
        </w:rPr>
        <w:t xml:space="preserve"> </w:t>
      </w:r>
      <w:r w:rsidRPr="00D66CEF">
        <w:rPr>
          <w:rFonts w:cs="Calibri"/>
          <w:sz w:val="24"/>
        </w:rPr>
        <w:t xml:space="preserve">se na </w:t>
      </w:r>
      <w:proofErr w:type="spellStart"/>
      <w:r w:rsidRPr="00D66CEF">
        <w:rPr>
          <w:rFonts w:cs="Calibri"/>
          <w:sz w:val="24"/>
        </w:rPr>
        <w:t>sv</w:t>
      </w:r>
      <w:proofErr w:type="spellEnd"/>
      <w:r w:rsidRPr="00D66CEF">
        <w:rPr>
          <w:rFonts w:cs="Calibri"/>
          <w:sz w:val="24"/>
          <w:lang w:val="fr-FR"/>
        </w:rPr>
        <w:t>é</w:t>
      </w:r>
      <w:r w:rsidRPr="00D66CEF">
        <w:rPr>
          <w:rFonts w:cs="Calibri"/>
          <w:sz w:val="24"/>
        </w:rPr>
        <w:t xml:space="preserve">m zasedání dne </w:t>
      </w:r>
      <w:proofErr w:type="gramStart"/>
      <w:r w:rsidR="004F7278">
        <w:rPr>
          <w:rFonts w:cs="Calibri"/>
          <w:sz w:val="24"/>
        </w:rPr>
        <w:t>12.12.</w:t>
      </w:r>
      <w:r w:rsidRPr="00D66CEF">
        <w:rPr>
          <w:rFonts w:cs="Calibri"/>
          <w:sz w:val="24"/>
        </w:rPr>
        <w:t>2022</w:t>
      </w:r>
      <w:proofErr w:type="gramEnd"/>
      <w:r w:rsidRPr="00D66CEF">
        <w:rPr>
          <w:rFonts w:cs="Calibri"/>
          <w:sz w:val="24"/>
        </w:rPr>
        <w:t xml:space="preserve"> usnesením č</w:t>
      </w:r>
      <w:r w:rsidR="002147AA">
        <w:rPr>
          <w:rFonts w:cs="Calibri"/>
          <w:sz w:val="24"/>
        </w:rPr>
        <w:t>. 5e/3</w:t>
      </w:r>
      <w:r w:rsidR="004F7278">
        <w:rPr>
          <w:rFonts w:cs="Calibri"/>
          <w:sz w:val="24"/>
        </w:rPr>
        <w:t>/2022</w:t>
      </w:r>
      <w:r w:rsidRPr="00D66CEF">
        <w:rPr>
          <w:rFonts w:cs="Calibri"/>
          <w:sz w:val="24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:rsidR="00D64E41" w:rsidRPr="00D66CEF" w:rsidRDefault="00D64E41">
      <w:pPr>
        <w:spacing w:line="276" w:lineRule="auto"/>
        <w:rPr>
          <w:rFonts w:eastAsia="Arial" w:cs="Calibri"/>
          <w:sz w:val="24"/>
        </w:rPr>
      </w:pPr>
    </w:p>
    <w:p w:rsidR="00D64E41" w:rsidRPr="00CF38AF" w:rsidRDefault="006D410F" w:rsidP="00CF38AF">
      <w:pPr>
        <w:keepNext/>
        <w:spacing w:after="0"/>
        <w:jc w:val="center"/>
        <w:rPr>
          <w:rFonts w:eastAsia="Arial" w:cs="Calibri"/>
          <w:b/>
          <w:bCs/>
          <w:sz w:val="28"/>
        </w:rPr>
      </w:pPr>
      <w:r w:rsidRPr="00CF38AF">
        <w:rPr>
          <w:rFonts w:cs="Calibri"/>
          <w:b/>
          <w:bCs/>
          <w:sz w:val="28"/>
        </w:rPr>
        <w:t>Č</w:t>
      </w:r>
      <w:r w:rsidRPr="00CF38AF">
        <w:rPr>
          <w:rFonts w:cs="Calibri"/>
          <w:b/>
          <w:bCs/>
          <w:sz w:val="28"/>
          <w:lang w:val="pt-PT"/>
        </w:rPr>
        <w:t>l. 1</w:t>
      </w:r>
    </w:p>
    <w:p w:rsidR="00D64E41" w:rsidRPr="00CF38AF" w:rsidRDefault="006D410F" w:rsidP="00CF38AF">
      <w:pPr>
        <w:keepNext/>
        <w:spacing w:after="100" w:afterAutospacing="1"/>
        <w:jc w:val="center"/>
        <w:rPr>
          <w:rFonts w:eastAsia="Arial" w:cs="Calibri"/>
          <w:b/>
          <w:bCs/>
          <w:sz w:val="28"/>
        </w:rPr>
      </w:pPr>
      <w:r w:rsidRPr="00CF38AF">
        <w:rPr>
          <w:rFonts w:cs="Calibri"/>
          <w:b/>
          <w:bCs/>
          <w:sz w:val="28"/>
        </w:rPr>
        <w:t xml:space="preserve">Pravidla pro pohyb psů na </w:t>
      </w:r>
      <w:proofErr w:type="spellStart"/>
      <w:r w:rsidRPr="00CF38AF">
        <w:rPr>
          <w:rFonts w:cs="Calibri"/>
          <w:b/>
          <w:bCs/>
          <w:sz w:val="28"/>
        </w:rPr>
        <w:t>veřejn</w:t>
      </w:r>
      <w:proofErr w:type="spellEnd"/>
      <w:r w:rsidRPr="00CF38AF">
        <w:rPr>
          <w:rFonts w:cs="Calibri"/>
          <w:b/>
          <w:bCs/>
          <w:sz w:val="28"/>
          <w:lang w:val="fr-FR"/>
        </w:rPr>
        <w:t>é</w:t>
      </w:r>
      <w:r w:rsidRPr="00CF38AF">
        <w:rPr>
          <w:rFonts w:cs="Calibri"/>
          <w:b/>
          <w:bCs/>
          <w:sz w:val="28"/>
        </w:rPr>
        <w:t>m prostranství</w:t>
      </w:r>
    </w:p>
    <w:p w:rsidR="00D64E41" w:rsidRPr="00D66CEF" w:rsidRDefault="006D410F" w:rsidP="0003615D">
      <w:pPr>
        <w:pStyle w:val="Odstavecseseznamem"/>
        <w:numPr>
          <w:ilvl w:val="0"/>
          <w:numId w:val="2"/>
        </w:numPr>
        <w:spacing w:line="276" w:lineRule="auto"/>
        <w:ind w:left="709" w:hanging="425"/>
        <w:rPr>
          <w:rFonts w:cs="Calibri"/>
          <w:sz w:val="24"/>
        </w:rPr>
      </w:pPr>
      <w:r w:rsidRPr="00D66CEF">
        <w:rPr>
          <w:rFonts w:cs="Calibri"/>
          <w:sz w:val="24"/>
        </w:rPr>
        <w:t xml:space="preserve">Stanovují se následující pravidla pro pohyb psů na </w:t>
      </w:r>
      <w:proofErr w:type="spellStart"/>
      <w:r w:rsidRPr="00D66CEF">
        <w:rPr>
          <w:rFonts w:cs="Calibri"/>
          <w:sz w:val="24"/>
        </w:rPr>
        <w:t>veřejn</w:t>
      </w:r>
      <w:proofErr w:type="spellEnd"/>
      <w:r w:rsidRPr="00D66CEF">
        <w:rPr>
          <w:rFonts w:cs="Calibri"/>
          <w:sz w:val="24"/>
          <w:lang w:val="fr-FR"/>
        </w:rPr>
        <w:t>é</w:t>
      </w:r>
      <w:r w:rsidRPr="00D66CEF">
        <w:rPr>
          <w:rFonts w:cs="Calibri"/>
          <w:sz w:val="24"/>
        </w:rPr>
        <w:t xml:space="preserve">m prostranství v obci </w:t>
      </w:r>
      <w:proofErr w:type="spellStart"/>
      <w:r w:rsidRPr="00D66CEF">
        <w:rPr>
          <w:rFonts w:cs="Calibri"/>
          <w:sz w:val="24"/>
          <w:u w:color="00B0F0"/>
        </w:rPr>
        <w:t>Zábeštní</w:t>
      </w:r>
      <w:proofErr w:type="spellEnd"/>
      <w:r w:rsidRPr="00D66CEF">
        <w:rPr>
          <w:rFonts w:cs="Calibri"/>
          <w:sz w:val="24"/>
          <w:u w:color="00B0F0"/>
        </w:rPr>
        <w:t xml:space="preserve"> Lhota</w:t>
      </w:r>
      <w:r w:rsidRPr="00D66CEF">
        <w:rPr>
          <w:rFonts w:cs="Calibri"/>
          <w:sz w:val="24"/>
        </w:rPr>
        <w:t>:</w:t>
      </w:r>
      <w:r w:rsidRPr="00D66CEF">
        <w:rPr>
          <w:rFonts w:eastAsia="Arial" w:cs="Calibri"/>
          <w:sz w:val="24"/>
          <w:vertAlign w:val="superscript"/>
        </w:rPr>
        <w:footnoteReference w:id="2"/>
      </w:r>
    </w:p>
    <w:p w:rsidR="00D64E41" w:rsidRPr="00D66CEF" w:rsidRDefault="006D410F" w:rsidP="0003615D">
      <w:pPr>
        <w:pStyle w:val="Odstavecseseznamem"/>
        <w:numPr>
          <w:ilvl w:val="0"/>
          <w:numId w:val="4"/>
        </w:numPr>
        <w:spacing w:line="276" w:lineRule="auto"/>
        <w:ind w:left="1134"/>
        <w:rPr>
          <w:rFonts w:cs="Calibri"/>
          <w:sz w:val="24"/>
        </w:rPr>
      </w:pPr>
      <w:r w:rsidRPr="00D66CEF">
        <w:rPr>
          <w:rFonts w:cs="Calibri"/>
          <w:sz w:val="24"/>
        </w:rPr>
        <w:t>na veřejných prostranství</w:t>
      </w:r>
      <w:proofErr w:type="spellStart"/>
      <w:r w:rsidRPr="00D66CEF">
        <w:rPr>
          <w:rFonts w:cs="Calibri"/>
          <w:sz w:val="24"/>
          <w:lang w:val="de-DE"/>
        </w:rPr>
        <w:t>ch</w:t>
      </w:r>
      <w:proofErr w:type="spellEnd"/>
      <w:r w:rsidRPr="00D66CEF">
        <w:rPr>
          <w:rFonts w:cs="Calibri"/>
          <w:sz w:val="24"/>
          <w:lang w:val="de-DE"/>
        </w:rPr>
        <w:t xml:space="preserve"> v</w:t>
      </w:r>
      <w:r w:rsidRPr="00D66CEF">
        <w:rPr>
          <w:rFonts w:cs="Calibri"/>
          <w:sz w:val="24"/>
        </w:rPr>
        <w:t xml:space="preserve"> obci </w:t>
      </w:r>
      <w:proofErr w:type="spellStart"/>
      <w:r w:rsidRPr="00D66CEF">
        <w:rPr>
          <w:rFonts w:cs="Calibri"/>
          <w:sz w:val="24"/>
          <w:u w:color="00B0F0"/>
        </w:rPr>
        <w:t>Zábeštní</w:t>
      </w:r>
      <w:proofErr w:type="spellEnd"/>
      <w:r w:rsidRPr="00D66CEF">
        <w:rPr>
          <w:rFonts w:cs="Calibri"/>
          <w:sz w:val="24"/>
          <w:u w:color="00B0F0"/>
        </w:rPr>
        <w:t xml:space="preserve"> Lhota</w:t>
      </w:r>
      <w:r w:rsidRPr="00D66CEF">
        <w:rPr>
          <w:rFonts w:cs="Calibri"/>
          <w:sz w:val="24"/>
        </w:rPr>
        <w:t xml:space="preserve"> </w:t>
      </w:r>
      <w:r w:rsidR="0003615D" w:rsidRPr="00D66CEF">
        <w:rPr>
          <w:rFonts w:cs="Calibri"/>
          <w:sz w:val="24"/>
        </w:rPr>
        <w:t>specifikovaných</w:t>
      </w:r>
      <w:r w:rsidRPr="00D66CEF">
        <w:rPr>
          <w:rFonts w:cs="Calibri"/>
          <w:sz w:val="24"/>
          <w:lang w:val="de-DE"/>
        </w:rPr>
        <w:t xml:space="preserve"> v</w:t>
      </w:r>
      <w:r w:rsidRPr="00D66CEF">
        <w:rPr>
          <w:rFonts w:cs="Calibri"/>
          <w:sz w:val="24"/>
        </w:rPr>
        <w:t> pří</w:t>
      </w:r>
      <w:r w:rsidRPr="00D66CEF">
        <w:rPr>
          <w:rFonts w:cs="Calibri"/>
          <w:sz w:val="24"/>
          <w:lang w:val="nl-NL"/>
        </w:rPr>
        <w:t xml:space="preserve">loze </w:t>
      </w:r>
      <w:r w:rsidRPr="00D66CEF">
        <w:rPr>
          <w:rFonts w:cs="Calibri"/>
          <w:sz w:val="24"/>
        </w:rPr>
        <w:t>č. 1, která je nedílnou součástí t</w:t>
      </w:r>
      <w:r w:rsidRPr="00D66CEF">
        <w:rPr>
          <w:rFonts w:cs="Calibri"/>
          <w:sz w:val="24"/>
          <w:lang w:val="fr-FR"/>
        </w:rPr>
        <w:t>é</w:t>
      </w:r>
      <w:r w:rsidRPr="00D66CEF">
        <w:rPr>
          <w:rFonts w:cs="Calibri"/>
          <w:sz w:val="24"/>
        </w:rPr>
        <w:t xml:space="preserve">to obecně </w:t>
      </w:r>
      <w:proofErr w:type="spellStart"/>
      <w:r w:rsidRPr="00D66CEF">
        <w:rPr>
          <w:rFonts w:cs="Calibri"/>
          <w:sz w:val="24"/>
        </w:rPr>
        <w:t>závazn</w:t>
      </w:r>
      <w:proofErr w:type="spellEnd"/>
      <w:r w:rsidRPr="00D66CEF">
        <w:rPr>
          <w:rFonts w:cs="Calibri"/>
          <w:sz w:val="24"/>
          <w:lang w:val="fr-FR"/>
        </w:rPr>
        <w:t xml:space="preserve">é </w:t>
      </w:r>
      <w:r w:rsidRPr="00D66CEF">
        <w:rPr>
          <w:rFonts w:cs="Calibri"/>
          <w:sz w:val="24"/>
        </w:rPr>
        <w:t>vyhlášky, je možný pohyb psů pouze na vodítku nebo s náhubkem,</w:t>
      </w:r>
    </w:p>
    <w:p w:rsidR="00D64E41" w:rsidRPr="00726487" w:rsidRDefault="006D410F" w:rsidP="00726487">
      <w:pPr>
        <w:pStyle w:val="Odstavecseseznamem"/>
        <w:numPr>
          <w:ilvl w:val="0"/>
          <w:numId w:val="4"/>
        </w:numPr>
        <w:spacing w:line="276" w:lineRule="auto"/>
        <w:ind w:left="1134"/>
        <w:rPr>
          <w:rFonts w:cs="Calibri"/>
          <w:sz w:val="24"/>
        </w:rPr>
      </w:pPr>
      <w:r w:rsidRPr="00D66CEF">
        <w:rPr>
          <w:rFonts w:cs="Calibri"/>
          <w:sz w:val="24"/>
        </w:rPr>
        <w:t>na veřejných prostranství</w:t>
      </w:r>
      <w:proofErr w:type="spellStart"/>
      <w:r w:rsidRPr="00D66CEF">
        <w:rPr>
          <w:rFonts w:cs="Calibri"/>
          <w:sz w:val="24"/>
          <w:lang w:val="de-DE"/>
        </w:rPr>
        <w:t>ch</w:t>
      </w:r>
      <w:proofErr w:type="spellEnd"/>
      <w:r w:rsidRPr="00D66CEF">
        <w:rPr>
          <w:rFonts w:cs="Calibri"/>
          <w:sz w:val="24"/>
          <w:lang w:val="de-DE"/>
        </w:rPr>
        <w:t xml:space="preserve"> v</w:t>
      </w:r>
      <w:r w:rsidRPr="00D66CEF">
        <w:rPr>
          <w:rFonts w:cs="Calibri"/>
          <w:sz w:val="24"/>
        </w:rPr>
        <w:t xml:space="preserve"> obci </w:t>
      </w:r>
      <w:proofErr w:type="spellStart"/>
      <w:r w:rsidRPr="00D66CEF">
        <w:rPr>
          <w:rFonts w:cs="Calibri"/>
          <w:sz w:val="24"/>
          <w:u w:color="00B0F0"/>
        </w:rPr>
        <w:t>Zábeštní</w:t>
      </w:r>
      <w:proofErr w:type="spellEnd"/>
      <w:r w:rsidRPr="00D66CEF">
        <w:rPr>
          <w:rFonts w:cs="Calibri"/>
          <w:sz w:val="24"/>
          <w:u w:color="00B0F0"/>
        </w:rPr>
        <w:t xml:space="preserve"> Lhota</w:t>
      </w:r>
      <w:r w:rsidRPr="00D66CEF">
        <w:rPr>
          <w:rFonts w:cs="Calibri"/>
          <w:sz w:val="24"/>
        </w:rPr>
        <w:t xml:space="preserve"> </w:t>
      </w:r>
      <w:r w:rsidR="0003615D" w:rsidRPr="00D66CEF">
        <w:rPr>
          <w:rFonts w:cs="Calibri"/>
          <w:sz w:val="24"/>
        </w:rPr>
        <w:t>specifikovaných</w:t>
      </w:r>
      <w:r w:rsidRPr="00D66CEF">
        <w:rPr>
          <w:rFonts w:cs="Calibri"/>
          <w:sz w:val="24"/>
          <w:lang w:val="de-DE"/>
        </w:rPr>
        <w:t xml:space="preserve"> v</w:t>
      </w:r>
      <w:r w:rsidRPr="00D66CEF">
        <w:rPr>
          <w:rFonts w:cs="Calibri"/>
          <w:sz w:val="24"/>
        </w:rPr>
        <w:t> pří</w:t>
      </w:r>
      <w:r w:rsidRPr="00D66CEF">
        <w:rPr>
          <w:rFonts w:cs="Calibri"/>
          <w:sz w:val="24"/>
          <w:lang w:val="nl-NL"/>
        </w:rPr>
        <w:t xml:space="preserve">loze </w:t>
      </w:r>
      <w:r w:rsidRPr="00D66CEF">
        <w:rPr>
          <w:rFonts w:cs="Calibri"/>
          <w:sz w:val="24"/>
        </w:rPr>
        <w:t>č. 1, která je nedílnou součástí t</w:t>
      </w:r>
      <w:r w:rsidRPr="00D66CEF">
        <w:rPr>
          <w:rFonts w:cs="Calibri"/>
          <w:sz w:val="24"/>
          <w:lang w:val="fr-FR"/>
        </w:rPr>
        <w:t>é</w:t>
      </w:r>
      <w:r w:rsidRPr="00D66CEF">
        <w:rPr>
          <w:rFonts w:cs="Calibri"/>
          <w:sz w:val="24"/>
        </w:rPr>
        <w:t xml:space="preserve">to obecně </w:t>
      </w:r>
      <w:proofErr w:type="spellStart"/>
      <w:r w:rsidRPr="00D66CEF">
        <w:rPr>
          <w:rFonts w:cs="Calibri"/>
          <w:sz w:val="24"/>
        </w:rPr>
        <w:t>závazn</w:t>
      </w:r>
      <w:proofErr w:type="spellEnd"/>
      <w:r w:rsidRPr="00D66CEF">
        <w:rPr>
          <w:rFonts w:cs="Calibri"/>
          <w:sz w:val="24"/>
          <w:lang w:val="fr-FR"/>
        </w:rPr>
        <w:t xml:space="preserve">é </w:t>
      </w:r>
      <w:r w:rsidRPr="00D66CEF">
        <w:rPr>
          <w:rFonts w:cs="Calibri"/>
          <w:sz w:val="24"/>
        </w:rPr>
        <w:t xml:space="preserve">vyhlášky, se zakazuje </w:t>
      </w:r>
      <w:r w:rsidR="00726487">
        <w:rPr>
          <w:rFonts w:cs="Calibri"/>
          <w:sz w:val="24"/>
        </w:rPr>
        <w:t>pohyb</w:t>
      </w:r>
      <w:r w:rsidRPr="00726487">
        <w:rPr>
          <w:rFonts w:cs="Calibri"/>
          <w:sz w:val="24"/>
        </w:rPr>
        <w:t xml:space="preserve"> psů.</w:t>
      </w:r>
    </w:p>
    <w:p w:rsidR="00D64E41" w:rsidRPr="00D66CEF" w:rsidRDefault="006D410F" w:rsidP="0003615D">
      <w:pPr>
        <w:pStyle w:val="Odstavecseseznamem"/>
        <w:numPr>
          <w:ilvl w:val="0"/>
          <w:numId w:val="5"/>
        </w:numPr>
        <w:spacing w:line="276" w:lineRule="auto"/>
        <w:ind w:left="709" w:hanging="425"/>
        <w:rPr>
          <w:rFonts w:cs="Calibri"/>
          <w:sz w:val="24"/>
        </w:rPr>
      </w:pPr>
      <w:r w:rsidRPr="00D66CEF">
        <w:rPr>
          <w:rFonts w:cs="Calibri"/>
          <w:sz w:val="24"/>
        </w:rPr>
        <w:t>Splnění povinností stanovený</w:t>
      </w:r>
      <w:proofErr w:type="spellStart"/>
      <w:r w:rsidRPr="00D66CEF">
        <w:rPr>
          <w:rFonts w:cs="Calibri"/>
          <w:sz w:val="24"/>
          <w:lang w:val="de-DE"/>
        </w:rPr>
        <w:t>ch</w:t>
      </w:r>
      <w:proofErr w:type="spellEnd"/>
      <w:r w:rsidRPr="00D66CEF">
        <w:rPr>
          <w:rFonts w:cs="Calibri"/>
          <w:sz w:val="24"/>
          <w:lang w:val="de-DE"/>
        </w:rPr>
        <w:t xml:space="preserve"> v</w:t>
      </w:r>
      <w:r w:rsidRPr="00D66CEF">
        <w:rPr>
          <w:rFonts w:cs="Calibri"/>
          <w:sz w:val="24"/>
        </w:rPr>
        <w:t xml:space="preserve"> odstavci 1 zajišťuje fyzická osoba, která má psa na </w:t>
      </w:r>
      <w:proofErr w:type="spellStart"/>
      <w:r w:rsidRPr="00D66CEF">
        <w:rPr>
          <w:rFonts w:cs="Calibri"/>
          <w:sz w:val="24"/>
        </w:rPr>
        <w:t>veřejn</w:t>
      </w:r>
      <w:proofErr w:type="spellEnd"/>
      <w:r w:rsidRPr="00D66CEF">
        <w:rPr>
          <w:rFonts w:cs="Calibri"/>
          <w:sz w:val="24"/>
          <w:lang w:val="fr-FR"/>
        </w:rPr>
        <w:t>é</w:t>
      </w:r>
      <w:r w:rsidRPr="00D66CEF">
        <w:rPr>
          <w:rFonts w:cs="Calibri"/>
          <w:sz w:val="24"/>
        </w:rPr>
        <w:t>m prostranství pod kontrolou či dohledem.</w:t>
      </w:r>
      <w:r w:rsidRPr="00D66CEF">
        <w:rPr>
          <w:rFonts w:eastAsia="Arial" w:cs="Calibri"/>
          <w:sz w:val="24"/>
          <w:vertAlign w:val="superscript"/>
        </w:rPr>
        <w:footnoteReference w:id="3"/>
      </w:r>
    </w:p>
    <w:p w:rsidR="00D64E41" w:rsidRPr="00D66CEF" w:rsidRDefault="006D410F" w:rsidP="0003615D">
      <w:pPr>
        <w:pStyle w:val="Odstavecseseznamem"/>
        <w:numPr>
          <w:ilvl w:val="0"/>
          <w:numId w:val="2"/>
        </w:numPr>
        <w:spacing w:line="276" w:lineRule="auto"/>
        <w:ind w:left="709" w:hanging="425"/>
        <w:rPr>
          <w:rFonts w:cs="Calibri"/>
          <w:sz w:val="24"/>
        </w:rPr>
      </w:pPr>
      <w:r w:rsidRPr="00D66CEF">
        <w:rPr>
          <w:rFonts w:cs="Calibri"/>
          <w:sz w:val="24"/>
        </w:rPr>
        <w:lastRenderedPageBreak/>
        <w:t>Pravidla stanovená v odstavci 1 se nevztahují na psy při jejich použití dle zvláštních právních předpisů.</w:t>
      </w:r>
      <w:r w:rsidRPr="00D66CEF">
        <w:rPr>
          <w:rFonts w:eastAsia="Arial" w:cs="Calibri"/>
          <w:sz w:val="24"/>
          <w:vertAlign w:val="superscript"/>
        </w:rPr>
        <w:footnoteReference w:id="4"/>
      </w:r>
    </w:p>
    <w:p w:rsidR="00D64E41" w:rsidRPr="00D66CEF" w:rsidRDefault="00D64E41">
      <w:pPr>
        <w:spacing w:line="276" w:lineRule="auto"/>
        <w:rPr>
          <w:rFonts w:eastAsia="Arial" w:cs="Calibri"/>
          <w:sz w:val="24"/>
        </w:rPr>
      </w:pPr>
    </w:p>
    <w:p w:rsidR="00D64E41" w:rsidRPr="00CF38AF" w:rsidRDefault="006D410F" w:rsidP="00CF38AF">
      <w:pPr>
        <w:keepNext/>
        <w:spacing w:after="0"/>
        <w:jc w:val="center"/>
        <w:rPr>
          <w:rFonts w:eastAsia="Arial" w:cs="Calibri"/>
          <w:b/>
          <w:bCs/>
          <w:sz w:val="28"/>
        </w:rPr>
      </w:pPr>
      <w:r w:rsidRPr="00CF38AF">
        <w:rPr>
          <w:rFonts w:cs="Calibri"/>
          <w:b/>
          <w:bCs/>
          <w:sz w:val="28"/>
        </w:rPr>
        <w:t>Č</w:t>
      </w:r>
      <w:r w:rsidRPr="00CF38AF">
        <w:rPr>
          <w:rFonts w:cs="Calibri"/>
          <w:b/>
          <w:bCs/>
          <w:sz w:val="28"/>
          <w:lang w:val="pt-PT"/>
        </w:rPr>
        <w:t>l. 2</w:t>
      </w:r>
    </w:p>
    <w:p w:rsidR="00D64E41" w:rsidRPr="00CF38AF" w:rsidRDefault="006D410F" w:rsidP="00CF38AF">
      <w:pPr>
        <w:keepNext/>
        <w:spacing w:line="360" w:lineRule="auto"/>
        <w:jc w:val="center"/>
        <w:rPr>
          <w:rFonts w:eastAsia="Arial" w:cs="Calibri"/>
          <w:b/>
          <w:bCs/>
          <w:sz w:val="28"/>
        </w:rPr>
      </w:pPr>
      <w:r w:rsidRPr="00CF38AF">
        <w:rPr>
          <w:rFonts w:cs="Calibri"/>
          <w:b/>
          <w:bCs/>
          <w:sz w:val="28"/>
        </w:rPr>
        <w:t>Zrušovací ustanovení</w:t>
      </w:r>
    </w:p>
    <w:p w:rsidR="00D64E41" w:rsidRPr="00D66CEF" w:rsidRDefault="006D410F" w:rsidP="008B3482">
      <w:pPr>
        <w:spacing w:line="276" w:lineRule="auto"/>
        <w:rPr>
          <w:rFonts w:eastAsia="Arial" w:cs="Calibri"/>
          <w:color w:val="ED7D31"/>
          <w:sz w:val="24"/>
        </w:rPr>
      </w:pPr>
      <w:r w:rsidRPr="00D66CEF">
        <w:rPr>
          <w:rFonts w:cs="Calibri"/>
          <w:sz w:val="24"/>
        </w:rPr>
        <w:t>Zrušuje se obecně závazná vyhláška obce</w:t>
      </w:r>
      <w:r w:rsidR="0003615D" w:rsidRPr="00D66CEF">
        <w:rPr>
          <w:rFonts w:cs="Calibri"/>
          <w:sz w:val="24"/>
        </w:rPr>
        <w:t xml:space="preserve"> </w:t>
      </w:r>
      <w:proofErr w:type="spellStart"/>
      <w:r w:rsidR="0003615D" w:rsidRPr="00D66CEF">
        <w:rPr>
          <w:rFonts w:cs="Calibri"/>
          <w:sz w:val="24"/>
        </w:rPr>
        <w:t>Zábeštní</w:t>
      </w:r>
      <w:proofErr w:type="spellEnd"/>
      <w:r w:rsidR="0003615D" w:rsidRPr="00D66CEF">
        <w:rPr>
          <w:rFonts w:cs="Calibri"/>
          <w:sz w:val="24"/>
        </w:rPr>
        <w:t xml:space="preserve"> Lhota</w:t>
      </w:r>
      <w:r w:rsidR="0003615D" w:rsidRPr="00D66CEF">
        <w:rPr>
          <w:rFonts w:cs="Calibri"/>
          <w:color w:val="00B0F0"/>
          <w:sz w:val="24"/>
          <w:u w:color="00B0F0"/>
        </w:rPr>
        <w:t xml:space="preserve"> </w:t>
      </w:r>
      <w:r w:rsidRPr="00D66CEF">
        <w:rPr>
          <w:rFonts w:cs="Calibri"/>
          <w:sz w:val="24"/>
        </w:rPr>
        <w:t xml:space="preserve">č. </w:t>
      </w:r>
      <w:r w:rsidR="0003615D" w:rsidRPr="00D66CEF">
        <w:rPr>
          <w:rFonts w:cs="Calibri"/>
          <w:sz w:val="24"/>
        </w:rPr>
        <w:t>2/2015 o pravidlech o volném pohybu psů</w:t>
      </w:r>
      <w:r w:rsidRPr="00D66CEF">
        <w:rPr>
          <w:rFonts w:cs="Calibri"/>
          <w:sz w:val="24"/>
        </w:rPr>
        <w:t xml:space="preserve"> ze dne</w:t>
      </w:r>
      <w:r w:rsidR="002147AA">
        <w:rPr>
          <w:rFonts w:cs="Calibri"/>
          <w:sz w:val="24"/>
        </w:rPr>
        <w:t>23.4.2015</w:t>
      </w:r>
      <w:r w:rsidR="00D66CEF">
        <w:rPr>
          <w:rFonts w:cs="Calibri"/>
          <w:sz w:val="24"/>
        </w:rPr>
        <w:t>.</w:t>
      </w:r>
    </w:p>
    <w:p w:rsidR="00D64E41" w:rsidRPr="00D66CEF" w:rsidRDefault="00D64E41">
      <w:pPr>
        <w:spacing w:line="276" w:lineRule="auto"/>
        <w:rPr>
          <w:rFonts w:eastAsia="Arial" w:cs="Calibri"/>
          <w:sz w:val="24"/>
        </w:rPr>
      </w:pPr>
    </w:p>
    <w:p w:rsidR="00D64E41" w:rsidRPr="00D66CEF" w:rsidRDefault="006D410F">
      <w:pPr>
        <w:keepNext/>
        <w:spacing w:line="276" w:lineRule="auto"/>
        <w:jc w:val="center"/>
        <w:rPr>
          <w:rFonts w:eastAsia="Arial" w:cs="Calibri"/>
          <w:b/>
          <w:bCs/>
          <w:sz w:val="24"/>
        </w:rPr>
      </w:pPr>
      <w:r w:rsidRPr="00D66CEF">
        <w:rPr>
          <w:rFonts w:cs="Calibri"/>
          <w:b/>
          <w:bCs/>
          <w:sz w:val="24"/>
        </w:rPr>
        <w:t>Č</w:t>
      </w:r>
      <w:r w:rsidRPr="00D66CEF">
        <w:rPr>
          <w:rFonts w:cs="Calibri"/>
          <w:b/>
          <w:bCs/>
          <w:sz w:val="24"/>
          <w:lang w:val="pt-PT"/>
        </w:rPr>
        <w:t>l. 3</w:t>
      </w:r>
    </w:p>
    <w:p w:rsidR="00D64E41" w:rsidRPr="00D66CEF" w:rsidRDefault="006D410F">
      <w:pPr>
        <w:keepNext/>
        <w:spacing w:line="276" w:lineRule="auto"/>
        <w:jc w:val="center"/>
        <w:rPr>
          <w:rFonts w:eastAsia="Arial" w:cs="Calibri"/>
          <w:i/>
          <w:iCs/>
          <w:color w:val="FF0000"/>
          <w:szCs w:val="20"/>
          <w:u w:color="FF0000"/>
        </w:rPr>
      </w:pPr>
      <w:r w:rsidRPr="00D66CEF">
        <w:rPr>
          <w:rFonts w:cs="Calibri"/>
          <w:b/>
          <w:bCs/>
          <w:sz w:val="24"/>
        </w:rPr>
        <w:t>Účinnost</w:t>
      </w:r>
    </w:p>
    <w:p w:rsidR="00D64E41" w:rsidRDefault="006D410F" w:rsidP="008B3482">
      <w:pPr>
        <w:spacing w:line="276" w:lineRule="auto"/>
        <w:rPr>
          <w:rFonts w:cs="Calibri"/>
          <w:sz w:val="24"/>
        </w:rPr>
      </w:pPr>
      <w:r w:rsidRPr="00D66CEF">
        <w:rPr>
          <w:rFonts w:cs="Calibri"/>
          <w:sz w:val="24"/>
        </w:rPr>
        <w:t xml:space="preserve">Tato obecně závazná vyhláška nabývá účinnosti </w:t>
      </w:r>
      <w:r w:rsidR="008B3482">
        <w:rPr>
          <w:rFonts w:cs="Calibri"/>
          <w:sz w:val="24"/>
        </w:rPr>
        <w:t>dnem 1.</w:t>
      </w:r>
      <w:r w:rsidR="00CF38AF">
        <w:rPr>
          <w:rFonts w:cs="Calibri"/>
          <w:sz w:val="24"/>
        </w:rPr>
        <w:t xml:space="preserve"> ledna </w:t>
      </w:r>
      <w:r w:rsidR="008B3482">
        <w:rPr>
          <w:rFonts w:cs="Calibri"/>
          <w:sz w:val="24"/>
        </w:rPr>
        <w:t>2023.</w:t>
      </w:r>
    </w:p>
    <w:p w:rsidR="00D66CEF" w:rsidRDefault="00D66CEF" w:rsidP="00D66CEF">
      <w:pPr>
        <w:keepNext/>
        <w:spacing w:line="276" w:lineRule="auto"/>
        <w:rPr>
          <w:rFonts w:cs="Calibri"/>
          <w:sz w:val="24"/>
        </w:rPr>
      </w:pPr>
    </w:p>
    <w:p w:rsidR="00D66CEF" w:rsidRDefault="00D66CEF" w:rsidP="00D66CEF">
      <w:pPr>
        <w:keepNext/>
        <w:spacing w:line="276" w:lineRule="auto"/>
        <w:rPr>
          <w:rFonts w:cs="Calibri"/>
          <w:sz w:val="24"/>
        </w:rPr>
      </w:pPr>
    </w:p>
    <w:p w:rsidR="00D66CEF" w:rsidRDefault="00D66CEF" w:rsidP="00D66CEF">
      <w:pPr>
        <w:keepNext/>
        <w:spacing w:line="276" w:lineRule="auto"/>
        <w:rPr>
          <w:rFonts w:cs="Calibri"/>
          <w:sz w:val="24"/>
        </w:rPr>
      </w:pPr>
    </w:p>
    <w:p w:rsidR="00D66CEF" w:rsidRDefault="00D66CEF" w:rsidP="00D66CEF">
      <w:pPr>
        <w:keepNext/>
        <w:spacing w:line="276" w:lineRule="auto"/>
        <w:rPr>
          <w:rFonts w:cs="Calibri"/>
          <w:sz w:val="24"/>
        </w:rPr>
      </w:pPr>
    </w:p>
    <w:p w:rsidR="00D66CEF" w:rsidRDefault="00D66CEF" w:rsidP="00D66CEF">
      <w:pPr>
        <w:keepNext/>
        <w:spacing w:line="276" w:lineRule="auto"/>
        <w:ind w:left="708"/>
        <w:rPr>
          <w:rFonts w:eastAsia="Arial" w:cs="Calibri"/>
          <w:sz w:val="24"/>
        </w:rPr>
      </w:pPr>
      <w:r w:rsidRPr="00D66CEF">
        <w:rPr>
          <w:rFonts w:cs="Calibri"/>
          <w:sz w:val="24"/>
        </w:rPr>
        <w:t xml:space="preserve">      </w:t>
      </w:r>
      <w:r w:rsidR="006D410F" w:rsidRPr="00D66CEF">
        <w:rPr>
          <w:rFonts w:cs="Calibri"/>
          <w:sz w:val="24"/>
        </w:rPr>
        <w:t>Ing. Kateřina Miková</w:t>
      </w:r>
      <w:r w:rsidR="00AA0CCB">
        <w:rPr>
          <w:rFonts w:cs="Calibri"/>
          <w:sz w:val="24"/>
        </w:rPr>
        <w:t xml:space="preserve"> </w:t>
      </w:r>
      <w:proofErr w:type="gramStart"/>
      <w:r w:rsidR="00AA0CCB">
        <w:rPr>
          <w:rFonts w:cs="Calibri"/>
          <w:sz w:val="24"/>
        </w:rPr>
        <w:t>v.r.</w:t>
      </w:r>
      <w:proofErr w:type="gramEnd"/>
      <w:r w:rsidRPr="00D66CEF">
        <w:rPr>
          <w:rFonts w:cs="Calibri"/>
          <w:sz w:val="24"/>
        </w:rPr>
        <w:tab/>
      </w:r>
      <w:r w:rsidRPr="00D66CEF">
        <w:rPr>
          <w:rFonts w:cs="Calibri"/>
          <w:sz w:val="24"/>
        </w:rPr>
        <w:tab/>
      </w:r>
      <w:r w:rsidRPr="00D66CEF">
        <w:rPr>
          <w:rFonts w:cs="Calibri"/>
          <w:sz w:val="24"/>
        </w:rPr>
        <w:tab/>
        <w:t xml:space="preserve">    </w:t>
      </w:r>
      <w:r w:rsidRPr="00D66CEF">
        <w:rPr>
          <w:rFonts w:cs="Calibri"/>
          <w:sz w:val="24"/>
        </w:rPr>
        <w:tab/>
        <w:t xml:space="preserve">  </w:t>
      </w:r>
      <w:r>
        <w:rPr>
          <w:rFonts w:cs="Calibri"/>
          <w:sz w:val="24"/>
        </w:rPr>
        <w:t xml:space="preserve">  </w:t>
      </w:r>
      <w:r w:rsidRPr="00D66CEF">
        <w:rPr>
          <w:rFonts w:cs="Calibri"/>
          <w:sz w:val="24"/>
        </w:rPr>
        <w:t xml:space="preserve"> Ing. Romana Kohoutová</w:t>
      </w:r>
      <w:r w:rsidR="00AA0CCB">
        <w:rPr>
          <w:rFonts w:cs="Calibri"/>
          <w:sz w:val="24"/>
        </w:rPr>
        <w:t xml:space="preserve"> </w:t>
      </w:r>
      <w:proofErr w:type="gramStart"/>
      <w:r w:rsidR="00AA0CCB">
        <w:rPr>
          <w:rFonts w:cs="Calibri"/>
          <w:sz w:val="24"/>
        </w:rPr>
        <w:t>v.r.</w:t>
      </w:r>
      <w:proofErr w:type="gramEnd"/>
    </w:p>
    <w:p w:rsidR="00D66CEF" w:rsidRPr="00D66CEF" w:rsidRDefault="00D66CEF" w:rsidP="00D66CEF">
      <w:pPr>
        <w:keepNext/>
        <w:spacing w:line="276" w:lineRule="auto"/>
        <w:ind w:left="708"/>
        <w:rPr>
          <w:rFonts w:eastAsia="Arial" w:cs="Calibri"/>
          <w:sz w:val="24"/>
        </w:rPr>
      </w:pPr>
      <w:r>
        <w:rPr>
          <w:rFonts w:eastAsia="Arial" w:cs="Calibri"/>
          <w:sz w:val="24"/>
        </w:rPr>
        <w:t xml:space="preserve">          </w:t>
      </w:r>
      <w:r w:rsidRPr="00D66CEF">
        <w:rPr>
          <w:rFonts w:cs="Calibri"/>
          <w:sz w:val="24"/>
        </w:rPr>
        <w:t xml:space="preserve"> </w:t>
      </w:r>
      <w:r w:rsidR="00AA0CCB">
        <w:rPr>
          <w:rFonts w:cs="Calibri"/>
          <w:sz w:val="24"/>
        </w:rPr>
        <w:t xml:space="preserve">   </w:t>
      </w:r>
      <w:r w:rsidRPr="00D66CEF">
        <w:rPr>
          <w:rFonts w:cs="Calibri"/>
          <w:sz w:val="24"/>
        </w:rPr>
        <w:t xml:space="preserve"> </w:t>
      </w:r>
      <w:r w:rsidR="006D410F" w:rsidRPr="00D66CEF">
        <w:rPr>
          <w:rFonts w:cs="Calibri"/>
          <w:sz w:val="24"/>
        </w:rPr>
        <w:t>starostka</w:t>
      </w:r>
      <w:r>
        <w:rPr>
          <w:rFonts w:cs="Calibri"/>
          <w:sz w:val="24"/>
        </w:rPr>
        <w:t xml:space="preserve"> obce</w:t>
      </w:r>
      <w:r w:rsidR="008B3482">
        <w:rPr>
          <w:rFonts w:cs="Calibri"/>
          <w:sz w:val="24"/>
        </w:rPr>
        <w:tab/>
      </w:r>
      <w:r w:rsidR="008B3482">
        <w:rPr>
          <w:rFonts w:cs="Calibri"/>
          <w:sz w:val="24"/>
        </w:rPr>
        <w:tab/>
      </w:r>
      <w:r w:rsidR="008B3482">
        <w:rPr>
          <w:rFonts w:cs="Calibri"/>
          <w:sz w:val="24"/>
        </w:rPr>
        <w:tab/>
      </w:r>
      <w:r w:rsidR="008B3482">
        <w:rPr>
          <w:rFonts w:cs="Calibri"/>
          <w:sz w:val="24"/>
        </w:rPr>
        <w:tab/>
      </w:r>
      <w:r w:rsidR="00AA0CCB">
        <w:rPr>
          <w:rFonts w:cs="Calibri"/>
          <w:sz w:val="24"/>
        </w:rPr>
        <w:t xml:space="preserve">           </w:t>
      </w:r>
      <w:proofErr w:type="spellStart"/>
      <w:r w:rsidRPr="00D66CEF">
        <w:rPr>
          <w:rFonts w:cs="Calibri"/>
          <w:sz w:val="24"/>
        </w:rPr>
        <w:t>místostarostka</w:t>
      </w:r>
      <w:proofErr w:type="spellEnd"/>
      <w:r w:rsidR="008B3482">
        <w:rPr>
          <w:rFonts w:cs="Calibri"/>
          <w:sz w:val="24"/>
        </w:rPr>
        <w:t xml:space="preserve"> obce</w:t>
      </w:r>
    </w:p>
    <w:p w:rsidR="008B3482" w:rsidRDefault="008B3482" w:rsidP="008B3482">
      <w:pPr>
        <w:keepNext/>
        <w:spacing w:line="276" w:lineRule="auto"/>
        <w:rPr>
          <w:rFonts w:eastAsia="Arial" w:cs="Calibri"/>
          <w:sz w:val="24"/>
        </w:rPr>
      </w:pPr>
    </w:p>
    <w:p w:rsidR="00D64E41" w:rsidRPr="00D66CEF" w:rsidRDefault="00D64E41" w:rsidP="004C42C0">
      <w:pPr>
        <w:rPr>
          <w:rFonts w:eastAsia="Arial" w:cs="Calibri"/>
          <w:sz w:val="24"/>
        </w:rPr>
      </w:pPr>
    </w:p>
    <w:sectPr w:rsidR="00D64E41" w:rsidRPr="00D66CEF" w:rsidSect="00D64E41"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05" w:rsidRDefault="008C1605" w:rsidP="00D64E41">
      <w:pPr>
        <w:spacing w:after="0"/>
      </w:pPr>
      <w:r>
        <w:separator/>
      </w:r>
    </w:p>
  </w:endnote>
  <w:endnote w:type="continuationSeparator" w:id="0">
    <w:p w:rsidR="008C1605" w:rsidRDefault="008C1605" w:rsidP="00D64E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41" w:rsidRPr="008B3482" w:rsidRDefault="00755B36">
    <w:pPr>
      <w:pStyle w:val="Zpat"/>
      <w:tabs>
        <w:tab w:val="clear" w:pos="9072"/>
        <w:tab w:val="right" w:pos="9046"/>
      </w:tabs>
      <w:jc w:val="center"/>
      <w:rPr>
        <w:rFonts w:cs="Calibri"/>
        <w:sz w:val="20"/>
      </w:rPr>
    </w:pPr>
    <w:r w:rsidRPr="008B3482">
      <w:rPr>
        <w:rFonts w:cs="Calibri"/>
        <w:sz w:val="20"/>
      </w:rPr>
      <w:fldChar w:fldCharType="begin"/>
    </w:r>
    <w:r w:rsidR="006D410F" w:rsidRPr="008B3482">
      <w:rPr>
        <w:rFonts w:cs="Calibri"/>
        <w:sz w:val="20"/>
      </w:rPr>
      <w:instrText xml:space="preserve"> PAGE </w:instrText>
    </w:r>
    <w:r w:rsidRPr="008B3482">
      <w:rPr>
        <w:rFonts w:cs="Calibri"/>
        <w:sz w:val="20"/>
      </w:rPr>
      <w:fldChar w:fldCharType="separate"/>
    </w:r>
    <w:r w:rsidR="005139A5">
      <w:rPr>
        <w:rFonts w:cs="Calibri"/>
        <w:noProof/>
        <w:sz w:val="20"/>
      </w:rPr>
      <w:t>2</w:t>
    </w:r>
    <w:r w:rsidRPr="008B3482">
      <w:rPr>
        <w:rFonts w:cs="Calibr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05" w:rsidRDefault="008C1605">
      <w:r>
        <w:separator/>
      </w:r>
    </w:p>
  </w:footnote>
  <w:footnote w:type="continuationSeparator" w:id="0">
    <w:p w:rsidR="008C1605" w:rsidRDefault="008C1605">
      <w:r>
        <w:continuationSeparator/>
      </w:r>
    </w:p>
  </w:footnote>
  <w:footnote w:type="continuationNotice" w:id="1">
    <w:p w:rsidR="008C1605" w:rsidRDefault="008C1605"/>
  </w:footnote>
  <w:footnote w:id="2">
    <w:p w:rsidR="00D64E41" w:rsidRPr="008B3482" w:rsidRDefault="006D410F">
      <w:pPr>
        <w:pStyle w:val="Textpoznpodarou"/>
        <w:rPr>
          <w:sz w:val="18"/>
        </w:rPr>
      </w:pPr>
      <w:r w:rsidRPr="008B3482">
        <w:rPr>
          <w:rFonts w:eastAsia="Arial"/>
          <w:sz w:val="18"/>
          <w:vertAlign w:val="superscript"/>
        </w:rPr>
        <w:footnoteRef/>
      </w:r>
      <w:r w:rsidRPr="008B3482">
        <w:rPr>
          <w:sz w:val="16"/>
          <w:szCs w:val="18"/>
        </w:rPr>
        <w:t xml:space="preserve"> Ustanovení § </w:t>
      </w:r>
      <w:r w:rsidRPr="008B3482">
        <w:rPr>
          <w:sz w:val="16"/>
          <w:szCs w:val="18"/>
          <w:lang w:val="de-DE"/>
        </w:rPr>
        <w:t>34 z</w:t>
      </w:r>
      <w:proofErr w:type="spellStart"/>
      <w:r w:rsidRPr="008B3482">
        <w:rPr>
          <w:sz w:val="16"/>
          <w:szCs w:val="18"/>
        </w:rPr>
        <w:t>ákona</w:t>
      </w:r>
      <w:proofErr w:type="spellEnd"/>
      <w:r w:rsidRPr="008B3482">
        <w:rPr>
          <w:sz w:val="16"/>
          <w:szCs w:val="18"/>
        </w:rPr>
        <w:t xml:space="preserve"> č. 128/2000 Sb., o obcích (obecní zřízení), ve znění pozdějších předpisů.</w:t>
      </w:r>
    </w:p>
  </w:footnote>
  <w:footnote w:id="3">
    <w:p w:rsidR="00D64E41" w:rsidRPr="008B3482" w:rsidRDefault="006D410F">
      <w:pPr>
        <w:pStyle w:val="Textpoznpodarou"/>
        <w:rPr>
          <w:sz w:val="18"/>
        </w:rPr>
      </w:pPr>
      <w:r w:rsidRPr="008B3482">
        <w:rPr>
          <w:rFonts w:eastAsia="Arial"/>
          <w:sz w:val="18"/>
          <w:vertAlign w:val="superscript"/>
        </w:rPr>
        <w:footnoteRef/>
      </w:r>
      <w:r w:rsidRPr="008B3482">
        <w:rPr>
          <w:sz w:val="16"/>
          <w:szCs w:val="18"/>
        </w:rPr>
        <w:t xml:space="preserve"> Fyzickou osobou se rozumí např. chovatel psa, vlastník psa či jiná doprovázející osoba. Odchyt toulavý</w:t>
      </w:r>
      <w:proofErr w:type="spellStart"/>
      <w:r w:rsidRPr="008B3482">
        <w:rPr>
          <w:sz w:val="16"/>
          <w:szCs w:val="18"/>
          <w:lang w:val="de-DE"/>
        </w:rPr>
        <w:t>ch</w:t>
      </w:r>
      <w:proofErr w:type="spellEnd"/>
      <w:r w:rsidRPr="008B3482">
        <w:rPr>
          <w:sz w:val="16"/>
          <w:szCs w:val="18"/>
          <w:lang w:val="de-DE"/>
        </w:rPr>
        <w:t xml:space="preserve"> a</w:t>
      </w:r>
      <w:r w:rsidRPr="008B3482">
        <w:rPr>
          <w:sz w:val="16"/>
          <w:szCs w:val="18"/>
        </w:rPr>
        <w:t> opuštěných zvířat řeší např. § 42 zákona č. 166/1999 </w:t>
      </w:r>
      <w:r w:rsidRPr="008B3482">
        <w:rPr>
          <w:sz w:val="16"/>
          <w:szCs w:val="18"/>
          <w:lang w:val="pt-PT"/>
        </w:rPr>
        <w:t>Sb., o veterin</w:t>
      </w:r>
      <w:proofErr w:type="spellStart"/>
      <w:r w:rsidRPr="008B3482">
        <w:rPr>
          <w:sz w:val="16"/>
          <w:szCs w:val="18"/>
        </w:rPr>
        <w:t>ární</w:t>
      </w:r>
      <w:proofErr w:type="spellEnd"/>
      <w:r w:rsidRPr="008B3482">
        <w:rPr>
          <w:sz w:val="16"/>
          <w:szCs w:val="18"/>
        </w:rPr>
        <w:t xml:space="preserve"> péči a o změně některých související</w:t>
      </w:r>
      <w:proofErr w:type="spellStart"/>
      <w:r w:rsidRPr="008B3482">
        <w:rPr>
          <w:sz w:val="16"/>
          <w:szCs w:val="18"/>
          <w:lang w:val="de-DE"/>
        </w:rPr>
        <w:t>ch</w:t>
      </w:r>
      <w:proofErr w:type="spellEnd"/>
      <w:r w:rsidRPr="008B3482">
        <w:rPr>
          <w:sz w:val="16"/>
          <w:szCs w:val="18"/>
          <w:lang w:val="de-DE"/>
        </w:rPr>
        <w:t xml:space="preserve"> z</w:t>
      </w:r>
      <w:proofErr w:type="spellStart"/>
      <w:r w:rsidRPr="008B3482">
        <w:rPr>
          <w:sz w:val="16"/>
          <w:szCs w:val="18"/>
        </w:rPr>
        <w:t>ákonů</w:t>
      </w:r>
      <w:proofErr w:type="spellEnd"/>
      <w:r w:rsidRPr="008B3482">
        <w:rPr>
          <w:sz w:val="16"/>
          <w:szCs w:val="18"/>
        </w:rPr>
        <w:t xml:space="preserve"> (veterinární zákon), ve znění pozdějších předpisů. Problematiku upravují rovněž </w:t>
      </w:r>
      <w:r w:rsidRPr="008B3482">
        <w:rPr>
          <w:sz w:val="16"/>
          <w:szCs w:val="18"/>
          <w:lang w:val="it-IT"/>
        </w:rPr>
        <w:t>dal</w:t>
      </w:r>
      <w:proofErr w:type="spellStart"/>
      <w:r w:rsidRPr="008B3482">
        <w:rPr>
          <w:sz w:val="16"/>
          <w:szCs w:val="18"/>
        </w:rPr>
        <w:t>ší</w:t>
      </w:r>
      <w:proofErr w:type="spellEnd"/>
      <w:r w:rsidRPr="008B3482">
        <w:rPr>
          <w:sz w:val="16"/>
          <w:szCs w:val="18"/>
        </w:rPr>
        <w:t xml:space="preserve"> zvláštní právní předpisy, </w:t>
      </w:r>
      <w:proofErr w:type="spellStart"/>
      <w:r w:rsidRPr="008B3482">
        <w:rPr>
          <w:sz w:val="16"/>
          <w:szCs w:val="18"/>
        </w:rPr>
        <w:t>např</w:t>
      </w:r>
      <w:proofErr w:type="spellEnd"/>
      <w:r w:rsidRPr="008B3482">
        <w:rPr>
          <w:sz w:val="16"/>
          <w:szCs w:val="18"/>
          <w:lang w:val="de-DE"/>
        </w:rPr>
        <w:t>. z</w:t>
      </w:r>
      <w:proofErr w:type="spellStart"/>
      <w:r w:rsidRPr="008B3482">
        <w:rPr>
          <w:sz w:val="16"/>
          <w:szCs w:val="18"/>
        </w:rPr>
        <w:t>ákon</w:t>
      </w:r>
      <w:proofErr w:type="spellEnd"/>
      <w:r w:rsidRPr="008B3482">
        <w:rPr>
          <w:sz w:val="16"/>
          <w:szCs w:val="18"/>
        </w:rPr>
        <w:t xml:space="preserve"> č. 89/2012 Sb., </w:t>
      </w:r>
      <w:proofErr w:type="spellStart"/>
      <w:r w:rsidRPr="008B3482">
        <w:rPr>
          <w:sz w:val="16"/>
          <w:szCs w:val="18"/>
        </w:rPr>
        <w:t>obč</w:t>
      </w:r>
      <w:proofErr w:type="spellEnd"/>
      <w:r w:rsidRPr="008B3482">
        <w:rPr>
          <w:sz w:val="16"/>
          <w:szCs w:val="18"/>
          <w:lang w:val="da-DK"/>
        </w:rPr>
        <w:t>ansk</w:t>
      </w:r>
      <w:r w:rsidRPr="008B3482">
        <w:rPr>
          <w:sz w:val="16"/>
          <w:szCs w:val="18"/>
        </w:rPr>
        <w:t>ý zákoník, ve znění pozdějších předpisů.</w:t>
      </w:r>
    </w:p>
  </w:footnote>
  <w:footnote w:id="4">
    <w:p w:rsidR="00D64E41" w:rsidRPr="008B3482" w:rsidRDefault="006D410F">
      <w:pPr>
        <w:pStyle w:val="Textpoznpodarou"/>
        <w:rPr>
          <w:sz w:val="18"/>
        </w:rPr>
      </w:pPr>
      <w:r w:rsidRPr="008B3482">
        <w:rPr>
          <w:rFonts w:eastAsia="Arial"/>
          <w:sz w:val="18"/>
          <w:vertAlign w:val="superscript"/>
        </w:rPr>
        <w:footnoteRef/>
      </w:r>
      <w:r w:rsidRPr="008B3482">
        <w:rPr>
          <w:sz w:val="16"/>
          <w:szCs w:val="18"/>
          <w:lang w:val="it-IT"/>
        </w:rPr>
        <w:t xml:space="preserve"> Nap</w:t>
      </w:r>
      <w:r w:rsidRPr="008B3482">
        <w:rPr>
          <w:sz w:val="16"/>
          <w:szCs w:val="18"/>
        </w:rPr>
        <w:t>ř</w:t>
      </w:r>
      <w:r w:rsidRPr="008B3482">
        <w:rPr>
          <w:sz w:val="16"/>
          <w:szCs w:val="18"/>
          <w:lang w:val="de-DE"/>
        </w:rPr>
        <w:t>. z</w:t>
      </w:r>
      <w:proofErr w:type="spellStart"/>
      <w:r w:rsidRPr="008B3482">
        <w:rPr>
          <w:sz w:val="16"/>
          <w:szCs w:val="18"/>
        </w:rPr>
        <w:t>ákon</w:t>
      </w:r>
      <w:proofErr w:type="spellEnd"/>
      <w:r w:rsidRPr="008B3482">
        <w:rPr>
          <w:sz w:val="16"/>
          <w:szCs w:val="18"/>
        </w:rPr>
        <w:t xml:space="preserve"> č. 273/2008 Sb., o Policii </w:t>
      </w:r>
      <w:proofErr w:type="spellStart"/>
      <w:r w:rsidRPr="008B3482">
        <w:rPr>
          <w:sz w:val="16"/>
          <w:szCs w:val="18"/>
        </w:rPr>
        <w:t>Česk</w:t>
      </w:r>
      <w:proofErr w:type="spellEnd"/>
      <w:r w:rsidRPr="008B3482">
        <w:rPr>
          <w:sz w:val="16"/>
          <w:szCs w:val="18"/>
          <w:lang w:val="fr-FR"/>
        </w:rPr>
        <w:t xml:space="preserve">é </w:t>
      </w:r>
      <w:r w:rsidRPr="008B3482">
        <w:rPr>
          <w:sz w:val="16"/>
          <w:szCs w:val="18"/>
        </w:rPr>
        <w:t>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79D"/>
    <w:multiLevelType w:val="hybridMultilevel"/>
    <w:tmpl w:val="100C1750"/>
    <w:numStyleLink w:val="ImportedStyle2"/>
  </w:abstractNum>
  <w:abstractNum w:abstractNumId="1">
    <w:nsid w:val="206F0085"/>
    <w:multiLevelType w:val="hybridMultilevel"/>
    <w:tmpl w:val="CD1A105C"/>
    <w:numStyleLink w:val="ImportedStyle1"/>
  </w:abstractNum>
  <w:abstractNum w:abstractNumId="2">
    <w:nsid w:val="24A03918"/>
    <w:multiLevelType w:val="hybridMultilevel"/>
    <w:tmpl w:val="3CFA8D40"/>
    <w:styleLink w:val="ImportedStyle3"/>
    <w:lvl w:ilvl="0" w:tplc="71347AE0">
      <w:start w:val="1"/>
      <w:numFmt w:val="lowerLetter"/>
      <w:lvlText w:val="%1)"/>
      <w:lvlJc w:val="left"/>
      <w:pPr>
        <w:tabs>
          <w:tab w:val="num" w:pos="709"/>
        </w:tabs>
        <w:ind w:left="72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C1918">
      <w:start w:val="1"/>
      <w:numFmt w:val="lowerLetter"/>
      <w:lvlText w:val="%2."/>
      <w:lvlJc w:val="left"/>
      <w:pPr>
        <w:tabs>
          <w:tab w:val="left" w:pos="709"/>
          <w:tab w:val="num" w:pos="1440"/>
        </w:tabs>
        <w:ind w:left="145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87D56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301C52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0402C0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02FFC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EC1078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02A38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A8BA24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5D011C8"/>
    <w:multiLevelType w:val="hybridMultilevel"/>
    <w:tmpl w:val="CD1A105C"/>
    <w:styleLink w:val="ImportedStyle1"/>
    <w:lvl w:ilvl="0" w:tplc="F6A493C6">
      <w:start w:val="1"/>
      <w:numFmt w:val="decimal"/>
      <w:lvlText w:val="(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039B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8A4782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21574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E7D2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A5810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2823D8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CBCC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F85DBA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63237F4"/>
    <w:multiLevelType w:val="hybridMultilevel"/>
    <w:tmpl w:val="3CFA8D40"/>
    <w:numStyleLink w:val="ImportedStyle3"/>
  </w:abstractNum>
  <w:abstractNum w:abstractNumId="5">
    <w:nsid w:val="61193979"/>
    <w:multiLevelType w:val="hybridMultilevel"/>
    <w:tmpl w:val="100C1750"/>
    <w:styleLink w:val="ImportedStyle2"/>
    <w:lvl w:ilvl="0" w:tplc="B2F017A4">
      <w:start w:val="1"/>
      <w:numFmt w:val="lowerLetter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8D6DC">
      <w:start w:val="1"/>
      <w:numFmt w:val="lowerLetter"/>
      <w:lvlText w:val="%2."/>
      <w:lvlJc w:val="left"/>
      <w:pPr>
        <w:tabs>
          <w:tab w:val="left" w:pos="709"/>
        </w:tabs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C60B0">
      <w:start w:val="1"/>
      <w:numFmt w:val="lowerRoman"/>
      <w:lvlText w:val="%3."/>
      <w:lvlJc w:val="left"/>
      <w:pPr>
        <w:tabs>
          <w:tab w:val="left" w:pos="709"/>
        </w:tabs>
        <w:ind w:left="214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F6E1AC">
      <w:start w:val="1"/>
      <w:numFmt w:val="decimal"/>
      <w:lvlText w:val="%4."/>
      <w:lvlJc w:val="left"/>
      <w:pPr>
        <w:tabs>
          <w:tab w:val="left" w:pos="709"/>
        </w:tabs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26356">
      <w:start w:val="1"/>
      <w:numFmt w:val="lowerLetter"/>
      <w:lvlText w:val="%5."/>
      <w:lvlJc w:val="left"/>
      <w:pPr>
        <w:tabs>
          <w:tab w:val="left" w:pos="709"/>
        </w:tabs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63356">
      <w:start w:val="1"/>
      <w:numFmt w:val="lowerRoman"/>
      <w:lvlText w:val="%6."/>
      <w:lvlJc w:val="left"/>
      <w:pPr>
        <w:tabs>
          <w:tab w:val="left" w:pos="709"/>
        </w:tabs>
        <w:ind w:left="430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3CBD9E">
      <w:start w:val="1"/>
      <w:numFmt w:val="decimal"/>
      <w:lvlText w:val="%7."/>
      <w:lvlJc w:val="left"/>
      <w:pPr>
        <w:tabs>
          <w:tab w:val="left" w:pos="709"/>
        </w:tabs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EE9FDE">
      <w:start w:val="1"/>
      <w:numFmt w:val="lowerLetter"/>
      <w:lvlText w:val="%8."/>
      <w:lvlJc w:val="left"/>
      <w:pPr>
        <w:tabs>
          <w:tab w:val="left" w:pos="709"/>
        </w:tabs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ADAE8">
      <w:start w:val="1"/>
      <w:numFmt w:val="lowerRoman"/>
      <w:lvlText w:val="%9."/>
      <w:lvlJc w:val="left"/>
      <w:pPr>
        <w:tabs>
          <w:tab w:val="left" w:pos="709"/>
        </w:tabs>
        <w:ind w:left="6469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"/>
    <w:lvlOverride w:ilvl="0">
      <w:startOverride w:val="2"/>
    </w:lvlOverride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D64E41"/>
    <w:rsid w:val="0003615D"/>
    <w:rsid w:val="000E58B0"/>
    <w:rsid w:val="00126122"/>
    <w:rsid w:val="001A432C"/>
    <w:rsid w:val="002147AA"/>
    <w:rsid w:val="002D0B1C"/>
    <w:rsid w:val="00404BFD"/>
    <w:rsid w:val="00467A9E"/>
    <w:rsid w:val="004B6EDC"/>
    <w:rsid w:val="004C344A"/>
    <w:rsid w:val="004C42C0"/>
    <w:rsid w:val="004F7278"/>
    <w:rsid w:val="005139A5"/>
    <w:rsid w:val="00563695"/>
    <w:rsid w:val="006D410F"/>
    <w:rsid w:val="006E5B6D"/>
    <w:rsid w:val="00706CE8"/>
    <w:rsid w:val="00726487"/>
    <w:rsid w:val="00730076"/>
    <w:rsid w:val="00755B36"/>
    <w:rsid w:val="008B3482"/>
    <w:rsid w:val="008C1605"/>
    <w:rsid w:val="00903D6D"/>
    <w:rsid w:val="00A43641"/>
    <w:rsid w:val="00AA0CCB"/>
    <w:rsid w:val="00C0793E"/>
    <w:rsid w:val="00C67926"/>
    <w:rsid w:val="00CD5749"/>
    <w:rsid w:val="00CF38AF"/>
    <w:rsid w:val="00D168CD"/>
    <w:rsid w:val="00D64E41"/>
    <w:rsid w:val="00D66CEF"/>
    <w:rsid w:val="00E07638"/>
    <w:rsid w:val="00E1305F"/>
    <w:rsid w:val="00E6222B"/>
    <w:rsid w:val="00EE371C"/>
    <w:rsid w:val="00F03E1F"/>
    <w:rsid w:val="00F0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64E41"/>
    <w:pPr>
      <w:spacing w:after="120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64E41"/>
    <w:rPr>
      <w:u w:val="single"/>
    </w:rPr>
  </w:style>
  <w:style w:type="table" w:customStyle="1" w:styleId="TableNormal">
    <w:name w:val="Table Normal"/>
    <w:rsid w:val="00D64E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64E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Zpat">
    <w:name w:val="footer"/>
    <w:rsid w:val="00D64E41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Odstavecseseznamem">
    <w:name w:val="List Paragraph"/>
    <w:rsid w:val="00D64E41"/>
    <w:pPr>
      <w:spacing w:after="120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edStyle1">
    <w:name w:val="Imported Style 1"/>
    <w:rsid w:val="00D64E41"/>
    <w:pPr>
      <w:numPr>
        <w:numId w:val="1"/>
      </w:numPr>
    </w:pPr>
  </w:style>
  <w:style w:type="paragraph" w:styleId="Textpoznpodarou">
    <w:name w:val="footnote text"/>
    <w:rsid w:val="00D64E41"/>
    <w:pPr>
      <w:jc w:val="both"/>
    </w:pPr>
    <w:rPr>
      <w:rFonts w:ascii="Calibri" w:eastAsia="Calibri" w:hAnsi="Calibri" w:cs="Calibri"/>
      <w:color w:val="000000"/>
      <w:u w:color="000000"/>
      <w:shd w:val="nil"/>
    </w:rPr>
  </w:style>
  <w:style w:type="numbering" w:customStyle="1" w:styleId="ImportedStyle2">
    <w:name w:val="Imported Style 2"/>
    <w:rsid w:val="00D64E41"/>
    <w:pPr>
      <w:numPr>
        <w:numId w:val="3"/>
      </w:numPr>
    </w:pPr>
  </w:style>
  <w:style w:type="numbering" w:customStyle="1" w:styleId="ImportedStyle3">
    <w:name w:val="Imported Style 3"/>
    <w:rsid w:val="00D64E41"/>
    <w:pPr>
      <w:numPr>
        <w:numId w:val="6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D66CE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6CEF"/>
    <w:rPr>
      <w:rFonts w:ascii="Calibri" w:hAnsi="Calibri" w:cs="Arial Unicode MS"/>
      <w:color w:val="000000"/>
      <w:sz w:val="22"/>
      <w:szCs w:val="22"/>
      <w:u w:color="000000"/>
    </w:rPr>
  </w:style>
  <w:style w:type="paragraph" w:styleId="Zkladntext">
    <w:name w:val="Body Text"/>
    <w:basedOn w:val="Normln"/>
    <w:link w:val="ZkladntextChar"/>
    <w:rsid w:val="008B3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character" w:customStyle="1" w:styleId="ZkladntextChar">
    <w:name w:val="Základní text Char"/>
    <w:basedOn w:val="Standardnpsmoodstavce"/>
    <w:link w:val="Zkladntext"/>
    <w:rsid w:val="008B3482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Miková</dc:creator>
  <cp:lastModifiedBy>Kateřina Miková</cp:lastModifiedBy>
  <cp:revision>2</cp:revision>
  <dcterms:created xsi:type="dcterms:W3CDTF">2022-12-13T14:37:00Z</dcterms:created>
  <dcterms:modified xsi:type="dcterms:W3CDTF">2022-12-13T14:37:00Z</dcterms:modified>
</cp:coreProperties>
</file>