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0FE16409" wp14:editId="54C75A4D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SVS/2024/035750-G</w:t>
              </w:r>
            </w:sdtContent>
          </w:sdt>
        </w:sdtContent>
      </w:sdt>
    </w:p>
    <w:p w:rsidR="00F06E14" w:rsidRPr="00F06E14" w:rsidRDefault="00F06E14" w:rsidP="007A0388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06E14" w:rsidRPr="008364E1" w:rsidRDefault="00F06E14" w:rsidP="008364E1">
      <w:pPr>
        <w:keepNext/>
        <w:keepLines/>
        <w:tabs>
          <w:tab w:val="left" w:pos="709"/>
          <w:tab w:val="left" w:pos="5387"/>
        </w:tabs>
        <w:spacing w:before="48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F06E1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:rsidR="00CC5955" w:rsidRDefault="00CC5955" w:rsidP="004C432B">
      <w:pPr>
        <w:pStyle w:val="Default"/>
        <w:ind w:firstLine="708"/>
        <w:jc w:val="both"/>
        <w:rPr>
          <w:rFonts w:eastAsia="Calibri" w:cs="Times New Roman"/>
          <w:sz w:val="22"/>
          <w:szCs w:val="22"/>
        </w:rPr>
      </w:pPr>
      <w:r w:rsidRPr="00507B95">
        <w:rPr>
          <w:rFonts w:eastAsia="Calibri"/>
          <w:sz w:val="22"/>
          <w:szCs w:val="22"/>
        </w:rPr>
        <w:t xml:space="preserve">Ústřední veterinární správa Státní veterinární správy jako místně a věcně příslušný správní orgán podle ustanovení § 48 odst. 1 písm. c) zák. č. 166/1999 Sb., o veterinární péči a o změně některých souvisejících zákonů (veterinární zákon), ve znění pozdějších předpisů, </w:t>
      </w:r>
      <w:r w:rsidRPr="00507B95">
        <w:rPr>
          <w:sz w:val="22"/>
          <w:szCs w:val="22"/>
        </w:rPr>
        <w:t>s ohledem na nařízení Evropského parlamentu a Rady (EU) 2016/429 ze dne 9. března 2016 o nákazách zvířat a o změně a zrušení některých aktů v oblasti zdraví zvířat („právní rámec pro zdraví zvířat“), v platném znění (dále jen „nařízení</w:t>
      </w:r>
      <w:r>
        <w:rPr>
          <w:sz w:val="22"/>
          <w:szCs w:val="22"/>
        </w:rPr>
        <w:t xml:space="preserve"> (EU)</w:t>
      </w:r>
      <w:r w:rsidRPr="00507B95">
        <w:rPr>
          <w:sz w:val="22"/>
          <w:szCs w:val="22"/>
        </w:rPr>
        <w:t xml:space="preserve"> 2016/429“) a prováděcí nařízení Komise (EU) 202</w:t>
      </w:r>
      <w:r>
        <w:rPr>
          <w:sz w:val="22"/>
          <w:szCs w:val="22"/>
        </w:rPr>
        <w:t>3</w:t>
      </w:r>
      <w:r w:rsidRPr="00507B95">
        <w:rPr>
          <w:sz w:val="22"/>
          <w:szCs w:val="22"/>
        </w:rPr>
        <w:t>/</w:t>
      </w:r>
      <w:r>
        <w:rPr>
          <w:sz w:val="22"/>
          <w:szCs w:val="22"/>
        </w:rPr>
        <w:t>594</w:t>
      </w:r>
      <w:r w:rsidRPr="00507B95">
        <w:rPr>
          <w:sz w:val="22"/>
          <w:szCs w:val="22"/>
        </w:rPr>
        <w:t xml:space="preserve"> ze dne </w:t>
      </w:r>
      <w:r>
        <w:rPr>
          <w:sz w:val="22"/>
          <w:szCs w:val="22"/>
        </w:rPr>
        <w:t>16</w:t>
      </w:r>
      <w:r w:rsidRPr="00507B95">
        <w:rPr>
          <w:sz w:val="22"/>
          <w:szCs w:val="22"/>
        </w:rPr>
        <w:t xml:space="preserve">. </w:t>
      </w:r>
      <w:r>
        <w:rPr>
          <w:sz w:val="22"/>
          <w:szCs w:val="22"/>
        </w:rPr>
        <w:t>března</w:t>
      </w:r>
      <w:r w:rsidRPr="00507B95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507B95">
        <w:rPr>
          <w:sz w:val="22"/>
          <w:szCs w:val="22"/>
        </w:rPr>
        <w:t>, kterým se stanoví zvláštní opatření k tlumení afrického moru prasat</w:t>
      </w:r>
      <w:r>
        <w:rPr>
          <w:sz w:val="22"/>
          <w:szCs w:val="22"/>
        </w:rPr>
        <w:t xml:space="preserve"> a zrušuje prováděcí nařízení (EU) 2021/605</w:t>
      </w:r>
      <w:r w:rsidRPr="00507B95">
        <w:rPr>
          <w:sz w:val="22"/>
          <w:szCs w:val="22"/>
        </w:rPr>
        <w:t>, v platném znění (dále jen „nařízení</w:t>
      </w:r>
      <w:r>
        <w:rPr>
          <w:sz w:val="22"/>
          <w:szCs w:val="22"/>
        </w:rPr>
        <w:t xml:space="preserve"> (EU)</w:t>
      </w:r>
      <w:r w:rsidRPr="00507B95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507B95">
        <w:rPr>
          <w:sz w:val="22"/>
          <w:szCs w:val="22"/>
        </w:rPr>
        <w:t>/</w:t>
      </w:r>
      <w:r>
        <w:rPr>
          <w:sz w:val="22"/>
          <w:szCs w:val="22"/>
        </w:rPr>
        <w:t>594</w:t>
      </w:r>
      <w:r w:rsidRPr="00507B95">
        <w:rPr>
          <w:sz w:val="22"/>
          <w:szCs w:val="22"/>
        </w:rPr>
        <w:t>“)</w:t>
      </w:r>
      <w:r>
        <w:rPr>
          <w:sz w:val="22"/>
          <w:szCs w:val="22"/>
        </w:rPr>
        <w:t xml:space="preserve">, </w:t>
      </w:r>
      <w:r w:rsidRPr="00507B95">
        <w:rPr>
          <w:sz w:val="22"/>
          <w:szCs w:val="22"/>
        </w:rPr>
        <w:t xml:space="preserve">v souladu s ustanovením § 54 odst. 2 písm. a) a odst. 3 veterinárního zákona a </w:t>
      </w:r>
      <w:r w:rsidRPr="00507B95">
        <w:rPr>
          <w:rFonts w:eastAsia="Calibri"/>
          <w:sz w:val="22"/>
          <w:szCs w:val="22"/>
        </w:rPr>
        <w:t xml:space="preserve">v souladu s ustanovením </w:t>
      </w:r>
      <w:r w:rsidRPr="003C6DAD">
        <w:rPr>
          <w:rFonts w:eastAsia="Calibri"/>
          <w:sz w:val="22"/>
          <w:szCs w:val="22"/>
        </w:rPr>
        <w:t>§ 75a odst. 1 a 3 veterinárního zákona nařizuje</w:t>
      </w:r>
      <w:r w:rsidRPr="003C6DAD">
        <w:rPr>
          <w:rFonts w:eastAsia="Calibri" w:cs="Times New Roman"/>
          <w:sz w:val="22"/>
          <w:szCs w:val="22"/>
        </w:rPr>
        <w:t xml:space="preserve"> tato</w:t>
      </w:r>
    </w:p>
    <w:p w:rsidR="00CC5955" w:rsidRPr="007216E6" w:rsidRDefault="00CC5955" w:rsidP="004C432B">
      <w:pPr>
        <w:pStyle w:val="Default"/>
        <w:ind w:firstLine="708"/>
        <w:jc w:val="both"/>
        <w:rPr>
          <w:rFonts w:eastAsia="Calibri" w:cs="Times New Roman"/>
          <w:sz w:val="22"/>
          <w:szCs w:val="22"/>
        </w:rPr>
      </w:pPr>
    </w:p>
    <w:p w:rsidR="00F06E14" w:rsidRDefault="00CC5955" w:rsidP="004C432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83AAE">
        <w:rPr>
          <w:rFonts w:ascii="Arial" w:hAnsi="Arial" w:cs="Arial"/>
          <w:b/>
          <w:bCs/>
          <w:color w:val="000000"/>
          <w:sz w:val="26"/>
          <w:szCs w:val="26"/>
        </w:rPr>
        <w:t>mimořádná veterinární opatření k zamezení šíření nebezpečné nákazy – afrického moru prasat na území České republiky</w:t>
      </w:r>
      <w:r w:rsidR="006474E7">
        <w:rPr>
          <w:rFonts w:ascii="Arial" w:hAnsi="Arial" w:cs="Arial"/>
          <w:b/>
          <w:bCs/>
          <w:color w:val="000000"/>
          <w:sz w:val="26"/>
          <w:szCs w:val="26"/>
        </w:rPr>
        <w:t>:</w:t>
      </w:r>
    </w:p>
    <w:p w:rsidR="006474E7" w:rsidRPr="006474E7" w:rsidRDefault="006474E7" w:rsidP="006474E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06E14" w:rsidRPr="00F06E14" w:rsidRDefault="00F06E14" w:rsidP="006474E7">
      <w:pPr>
        <w:keepNext/>
        <w:numPr>
          <w:ilvl w:val="0"/>
          <w:numId w:val="8"/>
        </w:numPr>
        <w:tabs>
          <w:tab w:val="left" w:pos="709"/>
          <w:tab w:val="left" w:pos="5387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:rsidR="006474E7" w:rsidRPr="006474E7" w:rsidRDefault="006474E7" w:rsidP="006474E7">
      <w:pPr>
        <w:pStyle w:val="Odstavecseseznamem"/>
        <w:spacing w:before="240" w:after="240" w:line="240" w:lineRule="auto"/>
        <w:ind w:left="0"/>
        <w:contextualSpacing w:val="0"/>
        <w:jc w:val="center"/>
        <w:rPr>
          <w:rFonts w:ascii="Arial" w:hAnsi="Arial" w:cs="Arial"/>
          <w:b/>
          <w:bCs/>
          <w:sz w:val="26"/>
          <w:szCs w:val="26"/>
        </w:rPr>
      </w:pPr>
      <w:r w:rsidRPr="006474E7">
        <w:rPr>
          <w:rFonts w:ascii="Arial" w:hAnsi="Arial" w:cs="Arial"/>
          <w:b/>
          <w:bCs/>
          <w:sz w:val="26"/>
          <w:szCs w:val="26"/>
        </w:rPr>
        <w:t>Vymezení uzavřeného pásma I</w:t>
      </w:r>
    </w:p>
    <w:p w:rsidR="006474E7" w:rsidRDefault="006474E7" w:rsidP="006474E7">
      <w:pPr>
        <w:spacing w:before="240" w:after="240" w:line="240" w:lineRule="auto"/>
        <w:ind w:firstLine="708"/>
        <w:jc w:val="both"/>
        <w:rPr>
          <w:rFonts w:ascii="Arial" w:hAnsi="Arial" w:cs="Arial"/>
        </w:rPr>
      </w:pPr>
      <w:r w:rsidRPr="00922A92">
        <w:rPr>
          <w:rFonts w:ascii="Arial" w:hAnsi="Arial" w:cs="Arial"/>
        </w:rPr>
        <w:t>Uzavřeným pásmem I afrického moru prasat jsou katastrální území obcí uvedená v</w:t>
      </w:r>
      <w:r>
        <w:rPr>
          <w:rFonts w:ascii="Arial" w:hAnsi="Arial" w:cs="Arial"/>
        </w:rPr>
        <w:t> </w:t>
      </w:r>
      <w:r w:rsidRPr="00922A92">
        <w:rPr>
          <w:rFonts w:ascii="Arial" w:hAnsi="Arial" w:cs="Arial"/>
        </w:rPr>
        <w:t>přílo</w:t>
      </w:r>
      <w:r>
        <w:rPr>
          <w:rFonts w:ascii="Arial" w:hAnsi="Arial" w:cs="Arial"/>
        </w:rPr>
        <w:t>ze</w:t>
      </w:r>
      <w:r w:rsidRPr="00922A92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část I</w:t>
      </w:r>
      <w:r w:rsidRPr="00922A92">
        <w:rPr>
          <w:rFonts w:ascii="Arial" w:hAnsi="Arial" w:cs="Arial"/>
        </w:rPr>
        <w:t xml:space="preserve"> nařízení</w:t>
      </w:r>
      <w:r>
        <w:rPr>
          <w:rFonts w:ascii="Arial" w:hAnsi="Arial" w:cs="Arial"/>
        </w:rPr>
        <w:t xml:space="preserve"> (EU)</w:t>
      </w:r>
      <w:r w:rsidRPr="00922A9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922A92">
        <w:rPr>
          <w:rFonts w:ascii="Arial" w:hAnsi="Arial" w:cs="Arial"/>
        </w:rPr>
        <w:t>/</w:t>
      </w:r>
      <w:r>
        <w:rPr>
          <w:rFonts w:ascii="Arial" w:hAnsi="Arial" w:cs="Arial"/>
        </w:rPr>
        <w:t>594.</w:t>
      </w:r>
    </w:p>
    <w:p w:rsidR="006474E7" w:rsidRPr="006474E7" w:rsidRDefault="006474E7" w:rsidP="006474E7">
      <w:pPr>
        <w:spacing w:line="240" w:lineRule="auto"/>
        <w:ind w:firstLine="708"/>
        <w:jc w:val="both"/>
        <w:rPr>
          <w:rFonts w:ascii="Arial" w:hAnsi="Arial" w:cs="Arial"/>
        </w:rPr>
      </w:pPr>
    </w:p>
    <w:p w:rsidR="00F06E14" w:rsidRPr="006474E7" w:rsidRDefault="00F06E14" w:rsidP="00800DA5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:rsidR="006474E7" w:rsidRDefault="006474E7" w:rsidP="006474E7">
      <w:pPr>
        <w:pStyle w:val="Odstavecseseznamem"/>
        <w:spacing w:before="240" w:after="240" w:line="240" w:lineRule="auto"/>
        <w:ind w:left="0"/>
        <w:contextualSpacing w:val="0"/>
        <w:jc w:val="center"/>
        <w:rPr>
          <w:rFonts w:ascii="Arial" w:hAnsi="Arial" w:cs="Arial"/>
          <w:b/>
          <w:bCs/>
          <w:sz w:val="26"/>
          <w:szCs w:val="26"/>
        </w:rPr>
      </w:pPr>
      <w:r w:rsidRPr="006474E7">
        <w:rPr>
          <w:rFonts w:ascii="Arial" w:hAnsi="Arial" w:cs="Arial"/>
          <w:b/>
          <w:bCs/>
          <w:sz w:val="26"/>
          <w:szCs w:val="26"/>
        </w:rPr>
        <w:t>Vymezení uzavřeného pásma II</w:t>
      </w:r>
    </w:p>
    <w:p w:rsidR="00F06E14" w:rsidRDefault="006474E7" w:rsidP="006474E7">
      <w:pPr>
        <w:spacing w:before="240" w:after="240" w:line="240" w:lineRule="auto"/>
        <w:ind w:firstLine="708"/>
        <w:jc w:val="both"/>
        <w:rPr>
          <w:rFonts w:ascii="Arial" w:hAnsi="Arial" w:cs="Arial"/>
        </w:rPr>
      </w:pPr>
      <w:r w:rsidRPr="00922A92">
        <w:rPr>
          <w:rFonts w:ascii="Arial" w:hAnsi="Arial" w:cs="Arial"/>
        </w:rPr>
        <w:t>Uzavřeným pásmem I</w:t>
      </w:r>
      <w:r>
        <w:rPr>
          <w:rFonts w:ascii="Arial" w:hAnsi="Arial" w:cs="Arial"/>
        </w:rPr>
        <w:t>I</w:t>
      </w:r>
      <w:r w:rsidRPr="00922A92">
        <w:rPr>
          <w:rFonts w:ascii="Arial" w:hAnsi="Arial" w:cs="Arial"/>
        </w:rPr>
        <w:t xml:space="preserve"> afrického moru prasat jsou katastrální území obcí u</w:t>
      </w:r>
      <w:r>
        <w:rPr>
          <w:rFonts w:ascii="Arial" w:hAnsi="Arial" w:cs="Arial"/>
        </w:rPr>
        <w:t>vedená v příloze I část II nařízení (EU)</w:t>
      </w:r>
      <w:r w:rsidRPr="00922A9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922A92">
        <w:rPr>
          <w:rFonts w:ascii="Arial" w:hAnsi="Arial" w:cs="Arial"/>
        </w:rPr>
        <w:t>/</w:t>
      </w:r>
      <w:r>
        <w:rPr>
          <w:rFonts w:ascii="Arial" w:hAnsi="Arial" w:cs="Arial"/>
        </w:rPr>
        <w:t>594</w:t>
      </w:r>
      <w:r w:rsidRPr="00922A92">
        <w:rPr>
          <w:rFonts w:ascii="Arial" w:hAnsi="Arial" w:cs="Arial"/>
        </w:rPr>
        <w:t>.</w:t>
      </w:r>
    </w:p>
    <w:p w:rsidR="004C432B" w:rsidRDefault="004C432B" w:rsidP="006474E7">
      <w:pPr>
        <w:spacing w:before="240" w:after="240" w:line="240" w:lineRule="auto"/>
        <w:ind w:firstLine="708"/>
        <w:jc w:val="both"/>
        <w:rPr>
          <w:rFonts w:ascii="Arial" w:hAnsi="Arial" w:cs="Arial"/>
        </w:rPr>
      </w:pPr>
    </w:p>
    <w:p w:rsidR="00F06E14" w:rsidRPr="00F06E14" w:rsidRDefault="007A0388" w:rsidP="00800DA5">
      <w:pPr>
        <w:keepNext/>
        <w:tabs>
          <w:tab w:val="left" w:pos="709"/>
          <w:tab w:val="left" w:pos="5387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3</w:t>
      </w:r>
    </w:p>
    <w:p w:rsidR="00C9574E" w:rsidRDefault="006474E7" w:rsidP="00C9574E">
      <w:pPr>
        <w:pStyle w:val="Odstavecseseznamem"/>
        <w:spacing w:before="240" w:after="240" w:line="240" w:lineRule="auto"/>
        <w:ind w:left="0"/>
        <w:contextualSpacing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Přemísťování </w:t>
      </w:r>
      <w:r w:rsidRPr="00156315">
        <w:rPr>
          <w:rFonts w:ascii="Arial" w:hAnsi="Arial" w:cs="Arial"/>
          <w:b/>
          <w:bCs/>
          <w:sz w:val="26"/>
          <w:szCs w:val="26"/>
        </w:rPr>
        <w:t>chovan</w:t>
      </w:r>
      <w:r>
        <w:rPr>
          <w:rFonts w:ascii="Arial" w:hAnsi="Arial" w:cs="Arial"/>
          <w:b/>
          <w:bCs/>
          <w:sz w:val="26"/>
          <w:szCs w:val="26"/>
        </w:rPr>
        <w:t xml:space="preserve">ých prasat do uzavřeného pásma </w:t>
      </w:r>
      <w:r w:rsidRPr="00156315">
        <w:rPr>
          <w:rFonts w:ascii="Arial" w:hAnsi="Arial" w:cs="Arial"/>
          <w:b/>
          <w:bCs/>
          <w:sz w:val="26"/>
          <w:szCs w:val="26"/>
        </w:rPr>
        <w:t>I</w:t>
      </w:r>
      <w:r>
        <w:rPr>
          <w:rFonts w:ascii="Arial" w:hAnsi="Arial" w:cs="Arial"/>
          <w:b/>
          <w:bCs/>
          <w:sz w:val="26"/>
          <w:szCs w:val="26"/>
        </w:rPr>
        <w:t xml:space="preserve"> nebo uzavřeného pásma II</w:t>
      </w:r>
    </w:p>
    <w:p w:rsidR="007A0388" w:rsidRDefault="00C9574E" w:rsidP="00C9574E">
      <w:pPr>
        <w:pStyle w:val="Odstavecseseznamem"/>
        <w:spacing w:before="240" w:after="240" w:line="240" w:lineRule="auto"/>
        <w:ind w:left="0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 w:rsidR="006474E7">
        <w:rPr>
          <w:rFonts w:ascii="Arial" w:hAnsi="Arial" w:cs="Arial"/>
          <w:color w:val="000000" w:themeColor="text1"/>
        </w:rPr>
        <w:t xml:space="preserve">(1) </w:t>
      </w:r>
      <w:r w:rsidR="006474E7" w:rsidRPr="006474E7">
        <w:rPr>
          <w:rFonts w:ascii="Arial" w:hAnsi="Arial" w:cs="Arial"/>
          <w:color w:val="000000" w:themeColor="text1"/>
        </w:rPr>
        <w:t>P</w:t>
      </w:r>
      <w:r w:rsidR="006474E7" w:rsidRPr="006474E7">
        <w:rPr>
          <w:rFonts w:ascii="Arial" w:eastAsiaTheme="minorEastAsia" w:hAnsi="Arial" w:cs="Arial"/>
        </w:rPr>
        <w:t xml:space="preserve">řemísťování prasat chovaných mimo stanovená uzavřená pásma do uzavřeného pásma I nebo uzavřeného pásma II je možné pouze </w:t>
      </w:r>
      <w:r w:rsidR="006474E7" w:rsidRPr="006474E7">
        <w:rPr>
          <w:rFonts w:ascii="Arial" w:hAnsi="Arial" w:cs="Arial"/>
        </w:rPr>
        <w:t xml:space="preserve">na základě oznámení chovatele o přemístění chovaných prasat postupem uvedeným v článku 4, </w:t>
      </w:r>
      <w:r w:rsidR="006474E7" w:rsidRPr="006474E7">
        <w:rPr>
          <w:rFonts w:ascii="Arial" w:eastAsiaTheme="minorEastAsia" w:hAnsi="Arial" w:cs="Arial"/>
        </w:rPr>
        <w:t>nejde-li o přemístění na jatky.</w:t>
      </w:r>
      <w:r w:rsidR="006474E7" w:rsidRPr="006474E7">
        <w:rPr>
          <w:rFonts w:ascii="Arial" w:hAnsi="Arial" w:cs="Arial"/>
          <w:color w:val="000000"/>
        </w:rPr>
        <w:t xml:space="preserve"> </w:t>
      </w:r>
    </w:p>
    <w:p w:rsidR="007A0388" w:rsidRDefault="007A0388" w:rsidP="007A0388">
      <w:pPr>
        <w:spacing w:line="240" w:lineRule="auto"/>
        <w:jc w:val="both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color w:val="000000"/>
        </w:rPr>
        <w:tab/>
        <w:t xml:space="preserve">(2) </w:t>
      </w:r>
      <w:r w:rsidRPr="006474E7">
        <w:rPr>
          <w:rFonts w:ascii="Arial" w:hAnsi="Arial" w:cs="Arial"/>
          <w:color w:val="000000"/>
        </w:rPr>
        <w:t>P</w:t>
      </w:r>
      <w:r w:rsidRPr="006474E7">
        <w:rPr>
          <w:rFonts w:ascii="Arial" w:eastAsiaTheme="minorEastAsia" w:hAnsi="Arial" w:cs="Arial"/>
        </w:rPr>
        <w:t xml:space="preserve">řemísťování prasat chovaných mimo stanovené uzavřené pásmo II </w:t>
      </w:r>
      <w:r w:rsidRPr="00AD7AA8">
        <w:rPr>
          <w:rFonts w:ascii="Arial" w:eastAsiaTheme="minorEastAsia" w:hAnsi="Arial" w:cs="Arial"/>
        </w:rPr>
        <w:t xml:space="preserve">na </w:t>
      </w:r>
      <w:r w:rsidRPr="006474E7">
        <w:rPr>
          <w:rFonts w:ascii="Arial" w:eastAsiaTheme="minorEastAsia" w:hAnsi="Arial" w:cs="Arial"/>
          <w:b/>
        </w:rPr>
        <w:t>dočasné hospodářství</w:t>
      </w:r>
      <w:r w:rsidR="004C432B">
        <w:rPr>
          <w:rFonts w:ascii="Arial" w:eastAsiaTheme="minorEastAsia" w:hAnsi="Arial" w:cs="Arial"/>
          <w:b/>
          <w:vertAlign w:val="superscript"/>
        </w:rPr>
        <w:t>1)</w:t>
      </w:r>
      <w:r w:rsidR="004C432B" w:rsidRPr="004C432B">
        <w:rPr>
          <w:rFonts w:ascii="Arial" w:eastAsiaTheme="minorEastAsia" w:hAnsi="Arial" w:cs="Arial"/>
          <w:b/>
        </w:rPr>
        <w:t xml:space="preserve"> </w:t>
      </w:r>
      <w:r w:rsidRPr="00AD7AA8">
        <w:rPr>
          <w:rFonts w:ascii="Arial" w:eastAsiaTheme="minorEastAsia" w:hAnsi="Arial" w:cs="Arial"/>
        </w:rPr>
        <w:t>nacházející se v uzavřeném pásmu</w:t>
      </w:r>
      <w:r w:rsidRPr="006474E7">
        <w:rPr>
          <w:rFonts w:ascii="Arial" w:eastAsiaTheme="minorEastAsia" w:hAnsi="Arial" w:cs="Arial"/>
        </w:rPr>
        <w:t xml:space="preserve"> II se zakazuje</w:t>
      </w:r>
      <w:r w:rsidR="004C432B">
        <w:rPr>
          <w:rFonts w:ascii="Arial" w:eastAsiaTheme="minorEastAsia" w:hAnsi="Arial" w:cs="Arial"/>
        </w:rPr>
        <w:t>.</w:t>
      </w:r>
    </w:p>
    <w:p w:rsidR="00F06E14" w:rsidRPr="004C432B" w:rsidRDefault="007A0388" w:rsidP="004C432B">
      <w:pPr>
        <w:spacing w:line="240" w:lineRule="auto"/>
        <w:jc w:val="both"/>
        <w:rPr>
          <w:rFonts w:ascii="Arial" w:eastAsiaTheme="minorEastAsia" w:hAnsi="Arial" w:cs="Arial"/>
        </w:rPr>
      </w:pPr>
      <w:r w:rsidRPr="00983E20">
        <w:rPr>
          <w:rFonts w:ascii="Arial" w:hAnsi="Arial" w:cs="Arial"/>
          <w:color w:val="000000"/>
          <w:vertAlign w:val="superscript"/>
        </w:rPr>
        <w:t>1)</w:t>
      </w:r>
      <w:r>
        <w:rPr>
          <w:rFonts w:ascii="Arial" w:hAnsi="Arial" w:cs="Arial"/>
          <w:color w:val="000000"/>
          <w:vertAlign w:val="superscript"/>
        </w:rPr>
        <w:t xml:space="preserve"> § 2 písm. g) vyhlášky č. </w:t>
      </w:r>
      <w:r w:rsidRPr="00983E20">
        <w:rPr>
          <w:rFonts w:ascii="Arial" w:hAnsi="Arial" w:cs="Arial"/>
          <w:color w:val="000000"/>
          <w:vertAlign w:val="superscript"/>
        </w:rPr>
        <w:t>136/2004 Sb., kterou se stanoví podrobnosti označování zvířat a jejich evidence a evidence hospodářství a osob stanovených plemenářským zákonem</w:t>
      </w:r>
      <w:r>
        <w:rPr>
          <w:rFonts w:ascii="Arial" w:hAnsi="Arial" w:cs="Arial"/>
          <w:color w:val="000000"/>
          <w:vertAlign w:val="superscript"/>
        </w:rPr>
        <w:t>.</w:t>
      </w:r>
    </w:p>
    <w:p w:rsidR="00F06E14" w:rsidRPr="004C432B" w:rsidRDefault="004C432B" w:rsidP="00800DA5">
      <w:pPr>
        <w:keepNext/>
        <w:tabs>
          <w:tab w:val="left" w:pos="709"/>
          <w:tab w:val="left" w:pos="5387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bookmarkStart w:id="1" w:name="_GoBack"/>
      <w:bookmarkEnd w:id="1"/>
      <w:r w:rsidRPr="004C432B">
        <w:rPr>
          <w:rFonts w:ascii="Arial" w:eastAsia="Times New Roman" w:hAnsi="Arial" w:cs="Arial"/>
          <w:kern w:val="32"/>
          <w:lang w:eastAsia="cs-CZ"/>
        </w:rPr>
        <w:lastRenderedPageBreak/>
        <w:t>Čl. 4</w:t>
      </w:r>
    </w:p>
    <w:p w:rsidR="00C9574E" w:rsidRDefault="00C9574E" w:rsidP="00C9574E">
      <w:pPr>
        <w:pStyle w:val="Odstavecseseznamem"/>
        <w:spacing w:before="240" w:after="240" w:line="240" w:lineRule="auto"/>
        <w:ind w:left="0"/>
        <w:contextualSpacing w:val="0"/>
        <w:jc w:val="center"/>
        <w:rPr>
          <w:rFonts w:ascii="Arial" w:hAnsi="Arial" w:cs="Arial"/>
          <w:b/>
          <w:sz w:val="26"/>
          <w:szCs w:val="26"/>
        </w:rPr>
      </w:pPr>
      <w:r w:rsidRPr="00D51E2F">
        <w:rPr>
          <w:rFonts w:ascii="Arial" w:hAnsi="Arial" w:cs="Arial"/>
          <w:b/>
          <w:sz w:val="26"/>
          <w:szCs w:val="26"/>
        </w:rPr>
        <w:t>Oznámení o přemístění chovaných prasat do uzavřeného pásma I nebo uzavřeného pásma II</w:t>
      </w:r>
    </w:p>
    <w:p w:rsidR="00C9574E" w:rsidRDefault="00C9574E" w:rsidP="00C9574E">
      <w:pPr>
        <w:spacing w:before="240" w:after="240" w:line="240" w:lineRule="auto"/>
        <w:ind w:firstLine="708"/>
        <w:jc w:val="both"/>
        <w:rPr>
          <w:rFonts w:ascii="Arial" w:hAnsi="Arial" w:cs="Arial"/>
        </w:rPr>
      </w:pPr>
      <w:r w:rsidRPr="003A638A">
        <w:rPr>
          <w:rFonts w:ascii="Arial" w:hAnsi="Arial" w:cs="Arial"/>
        </w:rPr>
        <w:t xml:space="preserve">(1) </w:t>
      </w:r>
      <w:r>
        <w:rPr>
          <w:rFonts w:ascii="Arial" w:hAnsi="Arial" w:cs="Arial"/>
        </w:rPr>
        <w:t>Chovatel je povinen před přemístěním chovaných prasat oznámit místo původu a místo určení chovaných prasat elektronickým podáním</w:t>
      </w:r>
      <w:r w:rsidRPr="00B64FD6">
        <w:rPr>
          <w:rFonts w:ascii="Arial" w:hAnsi="Arial" w:cs="Arial"/>
        </w:rPr>
        <w:t xml:space="preserve"> v předepsané struktuře a formátu učiněné prostřednictvím informačního systému Státní veterinární správy na jejích internetových stránkách v části https</w:t>
      </w:r>
      <w:r w:rsidRPr="00C07F1C">
        <w:rPr>
          <w:rFonts w:ascii="Arial" w:hAnsi="Arial" w:cs="Arial"/>
        </w:rPr>
        <w:t>://www.svscr.cz/online-formulare/ na formuláři “</w:t>
      </w:r>
      <w:r w:rsidRPr="00C07F1C">
        <w:rPr>
          <w:rFonts w:ascii="Arial" w:hAnsi="Arial" w:cs="Arial"/>
          <w:i/>
        </w:rPr>
        <w:t xml:space="preserve">AMP </w:t>
      </w:r>
      <w:r w:rsidRPr="00C07F1C">
        <w:rPr>
          <w:rFonts w:ascii="Arial" w:hAnsi="Arial" w:cs="Arial"/>
          <w:i/>
          <w:iCs/>
        </w:rPr>
        <w:t>ohlášení přemístění zásilky prasat chovaných mimo uzavřená pásma do uzavřených pásem</w:t>
      </w:r>
      <w:r w:rsidRPr="00C07F1C">
        <w:rPr>
          <w:rFonts w:ascii="Arial" w:hAnsi="Arial" w:cs="Arial"/>
          <w:i/>
        </w:rPr>
        <w:t>”.</w:t>
      </w:r>
      <w:r w:rsidRPr="00FC1C73">
        <w:rPr>
          <w:rFonts w:ascii="Arial" w:hAnsi="Arial" w:cs="Arial"/>
        </w:rPr>
        <w:t xml:space="preserve"> O řádném převzetí oznámení obdrží chovatel potvrzení na emailovou adresu, kterou uvedl při registraci do informačního systému Státní veterinární</w:t>
      </w:r>
      <w:r w:rsidRPr="00B64FD6">
        <w:rPr>
          <w:rFonts w:ascii="Arial" w:hAnsi="Arial" w:cs="Arial"/>
        </w:rPr>
        <w:t xml:space="preserve"> správ</w:t>
      </w:r>
      <w:r>
        <w:rPr>
          <w:rFonts w:ascii="Arial" w:hAnsi="Arial" w:cs="Arial"/>
        </w:rPr>
        <w:t>y.</w:t>
      </w:r>
    </w:p>
    <w:p w:rsidR="00C9574E" w:rsidRDefault="00C9574E" w:rsidP="00C9574E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Oznámení o přemístění chovaných prasat učiní chovatel místa určení těchto prasat. </w:t>
      </w:r>
    </w:p>
    <w:p w:rsidR="00C9574E" w:rsidRPr="00D51E2F" w:rsidRDefault="00C9574E" w:rsidP="00C9574E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Pr="003A638A">
        <w:rPr>
          <w:rFonts w:ascii="Arial" w:hAnsi="Arial" w:cs="Arial"/>
        </w:rPr>
        <w:t xml:space="preserve">Lhůta pro podání </w:t>
      </w:r>
      <w:r>
        <w:rPr>
          <w:rFonts w:ascii="Arial" w:hAnsi="Arial" w:cs="Arial"/>
        </w:rPr>
        <w:t xml:space="preserve">ohlášení o přemístění chovaných prasat činí nejméně 48 </w:t>
      </w:r>
      <w:r w:rsidRPr="003A638A">
        <w:rPr>
          <w:rFonts w:ascii="Arial" w:hAnsi="Arial" w:cs="Arial"/>
        </w:rPr>
        <w:t>hodin přede dnem předpokládaného přemístění zásilky</w:t>
      </w:r>
      <w:r>
        <w:rPr>
          <w:rFonts w:ascii="Arial" w:hAnsi="Arial" w:cs="Arial"/>
        </w:rPr>
        <w:t>.</w:t>
      </w:r>
    </w:p>
    <w:p w:rsidR="00C9574E" w:rsidRDefault="00C9574E" w:rsidP="00C9574E">
      <w:pPr>
        <w:pStyle w:val="Odstavecseseznamem"/>
        <w:spacing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6474E7" w:rsidRPr="00C9574E" w:rsidRDefault="00C9574E" w:rsidP="00AD1192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 w:rsidRPr="00C9574E">
        <w:rPr>
          <w:rFonts w:ascii="Arial" w:eastAsia="Times New Roman" w:hAnsi="Arial" w:cs="Arial"/>
          <w:bCs/>
          <w:kern w:val="32"/>
          <w:lang w:eastAsia="cs-CZ"/>
        </w:rPr>
        <w:t>Čl. 5</w:t>
      </w:r>
    </w:p>
    <w:p w:rsidR="00F06E14" w:rsidRPr="00F06E14" w:rsidRDefault="00F06E14" w:rsidP="00AD1192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F06E14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:rsidR="00F06E14" w:rsidRPr="00F06E14" w:rsidRDefault="00F06E14" w:rsidP="00AD1192">
      <w:pPr>
        <w:tabs>
          <w:tab w:val="left" w:pos="709"/>
          <w:tab w:val="left" w:pos="5387"/>
        </w:tabs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Arial" w:eastAsia="Calibri" w:hAnsi="Arial" w:cs="Times New Roman"/>
        </w:rPr>
      </w:pPr>
      <w:r w:rsidRPr="00F06E14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:rsidR="00F06E14" w:rsidRPr="00F06E14" w:rsidRDefault="00F06E14" w:rsidP="00F06E1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a) 100 000 Kč, jde-li o fyzickou osobu,</w:t>
      </w:r>
    </w:p>
    <w:p w:rsidR="00F06E14" w:rsidRDefault="00F06E14" w:rsidP="00F06E1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b) 2 000 000 Kč, jde-li o právnickou osobu nebo podnikající fyzickou osobu.</w:t>
      </w:r>
    </w:p>
    <w:p w:rsidR="00AD1192" w:rsidRPr="00F06E14" w:rsidRDefault="00AD1192" w:rsidP="00F06E1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</w:p>
    <w:p w:rsidR="00F06E14" w:rsidRPr="00F06E14" w:rsidRDefault="00AD1192" w:rsidP="00AD1192">
      <w:pPr>
        <w:keepNext/>
        <w:tabs>
          <w:tab w:val="left" w:pos="709"/>
          <w:tab w:val="left" w:pos="5387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6</w:t>
      </w:r>
    </w:p>
    <w:p w:rsidR="00F06E14" w:rsidRPr="00F06E14" w:rsidRDefault="00F06E14" w:rsidP="00AD1192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F06E14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:rsidR="00F06E14" w:rsidRDefault="00F06E14" w:rsidP="00AD1192">
      <w:pPr>
        <w:tabs>
          <w:tab w:val="left" w:pos="709"/>
          <w:tab w:val="left" w:pos="5387"/>
        </w:tabs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Arial" w:eastAsia="Calibri" w:hAnsi="Arial" w:cs="Times New Roman"/>
        </w:rPr>
      </w:pPr>
      <w:r w:rsidRPr="00F06E14">
        <w:rPr>
          <w:rFonts w:ascii="Arial" w:eastAsia="Calibri" w:hAnsi="Arial" w:cs="Times New Roman"/>
        </w:rPr>
        <w:t xml:space="preserve"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</w:t>
      </w:r>
      <w:r w:rsidR="00DB205A">
        <w:rPr>
          <w:rFonts w:ascii="Arial" w:eastAsia="Calibri" w:hAnsi="Arial" w:cs="Times New Roman"/>
        </w:rPr>
        <w:t>M</w:t>
      </w:r>
      <w:r w:rsidRPr="00F06E14">
        <w:rPr>
          <w:rFonts w:ascii="Arial" w:eastAsia="Calibri" w:hAnsi="Arial" w:cs="Times New Roman"/>
        </w:rPr>
        <w:t>inisterstva zemědělství, které o ní rozhodne. Podrobnosti pro uplatňování náhrady a náležitosti žádosti o její poskytnutí stanoví</w:t>
      </w:r>
      <w:r w:rsidR="00AD1192">
        <w:rPr>
          <w:rFonts w:ascii="Arial" w:eastAsia="Calibri" w:hAnsi="Arial" w:cs="Times New Roman"/>
        </w:rPr>
        <w:t xml:space="preserve"> </w:t>
      </w:r>
      <w:r w:rsidR="00AD1192" w:rsidRPr="00B64FD6">
        <w:rPr>
          <w:rFonts w:ascii="Arial" w:hAnsi="Arial" w:cs="Arial"/>
        </w:rPr>
        <w:t xml:space="preserve">vyhláška </w:t>
      </w:r>
      <w:r w:rsidR="00AD1192" w:rsidRPr="00B64FD6">
        <w:rPr>
          <w:rFonts w:ascii="Arial" w:hAnsi="Arial" w:cs="Arial"/>
          <w:lang w:eastAsia="cs-CZ"/>
        </w:rPr>
        <w:t>č. 176/2023 Sb.,</w:t>
      </w:r>
      <w:r w:rsidR="00AD1192" w:rsidRPr="00B64FD6">
        <w:rPr>
          <w:rFonts w:ascii="Arial" w:hAnsi="Arial" w:cs="Arial"/>
          <w:b/>
          <w:lang w:eastAsia="cs-CZ"/>
        </w:rPr>
        <w:t xml:space="preserve"> </w:t>
      </w:r>
      <w:r w:rsidR="00AD1192" w:rsidRPr="00B64FD6">
        <w:rPr>
          <w:rFonts w:ascii="Arial" w:hAnsi="Arial" w:cs="Arial"/>
          <w:lang w:eastAsia="cs-CZ"/>
        </w:rPr>
        <w:t>o zdraví zvířat a jeho ochraně a o oprávnění a odborné způsobilosti k výkonu některých odborných veterinárních činností</w:t>
      </w:r>
      <w:r w:rsidR="00AD1192" w:rsidRPr="00B64FD6">
        <w:rPr>
          <w:rFonts w:ascii="Arial" w:hAnsi="Arial" w:cs="Arial"/>
          <w:szCs w:val="20"/>
          <w:lang w:eastAsia="cs-CZ"/>
        </w:rPr>
        <w:t>.</w:t>
      </w:r>
      <w:r w:rsidR="00AD1192">
        <w:rPr>
          <w:rFonts w:ascii="Arial" w:hAnsi="Arial" w:cs="Arial"/>
          <w:b/>
          <w:lang w:eastAsia="cs-CZ"/>
        </w:rPr>
        <w:t xml:space="preserve"> </w:t>
      </w:r>
      <w:r w:rsidRPr="00F06E14">
        <w:rPr>
          <w:rFonts w:ascii="Arial" w:eastAsia="Calibri" w:hAnsi="Arial" w:cs="Times New Roman"/>
        </w:rPr>
        <w:t xml:space="preserve">Formulář žádosti je dostupný na internetových stránkách </w:t>
      </w:r>
      <w:r w:rsidR="00DB205A">
        <w:rPr>
          <w:rFonts w:ascii="Arial" w:eastAsia="Calibri" w:hAnsi="Arial" w:cs="Times New Roman"/>
        </w:rPr>
        <w:t>M</w:t>
      </w:r>
      <w:r w:rsidRPr="00F06E14">
        <w:rPr>
          <w:rFonts w:ascii="Arial" w:eastAsia="Calibri" w:hAnsi="Arial" w:cs="Times New Roman"/>
        </w:rPr>
        <w:t>inisterstva zemědělství.</w:t>
      </w:r>
    </w:p>
    <w:p w:rsidR="00AD1192" w:rsidRPr="00F06E14" w:rsidRDefault="00AD1192" w:rsidP="00AD1192">
      <w:pPr>
        <w:tabs>
          <w:tab w:val="left" w:pos="709"/>
          <w:tab w:val="left" w:pos="5387"/>
        </w:tabs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Arial" w:eastAsia="Calibri" w:hAnsi="Arial" w:cs="Arial"/>
        </w:rPr>
      </w:pPr>
    </w:p>
    <w:p w:rsidR="00F06E14" w:rsidRDefault="00AD1192" w:rsidP="00AD1192">
      <w:pPr>
        <w:keepNext/>
        <w:tabs>
          <w:tab w:val="left" w:pos="709"/>
          <w:tab w:val="left" w:pos="5387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AD1192">
        <w:rPr>
          <w:rFonts w:ascii="Arial" w:eastAsia="Times New Roman" w:hAnsi="Arial" w:cs="Arial"/>
          <w:kern w:val="32"/>
          <w:lang w:eastAsia="cs-CZ"/>
        </w:rPr>
        <w:t>Čl. 7</w:t>
      </w:r>
    </w:p>
    <w:p w:rsidR="00AD1192" w:rsidRDefault="00AD1192" w:rsidP="00AD1192">
      <w:pPr>
        <w:spacing w:before="240" w:after="24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D1192">
        <w:rPr>
          <w:rFonts w:ascii="Arial" w:hAnsi="Arial" w:cs="Arial"/>
          <w:b/>
          <w:sz w:val="26"/>
          <w:szCs w:val="26"/>
        </w:rPr>
        <w:t>Zrušovací ustanovení</w:t>
      </w:r>
    </w:p>
    <w:p w:rsidR="00AD1192" w:rsidRPr="00AD1192" w:rsidRDefault="00AD1192" w:rsidP="00AD1192">
      <w:pPr>
        <w:spacing w:before="240" w:after="120" w:line="240" w:lineRule="auto"/>
        <w:jc w:val="both"/>
        <w:rPr>
          <w:rFonts w:ascii="Arial" w:eastAsia="Arial" w:hAnsi="Arial"/>
        </w:rPr>
      </w:pPr>
      <w:r w:rsidRPr="00AD1192">
        <w:rPr>
          <w:rFonts w:ascii="Arial" w:eastAsia="Arial" w:hAnsi="Arial"/>
        </w:rPr>
        <w:t>Zrušuje se:</w:t>
      </w:r>
    </w:p>
    <w:p w:rsidR="00AD1192" w:rsidRPr="004C432B" w:rsidRDefault="00AD1192" w:rsidP="004C432B">
      <w:pPr>
        <w:spacing w:after="120" w:line="240" w:lineRule="auto"/>
        <w:jc w:val="both"/>
        <w:rPr>
          <w:rFonts w:ascii="Arial" w:eastAsia="Arial" w:hAnsi="Arial"/>
        </w:rPr>
      </w:pPr>
      <w:r w:rsidRPr="00AD1192">
        <w:rPr>
          <w:rFonts w:ascii="Arial" w:eastAsia="Arial" w:hAnsi="Arial"/>
        </w:rPr>
        <w:t xml:space="preserve">Nařízení Státní veterinární správy č. j. </w:t>
      </w:r>
      <w:r>
        <w:rPr>
          <w:rFonts w:ascii="Arial" w:eastAsia="Arial" w:hAnsi="Arial"/>
        </w:rPr>
        <w:t>SVS/2023/115243-G ze dne 31. 8</w:t>
      </w:r>
      <w:r w:rsidRPr="00AD1192">
        <w:rPr>
          <w:rFonts w:ascii="Arial" w:eastAsia="Arial" w:hAnsi="Arial"/>
        </w:rPr>
        <w:t>. 2023.</w:t>
      </w:r>
    </w:p>
    <w:p w:rsidR="00AD1192" w:rsidRPr="00AD1192" w:rsidRDefault="00AD1192" w:rsidP="00AD1192">
      <w:pPr>
        <w:keepNext/>
        <w:tabs>
          <w:tab w:val="left" w:pos="709"/>
          <w:tab w:val="left" w:pos="5387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lastRenderedPageBreak/>
        <w:t>Čl. 8</w:t>
      </w:r>
    </w:p>
    <w:p w:rsidR="00F06E14" w:rsidRPr="00F06E14" w:rsidRDefault="00F06E14" w:rsidP="00AD1192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F06E14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:rsidR="00F06E14" w:rsidRPr="00F06E14" w:rsidRDefault="00F06E14" w:rsidP="00AD1192">
      <w:pPr>
        <w:tabs>
          <w:tab w:val="left" w:pos="709"/>
          <w:tab w:val="left" w:pos="5387"/>
        </w:tabs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Arial" w:eastAsia="Calibri" w:hAnsi="Arial" w:cs="Times New Roman"/>
        </w:rPr>
      </w:pPr>
      <w:r w:rsidRPr="00F06E14">
        <w:rPr>
          <w:rFonts w:ascii="Arial" w:eastAsia="Calibri" w:hAnsi="Arial" w:cs="Times New Roman"/>
          <w:sz w:val="20"/>
        </w:rPr>
        <w:t xml:space="preserve">(1) </w:t>
      </w:r>
      <w:r w:rsidRPr="00F06E14">
        <w:rPr>
          <w:rFonts w:ascii="Arial" w:eastAsia="Calibri" w:hAnsi="Arial" w:cs="Arial"/>
        </w:rPr>
        <w:t>Toto nařízení nabývá podle § 2 odst. 1 a § 4 odst. 1 a 2 zákona č. 35/2021 Sb., o Sbírce právních předpisů územních samosprávných celků a některých správních úřadů</w:t>
      </w:r>
      <w:r w:rsidR="00B91F27" w:rsidRPr="000245BF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895474980"/>
          <w:placeholder>
            <w:docPart w:val="32D6BC8A50904BD4998ED17E66633FC7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." w:value="z důvodu ohrožení života, zdraví, majetku nebo životního prostředí, platnosti a účinnosti okamžikem jeho vyhlášením formou zveřejnění ve Sbírce právních předpisů."/>
            <w:listItem w:displayText="platnosti jeho vyhlášením formou zveřejnění ve Sbírce právních předpisů a účinnosti dne XX. XX. 2022." w:value="platnosti jeho vyhlášením formou zveřejnění ve Sbírce právních předpisů a účinnosti dne XX. XX. 2022."/>
            <w:listItem w:displayText="platnosti jeho vyhlášením formou zveřejnění ve Sbírce právních předpisů a účinnosti počátkem patnáctého dne následujícího po dni jeho vyhlášení." w:value="platnosti jeho vyhlášením formou zveřejnění ve Sbírce právních předpisů a účinnosti počátkem patnáctého dne následujícího po dni jeho vyhlášení."/>
            <w:listItem w:displayText="z důvodu naléhavého obecného zájmu, platnosti jeho vyhlášením formou zveřejnění ve Sbírce právních předpisů a účinnosti počátkem dne následujícího po dni jeho vyhlášení." w:value="z důvodu naléhavého obecného zájmu, platnosti jeho vyhlášením formou zveřejnění ve Sbírce právních předpisů a účinnosti počátkem dne následujícího po dni jeho vyhlášení."/>
          </w:comboBox>
        </w:sdtPr>
        <w:sdtEndPr>
          <w:rPr>
            <w:highlight w:val="yellow"/>
          </w:rPr>
        </w:sdtEndPr>
        <w:sdtContent>
          <w:r w:rsidR="00AD1192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vyhlášení.</w:t>
          </w:r>
        </w:sdtContent>
      </w:sdt>
      <w:r w:rsidR="00FA4505" w:rsidRPr="00FA4505">
        <w:rPr>
          <w:rFonts w:cs="Arial"/>
          <w:color w:val="000000" w:themeColor="text1"/>
        </w:rPr>
        <w:t xml:space="preserve"> </w:t>
      </w:r>
      <w:r w:rsidRPr="00F06E14">
        <w:rPr>
          <w:rFonts w:ascii="Arial" w:eastAsia="Calibri" w:hAnsi="Arial" w:cs="Arial"/>
        </w:rPr>
        <w:t>D</w:t>
      </w:r>
      <w:r w:rsidRPr="00F06E14">
        <w:rPr>
          <w:rFonts w:ascii="Arial" w:eastAsia="Calibri" w:hAnsi="Arial" w:cs="Arial"/>
          <w:shd w:val="clear" w:color="auto" w:fill="FFFFFF"/>
        </w:rPr>
        <w:t>atum a čas vyhlášení nařízení</w:t>
      </w:r>
      <w:r w:rsidRPr="00F06E14">
        <w:rPr>
          <w:rFonts w:ascii="Arial" w:eastAsia="Calibri" w:hAnsi="Arial" w:cs="Arial"/>
        </w:rPr>
        <w:t xml:space="preserve"> je </w:t>
      </w:r>
      <w:r w:rsidRPr="00F06E14">
        <w:rPr>
          <w:rFonts w:ascii="Arial" w:eastAsia="Calibri" w:hAnsi="Arial" w:cs="Arial"/>
          <w:shd w:val="clear" w:color="auto" w:fill="FFFFFF"/>
        </w:rPr>
        <w:t>vyznačen ve Sbírce právních předpisů.</w:t>
      </w:r>
      <w:r w:rsidRPr="00F06E14">
        <w:rPr>
          <w:rFonts w:ascii="Arial" w:eastAsia="Calibri" w:hAnsi="Arial" w:cs="Times New Roman"/>
        </w:rPr>
        <w:t xml:space="preserve"> </w:t>
      </w:r>
    </w:p>
    <w:p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(2) Toto nařízení se vyvěšuje na úředních deskách Ministerstva zemědělství a krajských úřadů, jejichž území se týká,</w:t>
      </w:r>
      <w:r w:rsidRPr="00F06E14">
        <w:rPr>
          <w:rFonts w:ascii="Arial" w:eastAsia="Calibri" w:hAnsi="Arial" w:cs="Times New Roman"/>
        </w:rPr>
        <w:t xml:space="preserve"> na dobu nejméně 15 dnů</w:t>
      </w:r>
      <w:r w:rsidRPr="00F06E14">
        <w:rPr>
          <w:rFonts w:ascii="Arial" w:eastAsia="Calibri" w:hAnsi="Arial" w:cs="Arial"/>
        </w:rPr>
        <w:t xml:space="preserve"> a zveřejňuje se neprodleně na internetových stránkách Státní veterinární správy.</w:t>
      </w:r>
      <w:r w:rsidRPr="00F06E14">
        <w:rPr>
          <w:rFonts w:ascii="Arial" w:eastAsia="Calibri" w:hAnsi="Arial" w:cs="Times New Roman"/>
        </w:rPr>
        <w:t xml:space="preserve"> </w:t>
      </w:r>
      <w:r w:rsidRPr="00F06E14">
        <w:rPr>
          <w:rFonts w:ascii="Arial" w:eastAsia="Calibri" w:hAnsi="Arial" w:cs="Arial"/>
        </w:rPr>
        <w:t>Pokud jsou nařízením ukládány povinnosti i jiným subjektům, než jsou chovatelé hospodářských zvířat, zveřejňuje se nařízení také v celostátním rozhlasovém nebo televizním vysílání.</w:t>
      </w:r>
    </w:p>
    <w:p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:rsidR="00F06E14" w:rsidRPr="00F06E14" w:rsidRDefault="00F06E14" w:rsidP="00F06E1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</w:sdtPr>
        <w:sdtEndPr/>
        <w:sdtContent>
          <w:r w:rsidR="004C432B">
            <w:rPr>
              <w:rFonts w:ascii="Arial" w:eastAsia="Calibri" w:hAnsi="Arial" w:cs="Times New Roman"/>
              <w:color w:val="000000" w:themeColor="text1"/>
            </w:rPr>
            <w:t>1. 03. 2024</w:t>
          </w:r>
        </w:sdtContent>
      </w:sdt>
    </w:p>
    <w:p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:rsidR="00F06E14" w:rsidRPr="00AD1192" w:rsidRDefault="00F06E14" w:rsidP="00F06E1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AD1192">
        <w:rPr>
          <w:rFonts w:ascii="Arial" w:eastAsia="Times New Roman" w:hAnsi="Arial" w:cs="Arial"/>
          <w:b/>
          <w:bCs/>
          <w:lang w:eastAsia="cs-CZ"/>
        </w:rPr>
        <w:t>Obdrží:</w:t>
      </w:r>
    </w:p>
    <w:p w:rsidR="00AD1192" w:rsidRDefault="00800DA5" w:rsidP="00AD1192">
      <w:pPr>
        <w:spacing w:after="0" w:line="240" w:lineRule="auto"/>
        <w:rPr>
          <w:rFonts w:ascii="Arial" w:eastAsia="Calibri" w:hAnsi="Arial" w:cs="Times New Roman"/>
          <w:color w:val="000000" w:themeColor="text1"/>
        </w:rPr>
      </w:pPr>
      <w:sdt>
        <w:sdtPr>
          <w:rPr>
            <w:rFonts w:ascii="Arial" w:eastAsia="Calibri" w:hAnsi="Arial" w:cs="Times New Roman"/>
            <w:color w:val="000000" w:themeColor="text1"/>
            <w:sz w:val="20"/>
            <w:szCs w:val="20"/>
          </w:rPr>
          <w:alias w:val="Jméno a příjmení"/>
          <w:tag w:val="espis_dsb/adresa/full_name"/>
          <w:id w:val="202915706"/>
          <w:placeholder>
            <w:docPart w:val="275687652E854F8FB1BCF5B9634303F3"/>
          </w:placeholder>
          <w:showingPlcHdr/>
        </w:sdtPr>
        <w:sdtEndPr/>
        <w:sdtContent/>
      </w:sdt>
      <w:r w:rsidR="00AD1192" w:rsidRPr="00AD1192">
        <w:rPr>
          <w:rFonts w:ascii="Arial" w:eastAsia="Calibri" w:hAnsi="Arial" w:cs="Times New Roman"/>
          <w:color w:val="000000" w:themeColor="text1"/>
        </w:rPr>
        <w:t xml:space="preserve"> 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-16084095"/>
        <w:placeholder>
          <w:docPart w:val="8CAEAA81B6144B5BAE9D2C51E9642DD2"/>
        </w:placeholder>
      </w:sdtPr>
      <w:sdtEndPr>
        <w:rPr>
          <w:sz w:val="20"/>
          <w:szCs w:val="20"/>
        </w:rPr>
      </w:sdtEndPr>
      <w:sdtContent>
        <w:sdt>
          <w:sdtPr>
            <w:rPr>
              <w:rStyle w:val="Hypertextovodkaz"/>
              <w:rFonts w:eastAsia="Calibri" w:cs="Times New Roman"/>
              <w:szCs w:val="20"/>
            </w:rPr>
            <w:alias w:val="Jméno a příjmení"/>
            <w:tag w:val="espis_dsb/adresa/full_name"/>
            <w:id w:val="1898698504"/>
            <w:placeholder>
              <w:docPart w:val="235AA35CA15C4933849DCC8034BF2AFE"/>
            </w:placeholder>
          </w:sdtPr>
          <w:sdtEndPr>
            <w:rPr>
              <w:rStyle w:val="Hypertextovodkaz"/>
              <w:rFonts w:cs="Arial"/>
              <w:sz w:val="22"/>
            </w:rPr>
          </w:sdtEndPr>
          <w:sdtContent>
            <w:p w:rsidR="00AD1192" w:rsidRPr="00E70744" w:rsidRDefault="00AD1192" w:rsidP="00AD1192">
              <w:pPr>
                <w:spacing w:after="0" w:line="240" w:lineRule="auto"/>
                <w:rPr>
                  <w:rFonts w:ascii="Arial" w:hAnsi="Arial" w:cs="Arial"/>
                  <w:color w:val="000000"/>
                </w:rPr>
              </w:pPr>
              <w:r w:rsidRPr="00E70744">
                <w:rPr>
                  <w:rFonts w:ascii="Arial" w:hAnsi="Arial" w:cs="Arial"/>
                  <w:color w:val="000000"/>
                </w:rPr>
                <w:t xml:space="preserve">Ministerstvo zemědělství </w:t>
              </w:r>
            </w:p>
            <w:p w:rsidR="00AD1192" w:rsidRPr="00AA0B94" w:rsidRDefault="00AD1192" w:rsidP="00AD1192">
              <w:pPr>
                <w:pStyle w:val="Adresaadresta"/>
                <w:spacing w:after="0"/>
                <w:rPr>
                  <w:rStyle w:val="Hypertextovodkaz"/>
                  <w:rFonts w:cs="Arial"/>
                </w:rPr>
              </w:pPr>
              <w:r w:rsidRPr="00E70744">
                <w:rPr>
                  <w:rStyle w:val="Hypertextovodkaz"/>
                  <w:rFonts w:cs="Arial"/>
                  <w:sz w:val="22"/>
                  <w:szCs w:val="22"/>
                </w:rPr>
                <w:t>Všechny krajské úřady ČR</w:t>
              </w:r>
            </w:p>
          </w:sdtContent>
        </w:sdt>
        <w:p w:rsidR="00AD1192" w:rsidRDefault="00800DA5" w:rsidP="00AD1192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p w:rsidR="00F06E14" w:rsidRPr="00E34283" w:rsidRDefault="00F06E14" w:rsidP="00F06E1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871065046"/>
        <w:placeholder>
          <w:docPart w:val="275687652E854F8FB1BCF5B9634303F3"/>
        </w:placeholder>
        <w:showingPlcHdr/>
      </w:sdtPr>
      <w:sdtEndPr/>
      <w:sdtContent>
        <w:p w:rsidR="00F06E14" w:rsidRPr="00F06E14" w:rsidRDefault="00800DA5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bookmarkEnd w:id="0" w:displacedByCustomXml="prev"/>
    <w:p w:rsidR="00CC5955" w:rsidRDefault="00CC5955"/>
    <w:sectPr w:rsidR="00CC5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88" w:rsidRDefault="007A0388" w:rsidP="006706ED">
      <w:pPr>
        <w:spacing w:after="0" w:line="240" w:lineRule="auto"/>
      </w:pPr>
      <w:r>
        <w:separator/>
      </w:r>
    </w:p>
  </w:endnote>
  <w:endnote w:type="continuationSeparator" w:id="0">
    <w:p w:rsidR="007A0388" w:rsidRDefault="007A0388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88" w:rsidRDefault="007A0388" w:rsidP="006706ED">
      <w:pPr>
        <w:spacing w:after="0" w:line="240" w:lineRule="auto"/>
      </w:pPr>
      <w:r>
        <w:separator/>
      </w:r>
    </w:p>
  </w:footnote>
  <w:footnote w:type="continuationSeparator" w:id="0">
    <w:p w:rsidR="007A0388" w:rsidRDefault="007A0388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53"/>
    <w:rsid w:val="000245BF"/>
    <w:rsid w:val="00256ABC"/>
    <w:rsid w:val="002E7584"/>
    <w:rsid w:val="004C432B"/>
    <w:rsid w:val="006474E7"/>
    <w:rsid w:val="006706ED"/>
    <w:rsid w:val="006D7410"/>
    <w:rsid w:val="00740498"/>
    <w:rsid w:val="007A0388"/>
    <w:rsid w:val="007E2771"/>
    <w:rsid w:val="00800DA5"/>
    <w:rsid w:val="008364E1"/>
    <w:rsid w:val="0086487F"/>
    <w:rsid w:val="009066E7"/>
    <w:rsid w:val="00A76964"/>
    <w:rsid w:val="00A80E53"/>
    <w:rsid w:val="00AD1192"/>
    <w:rsid w:val="00B91F27"/>
    <w:rsid w:val="00B93B10"/>
    <w:rsid w:val="00C44733"/>
    <w:rsid w:val="00C9574E"/>
    <w:rsid w:val="00CC5955"/>
    <w:rsid w:val="00DB205A"/>
    <w:rsid w:val="00E34283"/>
    <w:rsid w:val="00F06E14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E064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paragraph" w:customStyle="1" w:styleId="Default">
    <w:name w:val="Default"/>
    <w:rsid w:val="00CC59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E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AD1192"/>
    <w:rPr>
      <w:rFonts w:ascii="Arial" w:hAnsi="Arial"/>
      <w:sz w:val="20"/>
    </w:rPr>
  </w:style>
  <w:style w:type="paragraph" w:customStyle="1" w:styleId="Adresaadresta">
    <w:name w:val="Adresa adresáta"/>
    <w:basedOn w:val="Normln"/>
    <w:rsid w:val="00AD1192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75687652E854F8FB1BCF5B96343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3CB5-208F-419C-9D11-5E7B3C3C7829}"/>
      </w:docPartPr>
      <w:docPartBody>
        <w:p w:rsidR="00DC5887" w:rsidRDefault="00E62B64" w:rsidP="00E62B64">
          <w:pPr>
            <w:pStyle w:val="275687652E854F8FB1BCF5B9634303F3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2D6BC8A50904BD4998ED17E66633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09E3B2-7788-4722-91CA-C4166A9DE375}"/>
      </w:docPartPr>
      <w:docPartBody>
        <w:p w:rsidR="007625D0" w:rsidRDefault="00172E6D" w:rsidP="00172E6D">
          <w:pPr>
            <w:pStyle w:val="32D6BC8A50904BD4998ED17E66633FC7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8CAEAA81B6144B5BAE9D2C51E9642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5BA205-95AC-4016-91BA-EB83C6DFDE95}"/>
      </w:docPartPr>
      <w:docPartBody>
        <w:p w:rsidR="006103F1" w:rsidRDefault="00CF7B4D" w:rsidP="00CF7B4D">
          <w:pPr>
            <w:pStyle w:val="8CAEAA81B6144B5BAE9D2C51E9642DD2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235AA35CA15C4933849DCC8034BF2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CC88F3-9537-4863-802F-C5AE7342250A}"/>
      </w:docPartPr>
      <w:docPartBody>
        <w:p w:rsidR="006103F1" w:rsidRDefault="00CF7B4D" w:rsidP="00CF7B4D">
          <w:pPr>
            <w:pStyle w:val="235AA35CA15C4933849DCC8034BF2AFE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64"/>
    <w:rsid w:val="00172E6D"/>
    <w:rsid w:val="006103F1"/>
    <w:rsid w:val="006F1D3F"/>
    <w:rsid w:val="007625D0"/>
    <w:rsid w:val="00CF7B4D"/>
    <w:rsid w:val="00DC5887"/>
    <w:rsid w:val="00E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CF7B4D"/>
    <w:rPr>
      <w:color w:val="808080"/>
    </w:rPr>
  </w:style>
  <w:style w:type="paragraph" w:customStyle="1" w:styleId="E9BACDE9A5D14140A6C283C506A9EA59">
    <w:name w:val="E9BACDE9A5D14140A6C283C506A9EA59"/>
    <w:rsid w:val="00E62B64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CF7B4D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7058C06FC42440EB8EB782DFC963A57E">
    <w:name w:val="7058C06FC42440EB8EB782DFC963A57E"/>
    <w:rsid w:val="00E62B64"/>
  </w:style>
  <w:style w:type="paragraph" w:customStyle="1" w:styleId="8B033B3DD76747C3A569248F574EB027">
    <w:name w:val="8B033B3DD76747C3A569248F574EB027"/>
    <w:rsid w:val="00E62B64"/>
  </w:style>
  <w:style w:type="paragraph" w:customStyle="1" w:styleId="387E1B74AD7D49F1A8CBFBCEF2B6A3A2">
    <w:name w:val="387E1B74AD7D49F1A8CBFBCEF2B6A3A2"/>
    <w:rsid w:val="00E62B64"/>
  </w:style>
  <w:style w:type="paragraph" w:customStyle="1" w:styleId="32D6BC8A50904BD4998ED17E66633FC7">
    <w:name w:val="32D6BC8A50904BD4998ED17E66633FC7"/>
    <w:rsid w:val="00172E6D"/>
  </w:style>
  <w:style w:type="paragraph" w:customStyle="1" w:styleId="8CAEAA81B6144B5BAE9D2C51E9642DD2">
    <w:name w:val="8CAEAA81B6144B5BAE9D2C51E9642DD2"/>
    <w:rsid w:val="00CF7B4D"/>
  </w:style>
  <w:style w:type="paragraph" w:customStyle="1" w:styleId="235AA35CA15C4933849DCC8034BF2AFE">
    <w:name w:val="235AA35CA15C4933849DCC8034BF2AFE"/>
    <w:rsid w:val="00CF7B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0C6FA-B7F5-46F7-87F7-2F6E7763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Katarína Juhásová</cp:lastModifiedBy>
  <cp:revision>5</cp:revision>
  <dcterms:created xsi:type="dcterms:W3CDTF">2024-02-29T10:44:00Z</dcterms:created>
  <dcterms:modified xsi:type="dcterms:W3CDTF">2024-03-01T06:43:00Z</dcterms:modified>
</cp:coreProperties>
</file>