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781C7" w14:textId="77777777" w:rsidR="000B2C11" w:rsidRPr="00513275" w:rsidRDefault="000B2C11" w:rsidP="000B2C11">
      <w:pPr>
        <w:spacing w:after="60"/>
        <w:jc w:val="center"/>
        <w:rPr>
          <w:rFonts w:cs="Calibri"/>
          <w:smallCaps/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3646B1EC" wp14:editId="51248E63">
            <wp:simplePos x="0" y="0"/>
            <wp:positionH relativeFrom="column">
              <wp:posOffset>334645</wp:posOffset>
            </wp:positionH>
            <wp:positionV relativeFrom="paragraph">
              <wp:posOffset>72390</wp:posOffset>
            </wp:positionV>
            <wp:extent cx="489585" cy="611505"/>
            <wp:effectExtent l="0" t="0" r="0" b="0"/>
            <wp:wrapNone/>
            <wp:docPr id="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3275">
        <w:rPr>
          <w:rFonts w:cs="Calibri"/>
          <w:smallCaps/>
          <w:sz w:val="40"/>
          <w:szCs w:val="40"/>
        </w:rPr>
        <w:t>Město Příbor</w:t>
      </w:r>
    </w:p>
    <w:p w14:paraId="268A9CC4" w14:textId="5FBF7DCC" w:rsidR="000B2C11" w:rsidRPr="00513275" w:rsidRDefault="000B2C11" w:rsidP="000B2C11">
      <w:pPr>
        <w:jc w:val="center"/>
        <w:rPr>
          <w:rFonts w:cs="Calibri"/>
          <w:sz w:val="32"/>
          <w:szCs w:val="40"/>
        </w:rPr>
      </w:pPr>
      <w:r>
        <w:rPr>
          <w:rFonts w:cs="Calibri"/>
          <w:smallCaps/>
          <w:sz w:val="40"/>
          <w:szCs w:val="40"/>
        </w:rPr>
        <w:t>Zastupitelstvo města</w:t>
      </w:r>
      <w:r w:rsidRPr="00513275">
        <w:rPr>
          <w:rFonts w:cs="Calibri"/>
          <w:smallCaps/>
          <w:sz w:val="40"/>
          <w:szCs w:val="40"/>
        </w:rPr>
        <w:t xml:space="preserve"> Příbor</w:t>
      </w:r>
      <w:r>
        <w:rPr>
          <w:rFonts w:cs="Calibri"/>
          <w:smallCaps/>
          <w:sz w:val="40"/>
          <w:szCs w:val="40"/>
        </w:rPr>
        <w:t>a</w:t>
      </w:r>
    </w:p>
    <w:p w14:paraId="7224F824" w14:textId="4D836E25" w:rsidR="00A664AA" w:rsidRDefault="00A664AA" w:rsidP="00A5672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3370937C" w14:textId="77777777" w:rsidR="007B19DA" w:rsidRDefault="000B2C11" w:rsidP="007B19DA">
      <w:pPr>
        <w:jc w:val="center"/>
        <w:rPr>
          <w:rFonts w:ascii="Calibri" w:hAnsi="Calibri" w:cs="Arial"/>
          <w:b/>
          <w:sz w:val="28"/>
          <w:szCs w:val="28"/>
        </w:rPr>
      </w:pPr>
      <w:r w:rsidRPr="00A810D4">
        <w:rPr>
          <w:rFonts w:ascii="Calibri" w:hAnsi="Calibri" w:cs="Arial"/>
          <w:b/>
          <w:sz w:val="28"/>
          <w:szCs w:val="28"/>
        </w:rPr>
        <w:t>Obecně závazná vyhláška</w:t>
      </w:r>
    </w:p>
    <w:p w14:paraId="5CF1514B" w14:textId="22EE84FD" w:rsidR="000B2C11" w:rsidRDefault="003F0F67" w:rsidP="007B19DA">
      <w:pPr>
        <w:rPr>
          <w:caps/>
          <w:color w:val="000000"/>
        </w:rPr>
      </w:pPr>
      <w:bookmarkStart w:id="0" w:name="_Hlk130470003"/>
      <w:r w:rsidRPr="003F0F67">
        <w:rPr>
          <w:rFonts w:ascii="Calibri" w:hAnsi="Calibri" w:cs="Arial"/>
          <w:b/>
          <w:sz w:val="28"/>
          <w:szCs w:val="28"/>
        </w:rPr>
        <w:t>o stanovení podmínek pro pořádání, průběh a ukončení veřejnosti přístupných sportovních a kulturních podniků, včetně tanečních zábav a diskoték a jiných kulturních podniků v rozsahu nezbytném k zajištění veřejného pořádku</w:t>
      </w:r>
    </w:p>
    <w:bookmarkEnd w:id="0"/>
    <w:p w14:paraId="79BDD5F8" w14:textId="33FE16AB" w:rsidR="00702D6C" w:rsidRDefault="003F0F67" w:rsidP="000B2C1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3F0F67">
        <w:rPr>
          <w:rFonts w:ascii="Calibri" w:hAnsi="Calibri" w:cs="Calibri"/>
        </w:rPr>
        <w:t xml:space="preserve">Zastupitelstvo města Příbora se na svém </w:t>
      </w:r>
      <w:r w:rsidRPr="006C7ADE">
        <w:rPr>
          <w:rFonts w:ascii="Calibri" w:hAnsi="Calibri" w:cs="Calibri"/>
        </w:rPr>
        <w:t xml:space="preserve">zasedání dne </w:t>
      </w:r>
      <w:r w:rsidR="007B19DA">
        <w:rPr>
          <w:rFonts w:ascii="Calibri" w:hAnsi="Calibri" w:cs="Calibri"/>
        </w:rPr>
        <w:t>2</w:t>
      </w:r>
      <w:r w:rsidR="001909DA">
        <w:rPr>
          <w:rFonts w:ascii="Calibri" w:hAnsi="Calibri" w:cs="Calibri"/>
        </w:rPr>
        <w:t>2</w:t>
      </w:r>
      <w:r w:rsidR="007B19DA">
        <w:rPr>
          <w:rFonts w:ascii="Calibri" w:hAnsi="Calibri" w:cs="Calibri"/>
        </w:rPr>
        <w:t>.03.2023</w:t>
      </w:r>
      <w:r w:rsidRPr="006C7ADE">
        <w:rPr>
          <w:rFonts w:ascii="Calibri" w:hAnsi="Calibri" w:cs="Calibri"/>
        </w:rPr>
        <w:t xml:space="preserve"> usnesením č.</w:t>
      </w:r>
      <w:r w:rsidR="007B19DA">
        <w:rPr>
          <w:rFonts w:ascii="Calibri" w:hAnsi="Calibri" w:cs="Calibri"/>
        </w:rPr>
        <w:t> 28/4/ZM/2023</w:t>
      </w:r>
      <w:r w:rsidRPr="006C7ADE">
        <w:rPr>
          <w:rFonts w:ascii="Calibri" w:hAnsi="Calibri" w:cs="Calibri"/>
        </w:rPr>
        <w:t xml:space="preserve"> us</w:t>
      </w:r>
      <w:r w:rsidRPr="003F0F67">
        <w:rPr>
          <w:rFonts w:ascii="Calibri" w:hAnsi="Calibri" w:cs="Calibri"/>
        </w:rPr>
        <w:t xml:space="preserve">neslo vydat na základě </w:t>
      </w:r>
      <w:bookmarkStart w:id="1" w:name="_Hlk130470040"/>
      <w:r w:rsidRPr="003F0F67">
        <w:rPr>
          <w:rFonts w:ascii="Calibri" w:hAnsi="Calibri" w:cs="Calibri"/>
        </w:rPr>
        <w:t>ust. § 10 písm. b) a ust. § 84 odst. 2 písm. h) zákona č. 128/2000 Sb., o obcích (obecní zřízení), ve znění pozdějších předpisů</w:t>
      </w:r>
      <w:bookmarkEnd w:id="1"/>
      <w:r w:rsidRPr="003F0F67">
        <w:rPr>
          <w:rFonts w:ascii="Calibri" w:hAnsi="Calibri" w:cs="Calibri"/>
        </w:rPr>
        <w:t>, tuto obecně závaznou vyhlášku (dále jen „vyhláška“):</w:t>
      </w:r>
    </w:p>
    <w:p w14:paraId="456F2D28" w14:textId="77777777" w:rsidR="00702D6C" w:rsidRPr="00B272DE" w:rsidRDefault="00702D6C" w:rsidP="00D74888">
      <w:pPr>
        <w:pStyle w:val="lnek-slo"/>
      </w:pPr>
    </w:p>
    <w:p w14:paraId="5524381D" w14:textId="5B657DEA" w:rsidR="00702D6C" w:rsidRPr="00B272DE" w:rsidRDefault="000B2C11" w:rsidP="0065337E">
      <w:pPr>
        <w:pStyle w:val="lnek-nzev"/>
      </w:pPr>
      <w:r w:rsidRPr="000B2C11">
        <w:t>Úvodní ustanovení</w:t>
      </w:r>
    </w:p>
    <w:p w14:paraId="0AF73986" w14:textId="45C6FCB1" w:rsidR="003F0F67" w:rsidRPr="003F0F67" w:rsidRDefault="003F0F67" w:rsidP="003F0F67">
      <w:pPr>
        <w:pStyle w:val="druhrovevodstavci-psmena"/>
        <w:rPr>
          <w:rFonts w:cs="Calibri"/>
          <w:sz w:val="24"/>
          <w:szCs w:val="24"/>
        </w:rPr>
      </w:pPr>
      <w:bookmarkStart w:id="2" w:name="_Hlk516732779"/>
      <w:r w:rsidRPr="003F0F67">
        <w:rPr>
          <w:rFonts w:cs="Calibri"/>
          <w:sz w:val="24"/>
          <w:szCs w:val="24"/>
        </w:rPr>
        <w:t>Cílem této vyhlášky je vytvoření opatření směřujících k zabezpečení místních záležitostí veřejného pořádku jako stavu, který umožňuje pokojné soužití občanů i návštěvníků města, a k vytváření příznivých podmínek pro život ve městě.</w:t>
      </w:r>
    </w:p>
    <w:p w14:paraId="49667596" w14:textId="70D6F492" w:rsidR="003F0F67" w:rsidRPr="00C51ED1" w:rsidRDefault="003F0F67" w:rsidP="003F0F67">
      <w:pPr>
        <w:pStyle w:val="druhrovevodstavci-psmena"/>
        <w:rPr>
          <w:rFonts w:cs="Calibri"/>
          <w:sz w:val="24"/>
          <w:szCs w:val="24"/>
        </w:rPr>
      </w:pPr>
      <w:r w:rsidRPr="003F0F67">
        <w:rPr>
          <w:rFonts w:cs="Calibri"/>
          <w:sz w:val="24"/>
          <w:szCs w:val="24"/>
        </w:rPr>
        <w:t>Předmětem této vyhlášky je regulace činností, které by mohly narušit veřejný pořádek v</w:t>
      </w:r>
      <w:r>
        <w:rPr>
          <w:rFonts w:cs="Calibri"/>
          <w:sz w:val="24"/>
          <w:szCs w:val="24"/>
        </w:rPr>
        <w:t>e městě</w:t>
      </w:r>
      <w:r w:rsidRPr="003F0F67">
        <w:rPr>
          <w:rFonts w:cs="Calibri"/>
          <w:sz w:val="24"/>
          <w:szCs w:val="24"/>
        </w:rPr>
        <w:t xml:space="preserve"> nebo být v rozporu s dobrými mravy, ochranou bezpečnosti, zdraví a majetku, a</w:t>
      </w:r>
      <w:r>
        <w:rPr>
          <w:rFonts w:cs="Calibri"/>
          <w:sz w:val="24"/>
          <w:szCs w:val="24"/>
        </w:rPr>
        <w:t> </w:t>
      </w:r>
      <w:r w:rsidRPr="003F0F67">
        <w:rPr>
          <w:rFonts w:cs="Calibri"/>
          <w:sz w:val="24"/>
          <w:szCs w:val="24"/>
        </w:rPr>
        <w:t xml:space="preserve">stanovení opatření směřujících k ochraně před následnými škodami a újmami působenými narušováním veřejného pořádku na zájmech chráněných městem jako územním samosprávným celkem, a to zejména stanovením povinností pro pořádání, průběh a ukončení veřejnosti přístupných sportovních a kulturních podniků, včetně tanečních zábav a diskoték a jiných kulturních podniků v rozsahu nezbytném k zajištění </w:t>
      </w:r>
      <w:r w:rsidRPr="00C51ED1">
        <w:rPr>
          <w:rFonts w:cs="Calibri"/>
          <w:sz w:val="24"/>
          <w:szCs w:val="24"/>
        </w:rPr>
        <w:t>veřejného pořádku (dále jen „sportovních a kulturních podniků“).</w:t>
      </w:r>
    </w:p>
    <w:p w14:paraId="7AB9E643" w14:textId="7DCC9D44" w:rsidR="003F0F67" w:rsidRPr="00886ADE" w:rsidRDefault="003F0F67" w:rsidP="003F0F67">
      <w:pPr>
        <w:pStyle w:val="druhrovevodstavci-psmena"/>
        <w:rPr>
          <w:rFonts w:cs="Calibri"/>
          <w:sz w:val="24"/>
          <w:szCs w:val="24"/>
        </w:rPr>
      </w:pPr>
      <w:bookmarkStart w:id="3" w:name="_Hlk126749669"/>
      <w:r w:rsidRPr="00886ADE">
        <w:rPr>
          <w:rFonts w:cs="Calibri"/>
          <w:sz w:val="24"/>
          <w:szCs w:val="24"/>
        </w:rPr>
        <w:t xml:space="preserve">Tato vyhláška neupravuje výjimky z nočního klidu. </w:t>
      </w:r>
      <w:r w:rsidR="00C51ED1" w:rsidRPr="00886ADE">
        <w:rPr>
          <w:rFonts w:cs="Calibri"/>
          <w:sz w:val="24"/>
          <w:szCs w:val="24"/>
        </w:rPr>
        <w:t xml:space="preserve">Není-li stanoveno jinak, v době pořádání sportovního či kulturního podniku po 22:00 hod. povinnost dodržování nočního klidu </w:t>
      </w:r>
      <w:r w:rsidR="00886ADE" w:rsidRPr="00886ADE">
        <w:rPr>
          <w:rFonts w:cs="Calibri"/>
          <w:sz w:val="24"/>
          <w:szCs w:val="24"/>
        </w:rPr>
        <w:t xml:space="preserve">není </w:t>
      </w:r>
      <w:r w:rsidR="00C51ED1" w:rsidRPr="00886ADE">
        <w:rPr>
          <w:rFonts w:cs="Calibri"/>
          <w:sz w:val="24"/>
          <w:szCs w:val="24"/>
        </w:rPr>
        <w:t xml:space="preserve">dotčena. </w:t>
      </w:r>
    </w:p>
    <w:bookmarkEnd w:id="3"/>
    <w:p w14:paraId="38387839" w14:textId="48C39253" w:rsidR="000B2C11" w:rsidRPr="000B2C11" w:rsidRDefault="000B2C11" w:rsidP="003F0F67">
      <w:pPr>
        <w:pStyle w:val="lnek-slo"/>
        <w:ind w:left="0" w:firstLine="0"/>
      </w:pPr>
    </w:p>
    <w:p w14:paraId="6969077C" w14:textId="3963A0EA" w:rsidR="000B2C11" w:rsidRPr="00294E7F" w:rsidRDefault="003F0F67" w:rsidP="0065337E">
      <w:pPr>
        <w:pStyle w:val="lnek-nzev"/>
      </w:pPr>
      <w:r w:rsidRPr="003F0F67">
        <w:t>Podmínky pro pořádání sportovních a kulturních podniků</w:t>
      </w:r>
    </w:p>
    <w:p w14:paraId="6C462B32" w14:textId="52BB7676" w:rsidR="003F0F67" w:rsidRPr="003F0F67" w:rsidRDefault="003F0F67" w:rsidP="003F0F67">
      <w:pPr>
        <w:pStyle w:val="druhrovevodstavci-psmena"/>
        <w:numPr>
          <w:ilvl w:val="0"/>
          <w:numId w:val="3"/>
        </w:numPr>
        <w:rPr>
          <w:rFonts w:cs="Calibri"/>
          <w:sz w:val="24"/>
          <w:szCs w:val="24"/>
        </w:rPr>
      </w:pPr>
      <w:r w:rsidRPr="003F0F67">
        <w:rPr>
          <w:rFonts w:cs="Calibri"/>
          <w:sz w:val="24"/>
          <w:szCs w:val="24"/>
        </w:rPr>
        <w:t>Sportovní a kulturní podniky lze ve venkovních prostorech provozovat:</w:t>
      </w:r>
    </w:p>
    <w:p w14:paraId="5AF42156" w14:textId="4CE1C250" w:rsidR="003F0F67" w:rsidRPr="003F0F67" w:rsidRDefault="003F0F67" w:rsidP="003F0F67">
      <w:pPr>
        <w:pStyle w:val="druhrovevodstavci-psmena"/>
        <w:numPr>
          <w:ilvl w:val="1"/>
          <w:numId w:val="2"/>
        </w:numPr>
        <w:tabs>
          <w:tab w:val="clear" w:pos="346"/>
        </w:tabs>
        <w:ind w:left="709"/>
        <w:rPr>
          <w:rFonts w:cs="Calibri"/>
          <w:sz w:val="24"/>
          <w:szCs w:val="24"/>
        </w:rPr>
      </w:pPr>
      <w:r w:rsidRPr="003F0F67">
        <w:rPr>
          <w:rFonts w:cs="Calibri"/>
          <w:sz w:val="24"/>
          <w:szCs w:val="24"/>
        </w:rPr>
        <w:t>v pátek, v sobotu a v den, po kterém následuje den pracovního klidu v době od 06:00 hod</w:t>
      </w:r>
      <w:r>
        <w:rPr>
          <w:rFonts w:cs="Calibri"/>
          <w:sz w:val="24"/>
          <w:szCs w:val="24"/>
        </w:rPr>
        <w:t>in</w:t>
      </w:r>
      <w:r w:rsidRPr="003F0F67">
        <w:rPr>
          <w:rFonts w:cs="Calibri"/>
          <w:sz w:val="24"/>
          <w:szCs w:val="24"/>
        </w:rPr>
        <w:t xml:space="preserve"> do 24:00 hod</w:t>
      </w:r>
      <w:r>
        <w:rPr>
          <w:rFonts w:cs="Calibri"/>
          <w:sz w:val="24"/>
          <w:szCs w:val="24"/>
        </w:rPr>
        <w:t>in</w:t>
      </w:r>
      <w:r w:rsidRPr="003F0F67">
        <w:rPr>
          <w:rFonts w:cs="Calibri"/>
          <w:sz w:val="24"/>
          <w:szCs w:val="24"/>
        </w:rPr>
        <w:t>,</w:t>
      </w:r>
    </w:p>
    <w:p w14:paraId="62AFC9F7" w14:textId="77777777" w:rsidR="003F0F67" w:rsidRPr="003F0F67" w:rsidRDefault="003F0F67" w:rsidP="003F0F67">
      <w:pPr>
        <w:pStyle w:val="druhrovevodstavci-psmena"/>
        <w:numPr>
          <w:ilvl w:val="1"/>
          <w:numId w:val="2"/>
        </w:numPr>
        <w:tabs>
          <w:tab w:val="clear" w:pos="346"/>
        </w:tabs>
        <w:ind w:left="709"/>
        <w:rPr>
          <w:rFonts w:cs="Calibri"/>
          <w:sz w:val="24"/>
          <w:szCs w:val="24"/>
        </w:rPr>
      </w:pPr>
      <w:r w:rsidRPr="003F0F67">
        <w:rPr>
          <w:rFonts w:cs="Calibri"/>
          <w:sz w:val="24"/>
          <w:szCs w:val="24"/>
        </w:rPr>
        <w:t>v ostatních dnech v době od 6:00 hodin příslušného kalendářního dne do 22:00 hodin příslušného kalendářního dne,</w:t>
      </w:r>
    </w:p>
    <w:p w14:paraId="0CE3EDE3" w14:textId="011FBFAC" w:rsidR="003F0F67" w:rsidRDefault="003F0F67" w:rsidP="003F0F67">
      <w:pPr>
        <w:pStyle w:val="druhrovevodstavci-psmena"/>
        <w:numPr>
          <w:ilvl w:val="1"/>
          <w:numId w:val="2"/>
        </w:numPr>
        <w:tabs>
          <w:tab w:val="clear" w:pos="346"/>
        </w:tabs>
        <w:ind w:left="709"/>
        <w:rPr>
          <w:rFonts w:cs="Calibri"/>
          <w:sz w:val="24"/>
          <w:szCs w:val="24"/>
        </w:rPr>
      </w:pPr>
      <w:r w:rsidRPr="003F0F67">
        <w:rPr>
          <w:rFonts w:cs="Calibri"/>
          <w:sz w:val="24"/>
          <w:szCs w:val="24"/>
        </w:rPr>
        <w:t xml:space="preserve">při oslavách Nového roku v době od 22:00 hod. dne 31. 12. kalendářního roku do </w:t>
      </w:r>
      <w:r>
        <w:rPr>
          <w:rFonts w:cs="Calibri"/>
          <w:sz w:val="24"/>
          <w:szCs w:val="24"/>
        </w:rPr>
        <w:t>5</w:t>
      </w:r>
      <w:r w:rsidRPr="003F0F67">
        <w:rPr>
          <w:rFonts w:cs="Calibri"/>
          <w:sz w:val="24"/>
          <w:szCs w:val="24"/>
        </w:rPr>
        <w:t>:00 hod. následujícího dne.</w:t>
      </w:r>
    </w:p>
    <w:p w14:paraId="3D515CF2" w14:textId="6CE391FE" w:rsidR="001921DF" w:rsidRPr="003F0F67" w:rsidRDefault="001921DF" w:rsidP="001921DF">
      <w:pPr>
        <w:pStyle w:val="druhrovevodstavci-psmena"/>
        <w:numPr>
          <w:ilvl w:val="0"/>
          <w:numId w:val="3"/>
        </w:numPr>
        <w:rPr>
          <w:rFonts w:cs="Calibri"/>
          <w:sz w:val="24"/>
          <w:szCs w:val="24"/>
        </w:rPr>
      </w:pPr>
      <w:r w:rsidRPr="003F0F67">
        <w:rPr>
          <w:rFonts w:cs="Calibri"/>
          <w:sz w:val="24"/>
          <w:szCs w:val="24"/>
        </w:rPr>
        <w:t>Sportovní a kulturní podniky lze ve v</w:t>
      </w:r>
      <w:r>
        <w:rPr>
          <w:rFonts w:cs="Calibri"/>
          <w:sz w:val="24"/>
          <w:szCs w:val="24"/>
        </w:rPr>
        <w:t>nitřních</w:t>
      </w:r>
      <w:r w:rsidRPr="003F0F67">
        <w:rPr>
          <w:rFonts w:cs="Calibri"/>
          <w:sz w:val="24"/>
          <w:szCs w:val="24"/>
        </w:rPr>
        <w:t xml:space="preserve"> prostorech provozovat:</w:t>
      </w:r>
    </w:p>
    <w:p w14:paraId="756779DE" w14:textId="3C4AD698" w:rsidR="001921DF" w:rsidRPr="003F0F67" w:rsidRDefault="001921DF" w:rsidP="001921DF">
      <w:pPr>
        <w:pStyle w:val="druhrovevodstavci-psmena"/>
        <w:numPr>
          <w:ilvl w:val="1"/>
          <w:numId w:val="2"/>
        </w:numPr>
        <w:tabs>
          <w:tab w:val="clear" w:pos="346"/>
        </w:tabs>
        <w:ind w:left="709"/>
        <w:rPr>
          <w:rFonts w:cs="Calibri"/>
          <w:sz w:val="24"/>
          <w:szCs w:val="24"/>
        </w:rPr>
      </w:pPr>
      <w:r w:rsidRPr="003F0F67">
        <w:rPr>
          <w:rFonts w:cs="Calibri"/>
          <w:sz w:val="24"/>
          <w:szCs w:val="24"/>
        </w:rPr>
        <w:lastRenderedPageBreak/>
        <w:t>v pátek, v sobotu a v den, po kterém následuje den pracovního klidu v době od 06:00 hod</w:t>
      </w:r>
      <w:r>
        <w:rPr>
          <w:rFonts w:cs="Calibri"/>
          <w:sz w:val="24"/>
          <w:szCs w:val="24"/>
        </w:rPr>
        <w:t>in</w:t>
      </w:r>
      <w:r w:rsidRPr="003F0F67">
        <w:rPr>
          <w:rFonts w:cs="Calibri"/>
          <w:sz w:val="24"/>
          <w:szCs w:val="24"/>
        </w:rPr>
        <w:t xml:space="preserve"> do </w:t>
      </w:r>
      <w:r>
        <w:rPr>
          <w:rFonts w:cs="Calibri"/>
          <w:sz w:val="24"/>
          <w:szCs w:val="24"/>
        </w:rPr>
        <w:t>0</w:t>
      </w:r>
      <w:r w:rsidRPr="003F0F67">
        <w:rPr>
          <w:rFonts w:cs="Calibri"/>
          <w:sz w:val="24"/>
          <w:szCs w:val="24"/>
        </w:rPr>
        <w:t>2:00 hod</w:t>
      </w:r>
      <w:r>
        <w:rPr>
          <w:rFonts w:cs="Calibri"/>
          <w:sz w:val="24"/>
          <w:szCs w:val="24"/>
        </w:rPr>
        <w:t>in</w:t>
      </w:r>
      <w:r w:rsidRPr="003F0F67">
        <w:rPr>
          <w:rFonts w:cs="Calibri"/>
          <w:sz w:val="24"/>
          <w:szCs w:val="24"/>
        </w:rPr>
        <w:t>,</w:t>
      </w:r>
    </w:p>
    <w:p w14:paraId="1DBB1E34" w14:textId="00CC1DF4" w:rsidR="001921DF" w:rsidRPr="003F0F67" w:rsidRDefault="001921DF" w:rsidP="001921DF">
      <w:pPr>
        <w:pStyle w:val="druhrovevodstavci-psmena"/>
        <w:numPr>
          <w:ilvl w:val="1"/>
          <w:numId w:val="2"/>
        </w:numPr>
        <w:tabs>
          <w:tab w:val="clear" w:pos="346"/>
        </w:tabs>
        <w:ind w:left="709"/>
        <w:rPr>
          <w:rFonts w:cs="Calibri"/>
          <w:sz w:val="24"/>
          <w:szCs w:val="24"/>
        </w:rPr>
      </w:pPr>
      <w:r w:rsidRPr="003F0F67">
        <w:rPr>
          <w:rFonts w:cs="Calibri"/>
          <w:sz w:val="24"/>
          <w:szCs w:val="24"/>
        </w:rPr>
        <w:t>v ostatních dnech v době od 6:00 hodin příslušného kalendářního dne do 22:00 hodin příslušného kalendářního dne</w:t>
      </w:r>
      <w:r>
        <w:rPr>
          <w:rFonts w:cs="Calibri"/>
          <w:sz w:val="24"/>
          <w:szCs w:val="24"/>
        </w:rPr>
        <w:t>.</w:t>
      </w:r>
    </w:p>
    <w:p w14:paraId="03714804" w14:textId="1F29D92F" w:rsidR="000B2C11" w:rsidRPr="00294E7F" w:rsidRDefault="000B2C11" w:rsidP="001921DF">
      <w:pPr>
        <w:pStyle w:val="lnek-slo"/>
        <w:ind w:left="0" w:firstLine="0"/>
      </w:pPr>
    </w:p>
    <w:p w14:paraId="2BE484BE" w14:textId="457D25D1" w:rsidR="000B2C11" w:rsidRPr="00294E7F" w:rsidRDefault="001921DF" w:rsidP="0065337E">
      <w:pPr>
        <w:pStyle w:val="lnek-nzev"/>
      </w:pPr>
      <w:r w:rsidRPr="001921DF">
        <w:t>Oznamovací povinnost</w:t>
      </w:r>
    </w:p>
    <w:p w14:paraId="7568270F" w14:textId="572FE0FC" w:rsidR="001921DF" w:rsidRPr="001921DF" w:rsidRDefault="001921DF" w:rsidP="001921DF">
      <w:pPr>
        <w:pStyle w:val="druhrovevodstavci-psmena"/>
        <w:numPr>
          <w:ilvl w:val="0"/>
          <w:numId w:val="4"/>
        </w:numPr>
        <w:rPr>
          <w:rFonts w:cs="Calibri"/>
          <w:sz w:val="24"/>
          <w:szCs w:val="24"/>
        </w:rPr>
      </w:pPr>
      <w:r w:rsidRPr="001921DF">
        <w:rPr>
          <w:rFonts w:cs="Calibri"/>
          <w:sz w:val="24"/>
          <w:szCs w:val="24"/>
        </w:rPr>
        <w:t>Pořadatel sportovního a kulturního podniku je povinen oznámit nejméně 30 dnů před jeho konáním Městskému úřadu v Příboře:</w:t>
      </w:r>
    </w:p>
    <w:p w14:paraId="37AF6093" w14:textId="77777777" w:rsidR="001921DF" w:rsidRPr="001921DF" w:rsidRDefault="001921DF" w:rsidP="001921DF">
      <w:pPr>
        <w:pStyle w:val="druhrovevodstavci-psmena"/>
        <w:numPr>
          <w:ilvl w:val="1"/>
          <w:numId w:val="2"/>
        </w:numPr>
        <w:tabs>
          <w:tab w:val="clear" w:pos="346"/>
        </w:tabs>
        <w:ind w:left="709"/>
        <w:rPr>
          <w:rFonts w:cs="Calibri"/>
          <w:sz w:val="24"/>
          <w:szCs w:val="24"/>
        </w:rPr>
      </w:pPr>
      <w:r w:rsidRPr="001921DF">
        <w:rPr>
          <w:rFonts w:cs="Calibri"/>
          <w:sz w:val="24"/>
          <w:szCs w:val="24"/>
        </w:rPr>
        <w:t>jméno, příjmení, datum narození, adresu místa trvalého pobytu a adresu bydliště, je-li odlišná od místa trvalého pobytu pořadatele; je-li pořadatelem právnická osoba, název či obchodní firmu, sídlo a označení osoby, která za tuto právnickou osobu jedná,</w:t>
      </w:r>
    </w:p>
    <w:p w14:paraId="75EB4281" w14:textId="5297BD4E" w:rsidR="001921DF" w:rsidRPr="001921DF" w:rsidRDefault="001921DF" w:rsidP="001921DF">
      <w:pPr>
        <w:pStyle w:val="druhrovevodstavci-psmena"/>
        <w:numPr>
          <w:ilvl w:val="1"/>
          <w:numId w:val="2"/>
        </w:numPr>
        <w:tabs>
          <w:tab w:val="clear" w:pos="346"/>
        </w:tabs>
        <w:ind w:left="709"/>
        <w:rPr>
          <w:rFonts w:cs="Calibri"/>
          <w:sz w:val="24"/>
          <w:szCs w:val="24"/>
        </w:rPr>
      </w:pPr>
      <w:r w:rsidRPr="001921DF">
        <w:rPr>
          <w:rFonts w:cs="Calibri"/>
          <w:sz w:val="24"/>
          <w:szCs w:val="24"/>
        </w:rPr>
        <w:t>označení druhu podniku (opakujících se podniků), dobu a místo konání včetně údaje o</w:t>
      </w:r>
      <w:r>
        <w:rPr>
          <w:rFonts w:cs="Calibri"/>
          <w:sz w:val="24"/>
          <w:szCs w:val="24"/>
        </w:rPr>
        <w:t> </w:t>
      </w:r>
      <w:r w:rsidRPr="001921DF">
        <w:rPr>
          <w:rFonts w:cs="Calibri"/>
          <w:sz w:val="24"/>
          <w:szCs w:val="24"/>
        </w:rPr>
        <w:t xml:space="preserve">jeho počátku a ukončení, </w:t>
      </w:r>
    </w:p>
    <w:p w14:paraId="5D63446D" w14:textId="77777777" w:rsidR="001921DF" w:rsidRPr="001921DF" w:rsidRDefault="001921DF" w:rsidP="001921DF">
      <w:pPr>
        <w:pStyle w:val="druhrovevodstavci-psmena"/>
        <w:numPr>
          <w:ilvl w:val="1"/>
          <w:numId w:val="2"/>
        </w:numPr>
        <w:tabs>
          <w:tab w:val="clear" w:pos="346"/>
        </w:tabs>
        <w:ind w:left="709"/>
        <w:rPr>
          <w:rFonts w:cs="Calibri"/>
          <w:sz w:val="24"/>
          <w:szCs w:val="24"/>
        </w:rPr>
      </w:pPr>
      <w:r w:rsidRPr="001921DF">
        <w:rPr>
          <w:rFonts w:cs="Calibri"/>
          <w:sz w:val="24"/>
          <w:szCs w:val="24"/>
        </w:rPr>
        <w:t>předpokládaný počet účastníků tohoto podniku,</w:t>
      </w:r>
    </w:p>
    <w:p w14:paraId="21D0519F" w14:textId="77777777" w:rsidR="001921DF" w:rsidRPr="001921DF" w:rsidRDefault="001921DF" w:rsidP="001921DF">
      <w:pPr>
        <w:pStyle w:val="druhrovevodstavci-psmena"/>
        <w:numPr>
          <w:ilvl w:val="1"/>
          <w:numId w:val="2"/>
        </w:numPr>
        <w:tabs>
          <w:tab w:val="clear" w:pos="346"/>
        </w:tabs>
        <w:ind w:left="709"/>
        <w:rPr>
          <w:rFonts w:cs="Calibri"/>
          <w:sz w:val="24"/>
          <w:szCs w:val="24"/>
        </w:rPr>
      </w:pPr>
      <w:r w:rsidRPr="001921DF">
        <w:rPr>
          <w:rFonts w:cs="Calibri"/>
          <w:sz w:val="24"/>
          <w:szCs w:val="24"/>
        </w:rPr>
        <w:t xml:space="preserve">počet osob zajišťujících pořadatelskou službu a způsob jejich označení, </w:t>
      </w:r>
    </w:p>
    <w:p w14:paraId="2BEC8C62" w14:textId="77777777" w:rsidR="001921DF" w:rsidRPr="001921DF" w:rsidRDefault="001921DF" w:rsidP="001921DF">
      <w:pPr>
        <w:pStyle w:val="druhrovevodstavci-psmena"/>
        <w:numPr>
          <w:ilvl w:val="1"/>
          <w:numId w:val="2"/>
        </w:numPr>
        <w:tabs>
          <w:tab w:val="clear" w:pos="346"/>
        </w:tabs>
        <w:ind w:left="709"/>
        <w:rPr>
          <w:rFonts w:cs="Calibri"/>
          <w:sz w:val="24"/>
          <w:szCs w:val="24"/>
        </w:rPr>
      </w:pPr>
      <w:r w:rsidRPr="001921DF">
        <w:rPr>
          <w:rFonts w:cs="Calibri"/>
          <w:sz w:val="24"/>
          <w:szCs w:val="24"/>
        </w:rPr>
        <w:t>údaje o osobě pověřené pořadatelem podniku k osobní spolupráci s orgány veřejné moci, pokud pořadatel podniku tuto osobu určí,</w:t>
      </w:r>
    </w:p>
    <w:p w14:paraId="1D7C3DE2" w14:textId="77777777" w:rsidR="001921DF" w:rsidRPr="001921DF" w:rsidRDefault="001921DF" w:rsidP="001921DF">
      <w:pPr>
        <w:pStyle w:val="druhrovevodstavci-psmena"/>
        <w:numPr>
          <w:ilvl w:val="1"/>
          <w:numId w:val="2"/>
        </w:numPr>
        <w:tabs>
          <w:tab w:val="clear" w:pos="346"/>
        </w:tabs>
        <w:ind w:left="709"/>
        <w:rPr>
          <w:rFonts w:cs="Calibri"/>
          <w:sz w:val="24"/>
          <w:szCs w:val="24"/>
        </w:rPr>
      </w:pPr>
      <w:r w:rsidRPr="001921DF">
        <w:rPr>
          <w:rFonts w:cs="Calibri"/>
          <w:sz w:val="24"/>
          <w:szCs w:val="24"/>
        </w:rPr>
        <w:t>údaje o osobách, které poskytly k užívání pozemek nebo stavbu, kde se má podnik konat,</w:t>
      </w:r>
    </w:p>
    <w:p w14:paraId="6E7A8243" w14:textId="575885CF" w:rsidR="001921DF" w:rsidRPr="001921DF" w:rsidRDefault="001921DF" w:rsidP="001921DF">
      <w:pPr>
        <w:pStyle w:val="druhrovevodstavci-psmena"/>
        <w:numPr>
          <w:ilvl w:val="1"/>
          <w:numId w:val="2"/>
        </w:numPr>
        <w:tabs>
          <w:tab w:val="clear" w:pos="346"/>
        </w:tabs>
        <w:ind w:left="709"/>
        <w:rPr>
          <w:rFonts w:cs="Calibri"/>
          <w:sz w:val="24"/>
          <w:szCs w:val="24"/>
        </w:rPr>
      </w:pPr>
      <w:r w:rsidRPr="001921DF">
        <w:rPr>
          <w:rFonts w:cs="Calibri"/>
          <w:sz w:val="24"/>
          <w:szCs w:val="24"/>
        </w:rPr>
        <w:t>lhůtu, ve které zajistí úklid místa konání podniku, a způsob tohoto úklidu, jde-li o místa, která nejsou určena a zřízena pro pořádání uvedených podniků,</w:t>
      </w:r>
    </w:p>
    <w:p w14:paraId="0CE131C4" w14:textId="5B957981" w:rsidR="001921DF" w:rsidRPr="001921DF" w:rsidRDefault="001921DF" w:rsidP="001921DF">
      <w:pPr>
        <w:pStyle w:val="druhrovevodstavci-psmena"/>
        <w:numPr>
          <w:ilvl w:val="1"/>
          <w:numId w:val="2"/>
        </w:numPr>
        <w:tabs>
          <w:tab w:val="clear" w:pos="346"/>
        </w:tabs>
        <w:ind w:left="709"/>
        <w:rPr>
          <w:rFonts w:cs="Calibri"/>
          <w:sz w:val="24"/>
          <w:szCs w:val="24"/>
        </w:rPr>
      </w:pPr>
      <w:r w:rsidRPr="001921DF">
        <w:rPr>
          <w:rFonts w:cs="Calibri"/>
          <w:sz w:val="24"/>
          <w:szCs w:val="24"/>
        </w:rPr>
        <w:t>způsob zajištění obecných povinností při nakládání s odpady vzniklými při pořádání akce</w:t>
      </w:r>
      <w:r>
        <w:rPr>
          <w:rStyle w:val="Znakapoznpodarou"/>
          <w:rFonts w:cs="Calibri"/>
          <w:sz w:val="24"/>
          <w:szCs w:val="24"/>
        </w:rPr>
        <w:footnoteReference w:id="1"/>
      </w:r>
      <w:r w:rsidRPr="001921DF">
        <w:rPr>
          <w:rFonts w:cs="Calibri"/>
          <w:sz w:val="24"/>
          <w:szCs w:val="24"/>
        </w:rPr>
        <w:t>,</w:t>
      </w:r>
    </w:p>
    <w:p w14:paraId="2E6AC61D" w14:textId="35A72F76" w:rsidR="000B2C11" w:rsidRPr="001921DF" w:rsidRDefault="001921DF" w:rsidP="001921DF">
      <w:pPr>
        <w:pStyle w:val="druhrovevodstavci-psmena"/>
        <w:numPr>
          <w:ilvl w:val="1"/>
          <w:numId w:val="2"/>
        </w:numPr>
        <w:tabs>
          <w:tab w:val="clear" w:pos="346"/>
        </w:tabs>
        <w:ind w:left="709"/>
        <w:rPr>
          <w:rFonts w:cs="Calibri"/>
          <w:sz w:val="24"/>
          <w:szCs w:val="24"/>
        </w:rPr>
      </w:pPr>
      <w:r w:rsidRPr="001921DF">
        <w:rPr>
          <w:rFonts w:cs="Calibri"/>
          <w:sz w:val="24"/>
          <w:szCs w:val="24"/>
        </w:rPr>
        <w:t>způsob zajištění podmínek stanovených zvláštními právními předpisy v oblasti požární ochrany</w:t>
      </w:r>
      <w:r>
        <w:rPr>
          <w:rFonts w:cs="Calibri"/>
          <w:sz w:val="24"/>
          <w:szCs w:val="24"/>
        </w:rPr>
        <w:t>.</w:t>
      </w:r>
      <w:r>
        <w:rPr>
          <w:rStyle w:val="Znakapoznpodarou"/>
          <w:rFonts w:cs="Calibri"/>
          <w:sz w:val="24"/>
          <w:szCs w:val="24"/>
        </w:rPr>
        <w:footnoteReference w:id="2"/>
      </w:r>
    </w:p>
    <w:p w14:paraId="4E76EB6B" w14:textId="4896B2A3" w:rsidR="000B2C11" w:rsidRPr="00294E7F" w:rsidRDefault="000B2C11" w:rsidP="00D74888">
      <w:pPr>
        <w:pStyle w:val="lnek-slo"/>
      </w:pPr>
    </w:p>
    <w:p w14:paraId="43324814" w14:textId="082FE2E0" w:rsidR="000B2C11" w:rsidRPr="00176561" w:rsidRDefault="00176561" w:rsidP="0065337E">
      <w:pPr>
        <w:pStyle w:val="lnek-nzev"/>
      </w:pPr>
      <w:r>
        <w:t>Závěrečná ustanovení</w:t>
      </w:r>
    </w:p>
    <w:p w14:paraId="3B1F191C" w14:textId="717E0A8D" w:rsidR="00176561" w:rsidRPr="00176561" w:rsidRDefault="00176561" w:rsidP="00176561">
      <w:pPr>
        <w:pStyle w:val="druhrovevodstavci-psmena"/>
        <w:numPr>
          <w:ilvl w:val="0"/>
          <w:numId w:val="7"/>
        </w:numPr>
        <w:rPr>
          <w:rFonts w:cs="Calibri"/>
          <w:sz w:val="24"/>
          <w:szCs w:val="24"/>
        </w:rPr>
      </w:pPr>
      <w:r w:rsidRPr="00176561">
        <w:rPr>
          <w:rFonts w:cs="Calibri"/>
          <w:sz w:val="24"/>
          <w:szCs w:val="24"/>
        </w:rPr>
        <w:t>Informace o konání sportovních a kulturních podniků dle této vyhlášky uvede Městský úřad Příbor na webových stránkách.</w:t>
      </w:r>
    </w:p>
    <w:p w14:paraId="78DE007B" w14:textId="6A674137" w:rsidR="00176561" w:rsidRDefault="00176561" w:rsidP="00176561">
      <w:pPr>
        <w:pStyle w:val="druhrovevodstavci-psmena"/>
        <w:numPr>
          <w:ilvl w:val="0"/>
          <w:numId w:val="7"/>
        </w:numPr>
        <w:rPr>
          <w:rFonts w:cs="Calibri"/>
          <w:sz w:val="24"/>
          <w:szCs w:val="24"/>
        </w:rPr>
      </w:pPr>
      <w:r w:rsidRPr="00176561">
        <w:rPr>
          <w:rFonts w:cs="Calibri"/>
          <w:sz w:val="24"/>
          <w:szCs w:val="24"/>
        </w:rPr>
        <w:t xml:space="preserve">Touto vyhláškou se ruší obecně závazná vyhláška č. </w:t>
      </w:r>
      <w:bookmarkStart w:id="4" w:name="_Hlk130470097"/>
      <w:r w:rsidRPr="00176561">
        <w:rPr>
          <w:rFonts w:cs="Calibri"/>
          <w:sz w:val="24"/>
          <w:szCs w:val="24"/>
        </w:rPr>
        <w:t>2/2015 o stanovení podmínek pro pořádání, průběh a ukončení veřejnosti přístupných sportovních a kulturních podniků, včetně tanečních zábav a diskoték a jiných kulturních podniků v rozsahu nezbytném k zajištění veřejného pořádku.</w:t>
      </w:r>
    </w:p>
    <w:bookmarkEnd w:id="4"/>
    <w:p w14:paraId="163DC801" w14:textId="48C3CFE5" w:rsidR="00176561" w:rsidRDefault="00176561" w:rsidP="00176561">
      <w:pPr>
        <w:pStyle w:val="druhrovevodstavci-psmena"/>
        <w:numPr>
          <w:ilvl w:val="0"/>
          <w:numId w:val="7"/>
        </w:numPr>
        <w:rPr>
          <w:rFonts w:cs="Calibri"/>
          <w:sz w:val="24"/>
          <w:szCs w:val="24"/>
        </w:rPr>
      </w:pPr>
      <w:r w:rsidRPr="00176561">
        <w:rPr>
          <w:rFonts w:cs="Calibri"/>
          <w:sz w:val="24"/>
          <w:szCs w:val="24"/>
        </w:rPr>
        <w:t>Tato vyhláška nabývá účinnosti dnem 01.0</w:t>
      </w:r>
      <w:r>
        <w:rPr>
          <w:rFonts w:cs="Calibri"/>
          <w:sz w:val="24"/>
          <w:szCs w:val="24"/>
        </w:rPr>
        <w:t>5</w:t>
      </w:r>
      <w:r w:rsidRPr="00176561">
        <w:rPr>
          <w:rFonts w:cs="Calibri"/>
          <w:sz w:val="24"/>
          <w:szCs w:val="24"/>
        </w:rPr>
        <w:t>.202</w:t>
      </w:r>
      <w:r>
        <w:rPr>
          <w:rFonts w:cs="Calibri"/>
          <w:sz w:val="24"/>
          <w:szCs w:val="24"/>
        </w:rPr>
        <w:t>3</w:t>
      </w:r>
      <w:r w:rsidRPr="00176561">
        <w:rPr>
          <w:rFonts w:cs="Calibri"/>
          <w:sz w:val="24"/>
          <w:szCs w:val="24"/>
        </w:rPr>
        <w:t>.</w:t>
      </w:r>
    </w:p>
    <w:tbl>
      <w:tblPr>
        <w:tblW w:w="921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7"/>
        <w:gridCol w:w="331"/>
        <w:gridCol w:w="4536"/>
      </w:tblGrid>
      <w:tr w:rsidR="00A3128C" w:rsidRPr="00B12BEF" w14:paraId="34269CC9" w14:textId="77777777" w:rsidTr="00A3128C">
        <w:trPr>
          <w:trHeight w:val="1743"/>
          <w:jc w:val="center"/>
        </w:trPr>
        <w:tc>
          <w:tcPr>
            <w:tcW w:w="4347" w:type="dxa"/>
          </w:tcPr>
          <w:p w14:paraId="78B9D143" w14:textId="77777777" w:rsidR="00A3128C" w:rsidRPr="00B12BEF" w:rsidRDefault="00A3128C" w:rsidP="00300001"/>
        </w:tc>
        <w:tc>
          <w:tcPr>
            <w:tcW w:w="331" w:type="dxa"/>
          </w:tcPr>
          <w:p w14:paraId="0B9DDCCC" w14:textId="77777777" w:rsidR="00A3128C" w:rsidRPr="00B12BEF" w:rsidRDefault="00A3128C" w:rsidP="00300001">
            <w:pPr>
              <w:jc w:val="center"/>
            </w:pPr>
          </w:p>
        </w:tc>
        <w:tc>
          <w:tcPr>
            <w:tcW w:w="4536" w:type="dxa"/>
          </w:tcPr>
          <w:p w14:paraId="422C2F7D" w14:textId="77777777" w:rsidR="00A3128C" w:rsidRPr="00B12BEF" w:rsidRDefault="00A3128C" w:rsidP="00300001"/>
        </w:tc>
      </w:tr>
      <w:tr w:rsidR="00A3128C" w:rsidRPr="00B12BEF" w14:paraId="7551A77F" w14:textId="77777777" w:rsidTr="00300001">
        <w:trPr>
          <w:jc w:val="center"/>
        </w:trPr>
        <w:tc>
          <w:tcPr>
            <w:tcW w:w="4347" w:type="dxa"/>
            <w:tcBorders>
              <w:top w:val="single" w:sz="4" w:space="0" w:color="auto"/>
            </w:tcBorders>
          </w:tcPr>
          <w:p w14:paraId="284870DF" w14:textId="48E05322" w:rsidR="00A3128C" w:rsidRDefault="00A3128C" w:rsidP="00300001">
            <w:pPr>
              <w:pStyle w:val="Bezmezer"/>
              <w:jc w:val="center"/>
            </w:pPr>
            <w:r w:rsidRPr="00A3128C">
              <w:t>Ing. arch. Jan Malík</w:t>
            </w:r>
            <w:r w:rsidR="00EE061E">
              <w:t xml:space="preserve"> v. r.</w:t>
            </w:r>
          </w:p>
          <w:p w14:paraId="428495D4" w14:textId="3C880421" w:rsidR="00A3128C" w:rsidRPr="00B12BEF" w:rsidRDefault="00A3128C" w:rsidP="00300001">
            <w:pPr>
              <w:pStyle w:val="Bezmezer"/>
              <w:jc w:val="center"/>
            </w:pPr>
            <w:r>
              <w:rPr>
                <w:rFonts w:ascii="Calibri" w:hAnsi="Calibri" w:cs="Calibri"/>
                <w:bCs/>
              </w:rPr>
              <w:t>starosta</w:t>
            </w:r>
          </w:p>
        </w:tc>
        <w:tc>
          <w:tcPr>
            <w:tcW w:w="331" w:type="dxa"/>
            <w:vAlign w:val="center"/>
          </w:tcPr>
          <w:p w14:paraId="7374B37D" w14:textId="77777777" w:rsidR="00A3128C" w:rsidRPr="00B12BEF" w:rsidRDefault="00A3128C" w:rsidP="00300001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474AAE89" w14:textId="3457BB17" w:rsidR="00A3128C" w:rsidRDefault="00176561" w:rsidP="00300001">
            <w:pPr>
              <w:pStyle w:val="Bezmezer"/>
              <w:jc w:val="center"/>
            </w:pPr>
            <w:r>
              <w:t>Ing. Bohuslav Majer</w:t>
            </w:r>
            <w:r w:rsidR="00EE061E">
              <w:t xml:space="preserve"> v. r.</w:t>
            </w:r>
          </w:p>
          <w:p w14:paraId="12AC414B" w14:textId="079C8851" w:rsidR="00A3128C" w:rsidRPr="00B12BEF" w:rsidRDefault="00A3128C" w:rsidP="00300001">
            <w:pPr>
              <w:pStyle w:val="Bezmezer"/>
              <w:jc w:val="center"/>
            </w:pPr>
            <w:r w:rsidRPr="00490AFD">
              <w:rPr>
                <w:rFonts w:ascii="Calibri" w:hAnsi="Calibri" w:cs="Arial"/>
              </w:rPr>
              <w:t>místostarosta</w:t>
            </w:r>
          </w:p>
        </w:tc>
      </w:tr>
    </w:tbl>
    <w:p w14:paraId="61AF2977" w14:textId="69BBE3AC" w:rsidR="000B2C11" w:rsidRDefault="000B2C11" w:rsidP="000B2C11"/>
    <w:p w14:paraId="681A22A3" w14:textId="77777777" w:rsidR="00AE3A8C" w:rsidRDefault="00AE3A8C" w:rsidP="000B2C11"/>
    <w:p w14:paraId="6EDBD19B" w14:textId="77777777" w:rsidR="00A3128C" w:rsidRDefault="00A3128C" w:rsidP="00A3128C">
      <w:r>
        <w:t>Vyvěšeno na úřední desce dne:</w:t>
      </w:r>
    </w:p>
    <w:p w14:paraId="6ACD28B5" w14:textId="02051070" w:rsidR="000B2C11" w:rsidRDefault="00A3128C" w:rsidP="00A3128C">
      <w:r>
        <w:t>Sejmuto z úřední desky dne:</w:t>
      </w:r>
    </w:p>
    <w:p w14:paraId="608AA66D" w14:textId="4DAFA94C" w:rsidR="000B2C11" w:rsidRDefault="000B2C11" w:rsidP="000B2C11"/>
    <w:p w14:paraId="66FE9988" w14:textId="5054D6D7" w:rsidR="00AE3A8C" w:rsidRDefault="00AE3A8C" w:rsidP="000B2C11"/>
    <w:p w14:paraId="61C2C72D" w14:textId="085FF7B9" w:rsidR="00AE3A8C" w:rsidRDefault="00AE3A8C" w:rsidP="000B2C11"/>
    <w:p w14:paraId="64AF16AC" w14:textId="2C05B39B" w:rsidR="00AE3A8C" w:rsidRDefault="00AE3A8C" w:rsidP="000B2C11"/>
    <w:p w14:paraId="210C24E2" w14:textId="77777777" w:rsidR="00AE3A8C" w:rsidRDefault="00AE3A8C" w:rsidP="000B2C11"/>
    <w:p w14:paraId="7FB588B8" w14:textId="77AF382B" w:rsidR="000B2C11" w:rsidRDefault="000B2C11" w:rsidP="000B2C11"/>
    <w:bookmarkEnd w:id="2"/>
    <w:p w14:paraId="6C73BFF6" w14:textId="798BF1EA" w:rsidR="00A3128C" w:rsidRPr="00983AE0" w:rsidRDefault="00A3128C" w:rsidP="00372266"/>
    <w:sectPr w:rsidR="00A3128C" w:rsidRPr="00983AE0" w:rsidSect="00102F32">
      <w:footerReference w:type="default" r:id="rId12"/>
      <w:pgSz w:w="11906" w:h="16838" w:code="9"/>
      <w:pgMar w:top="1418" w:right="1418" w:bottom="1134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6CCBE" w14:textId="77777777" w:rsidR="000E39FA" w:rsidRDefault="000E39FA" w:rsidP="00C123C3">
      <w:pPr>
        <w:spacing w:after="0"/>
      </w:pPr>
      <w:r>
        <w:separator/>
      </w:r>
    </w:p>
  </w:endnote>
  <w:endnote w:type="continuationSeparator" w:id="0">
    <w:p w14:paraId="1A7F30AD" w14:textId="77777777" w:rsidR="000E39FA" w:rsidRDefault="000E39FA" w:rsidP="00C123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B1905" w14:textId="4EE4A453" w:rsidR="00C123C3" w:rsidRPr="00C123C3" w:rsidRDefault="00C123C3" w:rsidP="00C123C3">
    <w:pPr>
      <w:pStyle w:val="Zpat"/>
    </w:pPr>
    <w:r w:rsidRPr="00C123C3">
      <w:fldChar w:fldCharType="begin"/>
    </w:r>
    <w:r w:rsidRPr="00C123C3">
      <w:instrText xml:space="preserve"> PAGE </w:instrText>
    </w:r>
    <w:r w:rsidRPr="00C123C3">
      <w:fldChar w:fldCharType="separate"/>
    </w:r>
    <w:r w:rsidR="000E2194">
      <w:rPr>
        <w:noProof/>
      </w:rPr>
      <w:t>3</w:t>
    </w:r>
    <w:r w:rsidRPr="00C123C3">
      <w:fldChar w:fldCharType="end"/>
    </w:r>
    <w:r w:rsidRPr="00C123C3">
      <w:t xml:space="preserve"> </w:t>
    </w:r>
    <w:r w:rsidR="00102F32">
      <w:t>/</w:t>
    </w:r>
    <w:r w:rsidRPr="00C123C3">
      <w:t xml:space="preserve"> </w:t>
    </w:r>
    <w:fldSimple w:instr=" NUMPAGES ">
      <w:r w:rsidR="000E2194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A779D" w14:textId="77777777" w:rsidR="000E39FA" w:rsidRDefault="000E39FA" w:rsidP="00C123C3">
      <w:pPr>
        <w:spacing w:after="0"/>
      </w:pPr>
      <w:r>
        <w:separator/>
      </w:r>
    </w:p>
  </w:footnote>
  <w:footnote w:type="continuationSeparator" w:id="0">
    <w:p w14:paraId="66D79B57" w14:textId="77777777" w:rsidR="000E39FA" w:rsidRDefault="000E39FA" w:rsidP="00C123C3">
      <w:pPr>
        <w:spacing w:after="0"/>
      </w:pPr>
      <w:r>
        <w:continuationSeparator/>
      </w:r>
    </w:p>
  </w:footnote>
  <w:footnote w:id="1">
    <w:p w14:paraId="214E801C" w14:textId="1A9B1092" w:rsidR="001921DF" w:rsidRDefault="001921DF">
      <w:pPr>
        <w:pStyle w:val="Textpoznpodarou"/>
      </w:pPr>
      <w:r>
        <w:rPr>
          <w:rStyle w:val="Znakapoznpodarou"/>
        </w:rPr>
        <w:footnoteRef/>
      </w:r>
      <w:r>
        <w:t xml:space="preserve"> § 12 zákona č. 185/2001 Sb., o odpadech a o změně některých dalších zákonů, ve znění pozdějších předpisů.</w:t>
      </w:r>
    </w:p>
  </w:footnote>
  <w:footnote w:id="2">
    <w:p w14:paraId="69D485FA" w14:textId="16B5D356" w:rsidR="001921DF" w:rsidRDefault="001921DF" w:rsidP="001921DF">
      <w:pPr>
        <w:pStyle w:val="Textpoznpodarou"/>
      </w:pPr>
      <w:r>
        <w:rPr>
          <w:rStyle w:val="Znakapoznpodarou"/>
        </w:rPr>
        <w:footnoteRef/>
      </w:r>
      <w:r>
        <w:t xml:space="preserve"> Zákon č. 133/1985 Sb., o požární ochraně, ve znění pozdějších předpisů; obecně závazná vyhláška obce vydaná na základě § 29 odst. 1 písm. o) bod 2.zákona o požární ochraně, nařízení kraje vydané na základě § 27 odst. 2 písm. b) bod. 5. zákona o požární o ochraně.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D7BCC"/>
    <w:multiLevelType w:val="multilevel"/>
    <w:tmpl w:val="DCF2B856"/>
    <w:lvl w:ilvl="0">
      <w:start w:val="1"/>
      <w:numFmt w:val="decimal"/>
      <w:pStyle w:val="druhrovevodstavci-psmena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6"/>
        </w:tabs>
        <w:ind w:left="34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66"/>
        </w:tabs>
        <w:ind w:left="1066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786"/>
        </w:tabs>
        <w:ind w:left="1786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506"/>
        </w:tabs>
        <w:ind w:left="2506" w:hanging="360"/>
      </w:pPr>
      <w:rPr>
        <w:rFonts w:cs="Times New Roman" w:hint="default"/>
      </w:rPr>
    </w:lvl>
    <w:lvl w:ilvl="5">
      <w:start w:val="1"/>
      <w:numFmt w:val="lowerRoman"/>
      <w:lvlText w:val="(%6.)"/>
      <w:lvlJc w:val="right"/>
      <w:pPr>
        <w:tabs>
          <w:tab w:val="num" w:pos="3226"/>
        </w:tabs>
        <w:ind w:left="322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46"/>
        </w:tabs>
        <w:ind w:left="394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66"/>
        </w:tabs>
        <w:ind w:left="466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386"/>
        </w:tabs>
        <w:ind w:left="5386" w:hanging="180"/>
      </w:pPr>
      <w:rPr>
        <w:rFonts w:cs="Times New Roman" w:hint="default"/>
      </w:rPr>
    </w:lvl>
  </w:abstractNum>
  <w:abstractNum w:abstractNumId="1" w15:restartNumberingAfterBreak="0">
    <w:nsid w:val="22960B87"/>
    <w:multiLevelType w:val="hybridMultilevel"/>
    <w:tmpl w:val="AE9AFE76"/>
    <w:lvl w:ilvl="0" w:tplc="9398DB88">
      <w:start w:val="1"/>
      <w:numFmt w:val="upperRoman"/>
      <w:lvlText w:val="Čl. %1."/>
      <w:lvlJc w:val="center"/>
      <w:pPr>
        <w:ind w:left="5747" w:hanging="36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C1FE8"/>
    <w:multiLevelType w:val="hybridMultilevel"/>
    <w:tmpl w:val="AB9ADD8C"/>
    <w:lvl w:ilvl="0" w:tplc="E30E35EC">
      <w:start w:val="1"/>
      <w:numFmt w:val="decimal"/>
      <w:pStyle w:val="lnek-slo"/>
      <w:lvlText w:val="Čl. %1.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335377712">
    <w:abstractNumId w:val="1"/>
  </w:num>
  <w:num w:numId="2" w16cid:durableId="1100028893">
    <w:abstractNumId w:val="0"/>
  </w:num>
  <w:num w:numId="3" w16cid:durableId="13448243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83933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08139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691849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33338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6123538">
    <w:abstractNumId w:val="2"/>
  </w:num>
  <w:num w:numId="9" w16cid:durableId="205528161">
    <w:abstractNumId w:val="2"/>
  </w:num>
  <w:num w:numId="10" w16cid:durableId="1116749887">
    <w:abstractNumId w:val="0"/>
  </w:num>
  <w:num w:numId="11" w16cid:durableId="1919437797">
    <w:abstractNumId w:val="0"/>
  </w:num>
  <w:num w:numId="12" w16cid:durableId="1640763003">
    <w:abstractNumId w:val="0"/>
  </w:num>
  <w:num w:numId="13" w16cid:durableId="1775903496">
    <w:abstractNumId w:val="2"/>
  </w:num>
  <w:num w:numId="14" w16cid:durableId="666790826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421" w:allStyles="1" w:customStyles="0" w:latentStyles="0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F18"/>
    <w:rsid w:val="000267C6"/>
    <w:rsid w:val="000A579B"/>
    <w:rsid w:val="000B2C11"/>
    <w:rsid w:val="000B40C5"/>
    <w:rsid w:val="000E2194"/>
    <w:rsid w:val="000E39FA"/>
    <w:rsid w:val="000F380B"/>
    <w:rsid w:val="00102F32"/>
    <w:rsid w:val="0012434B"/>
    <w:rsid w:val="00146051"/>
    <w:rsid w:val="00171D4D"/>
    <w:rsid w:val="00176561"/>
    <w:rsid w:val="001777EF"/>
    <w:rsid w:val="001813D8"/>
    <w:rsid w:val="001909DA"/>
    <w:rsid w:val="001921DF"/>
    <w:rsid w:val="00192B6C"/>
    <w:rsid w:val="00195856"/>
    <w:rsid w:val="001A1C44"/>
    <w:rsid w:val="001B4431"/>
    <w:rsid w:val="001B7483"/>
    <w:rsid w:val="001C4017"/>
    <w:rsid w:val="001D03FA"/>
    <w:rsid w:val="001D713C"/>
    <w:rsid w:val="00201E1B"/>
    <w:rsid w:val="00220FAD"/>
    <w:rsid w:val="00274B6F"/>
    <w:rsid w:val="002930F7"/>
    <w:rsid w:val="00294E7F"/>
    <w:rsid w:val="002A29B7"/>
    <w:rsid w:val="002A66C1"/>
    <w:rsid w:val="003214E7"/>
    <w:rsid w:val="00327D4A"/>
    <w:rsid w:val="00331012"/>
    <w:rsid w:val="003315D2"/>
    <w:rsid w:val="00372266"/>
    <w:rsid w:val="00394D4D"/>
    <w:rsid w:val="00395DE5"/>
    <w:rsid w:val="003D03C7"/>
    <w:rsid w:val="003E4B36"/>
    <w:rsid w:val="003F0F67"/>
    <w:rsid w:val="003F4EF8"/>
    <w:rsid w:val="00403A3A"/>
    <w:rsid w:val="004144F3"/>
    <w:rsid w:val="00416C85"/>
    <w:rsid w:val="0043007F"/>
    <w:rsid w:val="004312C8"/>
    <w:rsid w:val="00457149"/>
    <w:rsid w:val="004A1531"/>
    <w:rsid w:val="004A4D0B"/>
    <w:rsid w:val="004E242B"/>
    <w:rsid w:val="0053355B"/>
    <w:rsid w:val="00555EE6"/>
    <w:rsid w:val="00595F5C"/>
    <w:rsid w:val="005B7001"/>
    <w:rsid w:val="005D6538"/>
    <w:rsid w:val="00633EA8"/>
    <w:rsid w:val="0065337E"/>
    <w:rsid w:val="006C4A1A"/>
    <w:rsid w:val="006C7ADE"/>
    <w:rsid w:val="006D3300"/>
    <w:rsid w:val="006D75FD"/>
    <w:rsid w:val="006F0791"/>
    <w:rsid w:val="00702D6C"/>
    <w:rsid w:val="00722397"/>
    <w:rsid w:val="007460FD"/>
    <w:rsid w:val="007654E5"/>
    <w:rsid w:val="007B19DA"/>
    <w:rsid w:val="007C7556"/>
    <w:rsid w:val="007F6424"/>
    <w:rsid w:val="0080377D"/>
    <w:rsid w:val="00831E2B"/>
    <w:rsid w:val="00836A57"/>
    <w:rsid w:val="00847F98"/>
    <w:rsid w:val="00886ADE"/>
    <w:rsid w:val="008A352C"/>
    <w:rsid w:val="008E2F35"/>
    <w:rsid w:val="0090524B"/>
    <w:rsid w:val="00910387"/>
    <w:rsid w:val="00952A70"/>
    <w:rsid w:val="009630CF"/>
    <w:rsid w:val="00976399"/>
    <w:rsid w:val="009F7749"/>
    <w:rsid w:val="00A3128C"/>
    <w:rsid w:val="00A56726"/>
    <w:rsid w:val="00A639C9"/>
    <w:rsid w:val="00A664AA"/>
    <w:rsid w:val="00A82F3C"/>
    <w:rsid w:val="00A91766"/>
    <w:rsid w:val="00AD6DE2"/>
    <w:rsid w:val="00AE0AEB"/>
    <w:rsid w:val="00AE3A8C"/>
    <w:rsid w:val="00B2441A"/>
    <w:rsid w:val="00B94DD3"/>
    <w:rsid w:val="00C123C3"/>
    <w:rsid w:val="00C20F87"/>
    <w:rsid w:val="00C51E9F"/>
    <w:rsid w:val="00C51ED1"/>
    <w:rsid w:val="00CC6574"/>
    <w:rsid w:val="00CC6681"/>
    <w:rsid w:val="00CD5870"/>
    <w:rsid w:val="00CF0F18"/>
    <w:rsid w:val="00CF2D76"/>
    <w:rsid w:val="00D12378"/>
    <w:rsid w:val="00D25A19"/>
    <w:rsid w:val="00D3029D"/>
    <w:rsid w:val="00D74888"/>
    <w:rsid w:val="00DA1EBC"/>
    <w:rsid w:val="00DA226F"/>
    <w:rsid w:val="00DC2A43"/>
    <w:rsid w:val="00DC6D22"/>
    <w:rsid w:val="00E07D84"/>
    <w:rsid w:val="00E3766A"/>
    <w:rsid w:val="00E46447"/>
    <w:rsid w:val="00E60490"/>
    <w:rsid w:val="00E77D8B"/>
    <w:rsid w:val="00E92152"/>
    <w:rsid w:val="00ED26E5"/>
    <w:rsid w:val="00EE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B247A"/>
  <w15:chartTrackingRefBased/>
  <w15:docId w15:val="{682DD8D2-9D30-4093-A1B7-E0318E0B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3A8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A352C"/>
    <w:pPr>
      <w:spacing w:before="120" w:after="240"/>
      <w:contextualSpacing/>
      <w:jc w:val="center"/>
      <w:outlineLvl w:val="0"/>
    </w:pPr>
    <w:rPr>
      <w:rFonts w:ascii="Calibri" w:eastAsia="Times New Roman" w:hAnsi="Calibri" w:cs="Calibri"/>
      <w:b/>
      <w:spacing w:val="-10"/>
      <w:kern w:val="28"/>
      <w:sz w:val="40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A1EBC"/>
    <w:pPr>
      <w:keepNext/>
      <w:keepLines/>
      <w:spacing w:before="120" w:after="240"/>
      <w:outlineLvl w:val="1"/>
    </w:pPr>
    <w:rPr>
      <w:rFonts w:ascii="Calibri" w:eastAsiaTheme="majorEastAsia" w:hAnsi="Calibri" w:cstheme="majorBidi"/>
      <w:b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52A70"/>
    <w:pPr>
      <w:spacing w:after="0"/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C123C3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123C3"/>
    <w:rPr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952A70"/>
    <w:rPr>
      <w:rFonts w:ascii="Calibri" w:eastAsia="Times New Roman" w:hAnsi="Calibri" w:cs="Calibri"/>
      <w:b/>
      <w:spacing w:val="-10"/>
      <w:kern w:val="28"/>
      <w:sz w:val="4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02F32"/>
    <w:pPr>
      <w:jc w:val="center"/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102F32"/>
    <w:rPr>
      <w:sz w:val="20"/>
    </w:rPr>
  </w:style>
  <w:style w:type="paragraph" w:customStyle="1" w:styleId="lnek-slo">
    <w:name w:val="Článek - číslo"/>
    <w:basedOn w:val="Normln"/>
    <w:next w:val="lnek-nzev"/>
    <w:link w:val="lnek-sloChar"/>
    <w:autoRedefine/>
    <w:uiPriority w:val="4"/>
    <w:rsid w:val="003214E7"/>
    <w:pPr>
      <w:numPr>
        <w:numId w:val="8"/>
      </w:numPr>
      <w:spacing w:before="600" w:after="0"/>
      <w:jc w:val="center"/>
      <w:outlineLvl w:val="0"/>
    </w:pPr>
    <w:rPr>
      <w:rFonts w:ascii="Calibri" w:eastAsia="Times New Roman" w:hAnsi="Calibri" w:cs="Calibri"/>
      <w:b/>
      <w:szCs w:val="24"/>
      <w:lang w:eastAsia="cs-CZ"/>
    </w:rPr>
  </w:style>
  <w:style w:type="paragraph" w:customStyle="1" w:styleId="lnek-nzev">
    <w:name w:val="Článek - název"/>
    <w:basedOn w:val="Normln"/>
    <w:next w:val="Normlnodsazen"/>
    <w:link w:val="lnek-nzevChar"/>
    <w:autoRedefine/>
    <w:uiPriority w:val="4"/>
    <w:rsid w:val="0065337E"/>
    <w:pPr>
      <w:spacing w:after="60"/>
      <w:jc w:val="center"/>
      <w:outlineLvl w:val="0"/>
    </w:pPr>
    <w:rPr>
      <w:rFonts w:ascii="Calibri" w:eastAsia="Times New Roman" w:hAnsi="Calibri" w:cs="Tahoma"/>
      <w:b/>
      <w:szCs w:val="24"/>
      <w:lang w:eastAsia="cs-CZ"/>
    </w:rPr>
  </w:style>
  <w:style w:type="character" w:customStyle="1" w:styleId="lnek-sloChar">
    <w:name w:val="Článek - číslo Char"/>
    <w:link w:val="lnek-slo"/>
    <w:uiPriority w:val="4"/>
    <w:locked/>
    <w:rsid w:val="003214E7"/>
    <w:rPr>
      <w:rFonts w:ascii="Calibri" w:eastAsia="Times New Roman" w:hAnsi="Calibri" w:cs="Calibri"/>
      <w:b/>
      <w:sz w:val="24"/>
      <w:szCs w:val="24"/>
      <w:lang w:eastAsia="cs-CZ"/>
    </w:rPr>
  </w:style>
  <w:style w:type="character" w:customStyle="1" w:styleId="lnek-nzevChar">
    <w:name w:val="Článek - název Char"/>
    <w:link w:val="lnek-nzev"/>
    <w:uiPriority w:val="4"/>
    <w:locked/>
    <w:rsid w:val="0065337E"/>
    <w:rPr>
      <w:rFonts w:ascii="Calibri" w:eastAsia="Times New Roman" w:hAnsi="Calibri" w:cs="Tahoma"/>
      <w:b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52A70"/>
    <w:rPr>
      <w:rFonts w:ascii="Times New Roman" w:hAnsi="Times New Roman" w:cs="Times New Roman"/>
      <w:szCs w:val="24"/>
    </w:rPr>
  </w:style>
  <w:style w:type="paragraph" w:styleId="Normlnodsazen">
    <w:name w:val="Normal Indent"/>
    <w:basedOn w:val="Normln"/>
    <w:uiPriority w:val="99"/>
    <w:semiHidden/>
    <w:unhideWhenUsed/>
    <w:rsid w:val="00952A70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DA1EBC"/>
    <w:rPr>
      <w:rFonts w:ascii="Calibri" w:eastAsiaTheme="majorEastAsia" w:hAnsi="Calibri" w:cstheme="majorBidi"/>
      <w:b/>
      <w:sz w:val="28"/>
      <w:szCs w:val="26"/>
    </w:rPr>
  </w:style>
  <w:style w:type="paragraph" w:customStyle="1" w:styleId="Odstavecvlnku">
    <w:name w:val="Odstavec v článku"/>
    <w:basedOn w:val="Normln"/>
    <w:link w:val="OdstavecvlnkuChar"/>
    <w:autoRedefine/>
    <w:uiPriority w:val="99"/>
    <w:rsid w:val="00416C85"/>
    <w:pPr>
      <w:ind w:left="357"/>
    </w:pPr>
    <w:rPr>
      <w:rFonts w:ascii="Calibri" w:eastAsia="Times New Roman" w:hAnsi="Calibri" w:cs="Tahoma"/>
      <w:lang w:eastAsia="cs-CZ"/>
    </w:rPr>
  </w:style>
  <w:style w:type="paragraph" w:customStyle="1" w:styleId="druhrovevodstavci-psmena">
    <w:name w:val="druhá úroveň v odstavci - písmena"/>
    <w:basedOn w:val="Normln"/>
    <w:link w:val="druhrovevodstavci-psmenaChar"/>
    <w:uiPriority w:val="7"/>
    <w:rsid w:val="00E07D84"/>
    <w:pPr>
      <w:numPr>
        <w:numId w:val="2"/>
      </w:numPr>
      <w:spacing w:before="60" w:after="0"/>
    </w:pPr>
    <w:rPr>
      <w:rFonts w:ascii="Calibri" w:eastAsia="Times New Roman" w:hAnsi="Calibri" w:cs="Times New Roman"/>
      <w:sz w:val="22"/>
      <w:lang w:eastAsia="cs-CZ"/>
    </w:rPr>
  </w:style>
  <w:style w:type="character" w:customStyle="1" w:styleId="OdstavecvlnkuChar">
    <w:name w:val="Odstavec v článku Char"/>
    <w:link w:val="Odstavecvlnku"/>
    <w:uiPriority w:val="99"/>
    <w:locked/>
    <w:rsid w:val="00416C85"/>
    <w:rPr>
      <w:rFonts w:ascii="Calibri" w:eastAsia="Times New Roman" w:hAnsi="Calibri" w:cs="Tahoma"/>
      <w:sz w:val="24"/>
      <w:lang w:eastAsia="cs-CZ"/>
    </w:rPr>
  </w:style>
  <w:style w:type="character" w:customStyle="1" w:styleId="druhrovevodstavci-psmenaChar">
    <w:name w:val="druhá úroveň v odstavci - písmena Char"/>
    <w:link w:val="druhrovevodstavci-psmena"/>
    <w:uiPriority w:val="7"/>
    <w:locked/>
    <w:rsid w:val="00E07D84"/>
    <w:rPr>
      <w:rFonts w:ascii="Calibri" w:eastAsia="Times New Roman" w:hAnsi="Calibri" w:cs="Times New Roman"/>
      <w:lang w:eastAsia="cs-CZ"/>
    </w:rPr>
  </w:style>
  <w:style w:type="paragraph" w:customStyle="1" w:styleId="slosmlouvy">
    <w:name w:val="Číslo smlouvy"/>
    <w:basedOn w:val="Normln"/>
    <w:link w:val="slosmlouvyChar"/>
    <w:autoRedefine/>
    <w:uiPriority w:val="99"/>
    <w:rsid w:val="009F7749"/>
    <w:pPr>
      <w:spacing w:after="0"/>
      <w:jc w:val="center"/>
    </w:pPr>
    <w:rPr>
      <w:rFonts w:ascii="Calibri" w:eastAsia="Times New Roman" w:hAnsi="Calibri" w:cs="Calibri"/>
      <w:szCs w:val="24"/>
      <w:lang w:eastAsia="cs-CZ"/>
    </w:rPr>
  </w:style>
  <w:style w:type="character" w:customStyle="1" w:styleId="slosmlouvyChar">
    <w:name w:val="Číslo smlouvy Char"/>
    <w:link w:val="slosmlouvy"/>
    <w:uiPriority w:val="99"/>
    <w:locked/>
    <w:rsid w:val="009F7749"/>
    <w:rPr>
      <w:rFonts w:ascii="Calibri" w:eastAsia="Times New Roman" w:hAnsi="Calibri" w:cs="Calibri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B700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B7001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A664A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777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77E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F0F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0F6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0F6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0F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0F67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921DF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921D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921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 xmlns="549366a5-024d-4574-bc46-e87652cbf7a0">2020</Rok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B30A783117CB4BAD776C3FB72186DD" ma:contentTypeVersion="1" ma:contentTypeDescription="Vytvoří nový dokument" ma:contentTypeScope="" ma:versionID="651219d5824146efb2dfb47a51824a3e">
  <xsd:schema xmlns:xsd="http://www.w3.org/2001/XMLSchema" xmlns:xs="http://www.w3.org/2001/XMLSchema" xmlns:p="http://schemas.microsoft.com/office/2006/metadata/properties" xmlns:ns2="549366a5-024d-4574-bc46-e87652cbf7a0" targetNamespace="http://schemas.microsoft.com/office/2006/metadata/properties" ma:root="true" ma:fieldsID="1c7bb5bd8722b58a16bbba0350eef53c" ns2:_="">
    <xsd:import namespace="549366a5-024d-4574-bc46-e87652cbf7a0"/>
    <xsd:element name="properties">
      <xsd:complexType>
        <xsd:sequence>
          <xsd:element name="documentManagement">
            <xsd:complexType>
              <xsd:all>
                <xsd:element ref="ns2:Ro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366a5-024d-4574-bc46-e87652cbf7a0" elementFormDefault="qualified">
    <xsd:import namespace="http://schemas.microsoft.com/office/2006/documentManagement/types"/>
    <xsd:import namespace="http://schemas.microsoft.com/office/infopath/2007/PartnerControls"/>
    <xsd:element name="Rok" ma:index="8" nillable="true" ma:displayName="Rok" ma:internalName="Rok">
      <xsd:simpleType>
        <xsd:restriction base="dms:Text">
          <xsd:maxLength value="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22DD12-FCE5-4325-ACE4-EC041D71D4EA}">
  <ds:schemaRefs>
    <ds:schemaRef ds:uri="http://schemas.microsoft.com/office/2006/metadata/properties"/>
    <ds:schemaRef ds:uri="http://schemas.microsoft.com/office/infopath/2007/PartnerControls"/>
    <ds:schemaRef ds:uri="549366a5-024d-4574-bc46-e87652cbf7a0"/>
  </ds:schemaRefs>
</ds:datastoreItem>
</file>

<file path=customXml/itemProps2.xml><?xml version="1.0" encoding="utf-8"?>
<ds:datastoreItem xmlns:ds="http://schemas.openxmlformats.org/officeDocument/2006/customXml" ds:itemID="{9FF1D4FC-7921-40EA-919B-C3136E24C6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930B68-B4B3-4F4A-A2DE-2281B78EE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9366a5-024d-4574-bc46-e87652cbf7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AB6CC1-15AD-4859-9398-7F8D2E31C3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608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Ivo Kunčar</dc:creator>
  <cp:keywords/>
  <dc:description/>
  <cp:lastModifiedBy>Rostislav Michálek</cp:lastModifiedBy>
  <cp:revision>5</cp:revision>
  <cp:lastPrinted>2023-03-23T12:03:00Z</cp:lastPrinted>
  <dcterms:created xsi:type="dcterms:W3CDTF">2023-03-23T11:02:00Z</dcterms:created>
  <dcterms:modified xsi:type="dcterms:W3CDTF">2023-03-23T12:29:00Z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0x0101000AB30A783117CB4BAD776C3FB72186DD</vt:lpwstr>
  </property>
</Properties>
</file>