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02C7F" w14:textId="4E978AE2" w:rsidR="0036709F" w:rsidRDefault="0036709F" w:rsidP="0036709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F5F5B5" wp14:editId="548A0967">
            <wp:simplePos x="0" y="0"/>
            <wp:positionH relativeFrom="margin">
              <wp:posOffset>367030</wp:posOffset>
            </wp:positionH>
            <wp:positionV relativeFrom="paragraph">
              <wp:posOffset>-104140</wp:posOffset>
            </wp:positionV>
            <wp:extent cx="791845" cy="790575"/>
            <wp:effectExtent l="0" t="0" r="8255" b="9525"/>
            <wp:wrapNone/>
            <wp:docPr id="139886621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>Obec Zálesí</w:t>
      </w:r>
    </w:p>
    <w:p w14:paraId="4817D4D6" w14:textId="77777777" w:rsidR="0036709F" w:rsidRDefault="0036709F" w:rsidP="0036709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 Zálesí</w:t>
      </w:r>
    </w:p>
    <w:p w14:paraId="554CE145" w14:textId="77777777" w:rsidR="0036709F" w:rsidRDefault="0036709F" w:rsidP="0036709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 Zálesí,</w:t>
      </w:r>
    </w:p>
    <w:p w14:paraId="016AF182" w14:textId="77777777" w:rsidR="0036709F" w:rsidRDefault="0036709F" w:rsidP="0036709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stanoví část společného školského obvodu základní školy a mateřské školy</w:t>
      </w:r>
    </w:p>
    <w:p w14:paraId="7EBFA8BE" w14:textId="77777777" w:rsidR="0036709F" w:rsidRDefault="0036709F" w:rsidP="0036709F">
      <w:pPr>
        <w:spacing w:line="276" w:lineRule="auto"/>
        <w:jc w:val="center"/>
        <w:rPr>
          <w:rFonts w:ascii="Arial" w:hAnsi="Arial" w:cs="Arial"/>
        </w:rPr>
      </w:pPr>
    </w:p>
    <w:p w14:paraId="19B97AC9" w14:textId="77777777" w:rsidR="0036709F" w:rsidRDefault="0036709F" w:rsidP="0036709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Zastupitelstvo obce Zálesí se na svém zasedání dne 1.2.2024 usnesením č.7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7BA8367A" w14:textId="77777777" w:rsidR="0036709F" w:rsidRDefault="0036709F" w:rsidP="0036709F">
      <w:pPr>
        <w:spacing w:line="276" w:lineRule="auto"/>
        <w:rPr>
          <w:rFonts w:ascii="Arial" w:hAnsi="Arial" w:cs="Arial"/>
        </w:rPr>
      </w:pPr>
    </w:p>
    <w:p w14:paraId="7F3ECEC4" w14:textId="77777777" w:rsidR="0036709F" w:rsidRDefault="0036709F" w:rsidP="0036709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278F3D80" w14:textId="77777777" w:rsidR="0036709F" w:rsidRDefault="0036709F" w:rsidP="0036709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Stanovení školských obvodů </w:t>
      </w:r>
    </w:p>
    <w:p w14:paraId="3D371A90" w14:textId="3B489883" w:rsidR="0036709F" w:rsidRDefault="0036709F" w:rsidP="0036709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Na základě uzavřené dohody </w:t>
      </w:r>
      <w:r w:rsidR="002005F9">
        <w:rPr>
          <w:rFonts w:ascii="Arial" w:hAnsi="Arial" w:cs="Arial"/>
        </w:rPr>
        <w:t xml:space="preserve">mezi </w:t>
      </w:r>
      <w:r>
        <w:rPr>
          <w:rFonts w:ascii="Arial" w:hAnsi="Arial" w:cs="Arial"/>
        </w:rPr>
        <w:t>obcí Zálesí a Šumná o vytvoření společného školského obvodu základní školy a mateřské školy je území obce Zálesí</w:t>
      </w:r>
      <w:r>
        <w:rPr>
          <w:rFonts w:ascii="Arial" w:hAnsi="Arial" w:cs="Arial"/>
          <w:i/>
          <w:color w:val="00B0F0"/>
        </w:rPr>
        <w:t xml:space="preserve"> </w:t>
      </w:r>
      <w:r>
        <w:rPr>
          <w:rFonts w:ascii="Arial" w:hAnsi="Arial" w:cs="Arial"/>
        </w:rPr>
        <w:t>částí školského obvodu Základní školy a Mateřské školy, Šumná, okres Znojmo, příspěvkové organizace, Šumná 92, 671 02 zřízené obcí Šumná.</w:t>
      </w:r>
    </w:p>
    <w:p w14:paraId="0602CF99" w14:textId="77777777" w:rsidR="0036709F" w:rsidRDefault="0036709F" w:rsidP="0036709F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34E2C66C" w14:textId="77777777" w:rsidR="0036709F" w:rsidRDefault="0036709F" w:rsidP="0036709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2 </w:t>
      </w:r>
    </w:p>
    <w:p w14:paraId="7AE2ECA8" w14:textId="77777777" w:rsidR="0036709F" w:rsidRDefault="0036709F" w:rsidP="0036709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6E9DD78C" w14:textId="77777777" w:rsidR="0036709F" w:rsidRDefault="0036709F" w:rsidP="0036709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Zrušuje se obecně závazná vyhláška obce Zálesí č.13/2005, kterou se stanoví část společného školského obvodu základní školy, ze dne 5. 4. 2005. </w:t>
      </w:r>
    </w:p>
    <w:p w14:paraId="38631311" w14:textId="77777777" w:rsidR="0036709F" w:rsidRDefault="0036709F" w:rsidP="0036709F">
      <w:pPr>
        <w:spacing w:line="276" w:lineRule="auto"/>
        <w:rPr>
          <w:rFonts w:ascii="Arial" w:hAnsi="Arial" w:cs="Arial"/>
        </w:rPr>
      </w:pPr>
    </w:p>
    <w:p w14:paraId="4BDF3ABB" w14:textId="77777777" w:rsidR="0036709F" w:rsidRDefault="0036709F" w:rsidP="0036709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4DDD03AE" w14:textId="77777777" w:rsidR="0036709F" w:rsidRDefault="0036709F" w:rsidP="0036709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32E30BB2" w14:textId="77777777" w:rsidR="0036709F" w:rsidRDefault="0036709F" w:rsidP="0036709F">
      <w:pPr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1.3.2024</w:t>
      </w:r>
    </w:p>
    <w:p w14:paraId="5427D83F" w14:textId="77777777" w:rsidR="0036709F" w:rsidRDefault="0036709F" w:rsidP="0036709F">
      <w:pPr>
        <w:spacing w:line="276" w:lineRule="auto"/>
        <w:ind w:firstLine="708"/>
        <w:rPr>
          <w:rFonts w:ascii="Arial" w:hAnsi="Arial" w:cs="Arial"/>
        </w:rPr>
      </w:pPr>
    </w:p>
    <w:p w14:paraId="68B31795" w14:textId="77777777" w:rsidR="0036709F" w:rsidRDefault="0036709F" w:rsidP="0036709F">
      <w:pPr>
        <w:spacing w:line="276" w:lineRule="auto"/>
        <w:ind w:firstLine="708"/>
        <w:rPr>
          <w:rFonts w:ascii="Arial" w:hAnsi="Arial" w:cs="Arial"/>
        </w:rPr>
      </w:pPr>
    </w:p>
    <w:p w14:paraId="4B446B34" w14:textId="77777777" w:rsidR="0036709F" w:rsidRDefault="0036709F" w:rsidP="0036709F">
      <w:pPr>
        <w:spacing w:line="276" w:lineRule="auto"/>
        <w:rPr>
          <w:rFonts w:ascii="Arial" w:hAnsi="Arial" w:cs="Arial"/>
        </w:rPr>
      </w:pPr>
    </w:p>
    <w:p w14:paraId="1714E993" w14:textId="4F7138FA" w:rsidR="0036709F" w:rsidRDefault="0036709F" w:rsidP="0036709F">
      <w:pPr>
        <w:keepNext/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                                           …………………………………….</w:t>
      </w:r>
    </w:p>
    <w:p w14:paraId="60882ADA" w14:textId="6C049E82" w:rsidR="0036709F" w:rsidRDefault="0036709F" w:rsidP="0036709F">
      <w:pPr>
        <w:keepNext/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Ing. Bc. Kristýna Kislingová v.r.                                                          Vlastimil Fouček v.r.</w:t>
      </w:r>
    </w:p>
    <w:p w14:paraId="18516D25" w14:textId="13C670D2" w:rsidR="0036709F" w:rsidRDefault="0036709F" w:rsidP="0036709F">
      <w:pPr>
        <w:keepNext/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starostka                                                                                  místostarosta</w:t>
      </w:r>
    </w:p>
    <w:p w14:paraId="5118E9B7" w14:textId="3EE2D8B1" w:rsidR="003F07B2" w:rsidRDefault="003F07B2" w:rsidP="0036709F">
      <w:pPr>
        <w:spacing w:line="276" w:lineRule="auto"/>
        <w:jc w:val="center"/>
      </w:pPr>
    </w:p>
    <w:sectPr w:rsidR="003F0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9F"/>
    <w:rsid w:val="002005F9"/>
    <w:rsid w:val="0036709F"/>
    <w:rsid w:val="003F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4A01"/>
  <w15:chartTrackingRefBased/>
  <w15:docId w15:val="{A05C02CC-E728-4871-82C0-A64A77F8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709F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3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2024-02-08T14:02:00Z</dcterms:created>
  <dcterms:modified xsi:type="dcterms:W3CDTF">2024-02-08T14:18:00Z</dcterms:modified>
</cp:coreProperties>
</file>