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EA8D" w14:textId="77777777" w:rsidR="00DC3232" w:rsidRPr="007062E4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88CF113" w14:textId="77777777" w:rsidR="00DC3232" w:rsidRPr="007062E4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209352D" w14:textId="26AE30FD" w:rsidR="00DC3232" w:rsidRPr="007062E4" w:rsidRDefault="00DC3232" w:rsidP="00DC3232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7062E4">
        <w:rPr>
          <w:rFonts w:ascii="Arial" w:hAnsi="Arial" w:cs="Arial"/>
          <w:b/>
          <w:szCs w:val="24"/>
        </w:rPr>
        <w:t xml:space="preserve">Obec </w:t>
      </w:r>
      <w:r w:rsidR="0087072E" w:rsidRPr="007062E4">
        <w:rPr>
          <w:rFonts w:ascii="Arial" w:hAnsi="Arial" w:cs="Arial"/>
          <w:b/>
          <w:szCs w:val="24"/>
        </w:rPr>
        <w:t>Soběhrdy</w:t>
      </w:r>
    </w:p>
    <w:p w14:paraId="1649DFEF" w14:textId="79A5CEB2" w:rsidR="00DC3232" w:rsidRPr="007062E4" w:rsidRDefault="00DC323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7062E4">
        <w:rPr>
          <w:rFonts w:ascii="Arial" w:hAnsi="Arial" w:cs="Arial"/>
          <w:b/>
          <w:szCs w:val="24"/>
        </w:rPr>
        <w:t xml:space="preserve">Zastupitelstvo obce </w:t>
      </w:r>
      <w:r w:rsidR="0087072E" w:rsidRPr="007062E4">
        <w:rPr>
          <w:rFonts w:ascii="Arial" w:hAnsi="Arial" w:cs="Arial"/>
          <w:b/>
          <w:szCs w:val="24"/>
        </w:rPr>
        <w:t>Soběhrdy</w:t>
      </w:r>
    </w:p>
    <w:p w14:paraId="06C0C1F2" w14:textId="77777777" w:rsidR="006753C4" w:rsidRPr="007062E4" w:rsidRDefault="006753C4" w:rsidP="006753C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AB9BDB9" w14:textId="4D73E895" w:rsidR="00DC3232" w:rsidRPr="007062E4" w:rsidRDefault="00DC3232" w:rsidP="007A074A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7062E4">
        <w:rPr>
          <w:rFonts w:ascii="Arial" w:hAnsi="Arial" w:cs="Arial"/>
          <w:b/>
          <w:szCs w:val="24"/>
        </w:rPr>
        <w:t>Obecně závazná</w:t>
      </w:r>
      <w:r w:rsidR="00356020" w:rsidRPr="007062E4">
        <w:rPr>
          <w:rFonts w:ascii="Arial" w:hAnsi="Arial" w:cs="Arial"/>
          <w:b/>
          <w:szCs w:val="24"/>
        </w:rPr>
        <w:t xml:space="preserve"> vyhláška obce </w:t>
      </w:r>
      <w:r w:rsidR="0087072E" w:rsidRPr="007062E4">
        <w:rPr>
          <w:rFonts w:ascii="Arial" w:hAnsi="Arial" w:cs="Arial"/>
          <w:b/>
          <w:szCs w:val="24"/>
        </w:rPr>
        <w:t>Soběhrdy</w:t>
      </w:r>
    </w:p>
    <w:p w14:paraId="62B02BC9" w14:textId="77777777" w:rsidR="00DC3232" w:rsidRPr="007062E4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7062E4">
        <w:rPr>
          <w:rFonts w:ascii="Arial" w:hAnsi="Arial" w:cs="Arial"/>
          <w:b/>
        </w:rPr>
        <w:t>o regulaci provozování hazardních her</w:t>
      </w:r>
    </w:p>
    <w:p w14:paraId="1B8CA619" w14:textId="77777777" w:rsidR="00DC3232" w:rsidRPr="007062E4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CCCC05" w14:textId="7CDD33BA" w:rsidR="00DC3232" w:rsidRPr="007062E4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7062E4">
        <w:rPr>
          <w:rFonts w:ascii="Arial" w:hAnsi="Arial" w:cs="Arial"/>
          <w:sz w:val="22"/>
          <w:szCs w:val="22"/>
        </w:rPr>
        <w:t>Zastupitelstvo obce</w:t>
      </w:r>
      <w:r w:rsidR="00356020" w:rsidRPr="007062E4">
        <w:rPr>
          <w:rFonts w:ascii="Arial" w:hAnsi="Arial" w:cs="Arial"/>
          <w:sz w:val="22"/>
          <w:szCs w:val="22"/>
        </w:rPr>
        <w:t xml:space="preserve"> </w:t>
      </w:r>
      <w:r w:rsidR="0087072E" w:rsidRPr="007062E4">
        <w:rPr>
          <w:rFonts w:ascii="Arial" w:hAnsi="Arial" w:cs="Arial"/>
          <w:sz w:val="22"/>
          <w:szCs w:val="22"/>
        </w:rPr>
        <w:t>Soběhrdy</w:t>
      </w:r>
      <w:r w:rsidRPr="007062E4">
        <w:rPr>
          <w:rFonts w:ascii="Arial" w:hAnsi="Arial" w:cs="Arial"/>
          <w:sz w:val="22"/>
          <w:szCs w:val="22"/>
        </w:rPr>
        <w:t xml:space="preserve"> se na svém zasedání dne</w:t>
      </w:r>
      <w:r w:rsidR="006753C4" w:rsidRPr="007062E4">
        <w:rPr>
          <w:rFonts w:ascii="Arial" w:hAnsi="Arial" w:cs="Arial"/>
          <w:sz w:val="22"/>
          <w:szCs w:val="22"/>
        </w:rPr>
        <w:t xml:space="preserve"> </w:t>
      </w:r>
      <w:r w:rsidR="007779D3">
        <w:rPr>
          <w:rFonts w:ascii="Arial" w:hAnsi="Arial" w:cs="Arial"/>
          <w:sz w:val="22"/>
          <w:szCs w:val="22"/>
        </w:rPr>
        <w:t>22</w:t>
      </w:r>
      <w:r w:rsidR="0087072E" w:rsidRPr="007062E4">
        <w:rPr>
          <w:rFonts w:ascii="Arial" w:hAnsi="Arial" w:cs="Arial"/>
          <w:sz w:val="22"/>
          <w:szCs w:val="22"/>
        </w:rPr>
        <w:t xml:space="preserve">. </w:t>
      </w:r>
      <w:r w:rsidR="007779D3">
        <w:rPr>
          <w:rFonts w:ascii="Arial" w:hAnsi="Arial" w:cs="Arial"/>
          <w:sz w:val="22"/>
          <w:szCs w:val="22"/>
        </w:rPr>
        <w:t>listopadu</w:t>
      </w:r>
      <w:r w:rsidR="0087072E" w:rsidRPr="007062E4">
        <w:rPr>
          <w:rFonts w:ascii="Arial" w:hAnsi="Arial" w:cs="Arial"/>
          <w:sz w:val="22"/>
          <w:szCs w:val="22"/>
        </w:rPr>
        <w:t xml:space="preserve"> 2023</w:t>
      </w:r>
      <w:r w:rsidRPr="007062E4">
        <w:rPr>
          <w:rFonts w:ascii="Arial" w:hAnsi="Arial" w:cs="Arial"/>
          <w:sz w:val="22"/>
          <w:szCs w:val="22"/>
        </w:rPr>
        <w:t xml:space="preserve"> usneslo vydat na základě ustanovení </w:t>
      </w:r>
      <w:r w:rsidR="00DA730A" w:rsidRPr="007062E4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 w:rsidRPr="007062E4">
        <w:rPr>
          <w:rFonts w:ascii="Arial" w:hAnsi="Arial" w:cs="Arial"/>
          <w:sz w:val="22"/>
          <w:szCs w:val="22"/>
        </w:rPr>
        <w:t> </w:t>
      </w:r>
      <w:r w:rsidR="00DA730A" w:rsidRPr="007062E4">
        <w:rPr>
          <w:rFonts w:ascii="Arial" w:hAnsi="Arial" w:cs="Arial"/>
          <w:sz w:val="22"/>
          <w:szCs w:val="22"/>
        </w:rPr>
        <w:t>souladu</w:t>
      </w:r>
      <w:r w:rsidR="006753C4" w:rsidRPr="007062E4">
        <w:rPr>
          <w:rFonts w:ascii="Arial" w:hAnsi="Arial" w:cs="Arial"/>
          <w:sz w:val="22"/>
          <w:szCs w:val="22"/>
        </w:rPr>
        <w:t xml:space="preserve"> </w:t>
      </w:r>
      <w:r w:rsidR="00DA730A" w:rsidRPr="007062E4">
        <w:rPr>
          <w:rFonts w:ascii="Arial" w:hAnsi="Arial" w:cs="Arial"/>
          <w:sz w:val="22"/>
          <w:szCs w:val="22"/>
        </w:rPr>
        <w:t xml:space="preserve">s ustanovením </w:t>
      </w:r>
      <w:r w:rsidRPr="007062E4">
        <w:rPr>
          <w:rFonts w:ascii="Arial" w:hAnsi="Arial" w:cs="Arial"/>
          <w:sz w:val="22"/>
          <w:szCs w:val="22"/>
        </w:rPr>
        <w:t>§ 12 zákona č.</w:t>
      </w:r>
      <w:r w:rsidR="006753C4" w:rsidRPr="007062E4">
        <w:rPr>
          <w:rFonts w:ascii="Arial" w:hAnsi="Arial" w:cs="Arial"/>
          <w:sz w:val="22"/>
          <w:szCs w:val="22"/>
        </w:rPr>
        <w:t> </w:t>
      </w:r>
      <w:r w:rsidRPr="007062E4"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 w:rsidRPr="007062E4">
        <w:rPr>
          <w:rFonts w:ascii="Arial" w:hAnsi="Arial" w:cs="Arial"/>
          <w:sz w:val="22"/>
          <w:szCs w:val="22"/>
        </w:rPr>
        <w:t xml:space="preserve">ve znění pozdějších předpisů, </w:t>
      </w:r>
      <w:r w:rsidRPr="007062E4"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34BBCBD6" w14:textId="77777777" w:rsidR="00DC3232" w:rsidRPr="007062E4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3879980" w14:textId="77777777" w:rsidR="002E58D6" w:rsidRPr="007062E4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18854A" w14:textId="77777777" w:rsidR="002E58D6" w:rsidRPr="007062E4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062E4">
        <w:rPr>
          <w:rFonts w:ascii="Arial" w:hAnsi="Arial" w:cs="Arial"/>
          <w:b/>
          <w:bCs/>
          <w:sz w:val="22"/>
          <w:szCs w:val="22"/>
        </w:rPr>
        <w:t>Článek 1</w:t>
      </w:r>
    </w:p>
    <w:p w14:paraId="5BBE2DCA" w14:textId="77777777" w:rsidR="002E58D6" w:rsidRPr="007062E4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062E4">
        <w:rPr>
          <w:rFonts w:ascii="Arial" w:hAnsi="Arial" w:cs="Arial"/>
          <w:b/>
          <w:bCs/>
          <w:sz w:val="22"/>
          <w:szCs w:val="22"/>
        </w:rPr>
        <w:t>Cíl vyhlášky</w:t>
      </w:r>
    </w:p>
    <w:p w14:paraId="29EF8A48" w14:textId="77777777" w:rsidR="00DC3232" w:rsidRPr="007062E4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6598B536" w14:textId="01331C85" w:rsidR="00DC3232" w:rsidRPr="007062E4" w:rsidRDefault="002E58D6" w:rsidP="00DC3232">
      <w:pPr>
        <w:jc w:val="both"/>
        <w:rPr>
          <w:rFonts w:ascii="Arial" w:hAnsi="Arial" w:cs="Arial"/>
          <w:sz w:val="22"/>
          <w:szCs w:val="22"/>
        </w:rPr>
      </w:pPr>
      <w:r w:rsidRPr="007062E4">
        <w:rPr>
          <w:rFonts w:ascii="Arial" w:hAnsi="Arial" w:cs="Arial"/>
          <w:sz w:val="22"/>
          <w:szCs w:val="22"/>
        </w:rPr>
        <w:t xml:space="preserve">Cílem této vyhlášky je </w:t>
      </w:r>
      <w:r w:rsidR="0087072E" w:rsidRPr="007062E4">
        <w:rPr>
          <w:rFonts w:ascii="Arial" w:hAnsi="Arial" w:cs="Arial"/>
          <w:sz w:val="22"/>
          <w:szCs w:val="22"/>
        </w:rPr>
        <w:t xml:space="preserve">regulace provozování hazardních her na území obce Soběhrdy. </w:t>
      </w:r>
    </w:p>
    <w:p w14:paraId="2E6CB647" w14:textId="77777777" w:rsidR="002E58D6" w:rsidRPr="007062E4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999D95" w14:textId="77777777" w:rsidR="00DC3232" w:rsidRPr="007062E4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062E4">
        <w:rPr>
          <w:rFonts w:ascii="Arial" w:hAnsi="Arial" w:cs="Arial"/>
          <w:b/>
          <w:bCs/>
          <w:sz w:val="22"/>
          <w:szCs w:val="22"/>
        </w:rPr>
        <w:t>Článek 2</w:t>
      </w:r>
    </w:p>
    <w:p w14:paraId="6F3F2429" w14:textId="77777777" w:rsidR="00DC3232" w:rsidRPr="007062E4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062E4"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45B1A39" w14:textId="77777777" w:rsidR="00DC3232" w:rsidRPr="007062E4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1609FB1D" w14:textId="2C3C6DBB" w:rsidR="00DC3232" w:rsidRPr="007062E4" w:rsidRDefault="00DC3232" w:rsidP="00DC3232">
      <w:pPr>
        <w:jc w:val="both"/>
        <w:rPr>
          <w:rFonts w:ascii="Arial" w:hAnsi="Arial" w:cs="Arial"/>
          <w:sz w:val="22"/>
          <w:szCs w:val="22"/>
        </w:rPr>
      </w:pPr>
      <w:r w:rsidRPr="007062E4">
        <w:rPr>
          <w:rFonts w:ascii="Arial" w:hAnsi="Arial" w:cs="Arial"/>
          <w:sz w:val="22"/>
          <w:szCs w:val="22"/>
        </w:rPr>
        <w:t xml:space="preserve">Provozování </w:t>
      </w:r>
      <w:r w:rsidR="000B3396" w:rsidRPr="007062E4">
        <w:rPr>
          <w:rFonts w:ascii="Arial" w:hAnsi="Arial" w:cs="Arial"/>
          <w:sz w:val="22"/>
          <w:szCs w:val="22"/>
        </w:rPr>
        <w:t xml:space="preserve">živé hry, </w:t>
      </w:r>
      <w:r w:rsidRPr="007062E4">
        <w:rPr>
          <w:rFonts w:ascii="Arial" w:hAnsi="Arial" w:cs="Arial"/>
          <w:sz w:val="22"/>
          <w:szCs w:val="22"/>
        </w:rPr>
        <w:t>binga</w:t>
      </w:r>
      <w:r w:rsidR="0087072E" w:rsidRPr="007062E4">
        <w:rPr>
          <w:rFonts w:ascii="Arial" w:hAnsi="Arial" w:cs="Arial"/>
          <w:sz w:val="22"/>
          <w:szCs w:val="22"/>
        </w:rPr>
        <w:t xml:space="preserve"> a</w:t>
      </w:r>
      <w:r w:rsidRPr="007062E4">
        <w:rPr>
          <w:rFonts w:ascii="Arial" w:hAnsi="Arial" w:cs="Arial"/>
          <w:sz w:val="22"/>
          <w:szCs w:val="22"/>
        </w:rPr>
        <w:t xml:space="preserve"> technické hry</w:t>
      </w:r>
      <w:r w:rsidR="0087072E" w:rsidRPr="007062E4">
        <w:rPr>
          <w:rFonts w:ascii="Arial" w:hAnsi="Arial" w:cs="Arial"/>
          <w:sz w:val="22"/>
          <w:szCs w:val="22"/>
        </w:rPr>
        <w:t xml:space="preserve"> </w:t>
      </w:r>
      <w:r w:rsidRPr="007062E4">
        <w:rPr>
          <w:rFonts w:ascii="Arial" w:hAnsi="Arial" w:cs="Arial"/>
          <w:sz w:val="22"/>
          <w:szCs w:val="22"/>
        </w:rPr>
        <w:t>je na celém území obce zakázáno.</w:t>
      </w:r>
    </w:p>
    <w:p w14:paraId="22D8AF49" w14:textId="77777777" w:rsidR="00DC3232" w:rsidRPr="007062E4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DC95710" w14:textId="77777777" w:rsidR="00DC3232" w:rsidRPr="007062E4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01DEEF5" w14:textId="77777777" w:rsidR="001E01F2" w:rsidRPr="007062E4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062E4">
        <w:rPr>
          <w:rFonts w:ascii="Arial" w:hAnsi="Arial" w:cs="Arial"/>
          <w:b/>
          <w:bCs/>
          <w:sz w:val="22"/>
          <w:szCs w:val="22"/>
        </w:rPr>
        <w:t>Článek 3</w:t>
      </w:r>
    </w:p>
    <w:p w14:paraId="77650770" w14:textId="77777777" w:rsidR="001E01F2" w:rsidRPr="007062E4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062E4"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79DB5D1A" w14:textId="77777777" w:rsidR="001E01F2" w:rsidRPr="007062E4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F8FB3BD" w14:textId="374CDD60" w:rsidR="001E01F2" w:rsidRPr="007062E4" w:rsidRDefault="000B3396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7062E4">
        <w:rPr>
          <w:rFonts w:ascii="Arial" w:hAnsi="Arial" w:cs="Arial"/>
          <w:bCs/>
          <w:iCs/>
          <w:sz w:val="22"/>
          <w:szCs w:val="22"/>
        </w:rPr>
        <w:t>Živá hra, b</w:t>
      </w:r>
      <w:r w:rsidR="001E01F2" w:rsidRPr="007062E4">
        <w:rPr>
          <w:rFonts w:ascii="Arial" w:hAnsi="Arial" w:cs="Arial"/>
          <w:bCs/>
          <w:iCs/>
          <w:sz w:val="22"/>
          <w:szCs w:val="22"/>
        </w:rPr>
        <w:t>ingo</w:t>
      </w:r>
      <w:r w:rsidR="0087072E" w:rsidRPr="007062E4">
        <w:rPr>
          <w:rFonts w:ascii="Arial" w:hAnsi="Arial" w:cs="Arial"/>
          <w:bCs/>
          <w:iCs/>
          <w:sz w:val="22"/>
          <w:szCs w:val="22"/>
        </w:rPr>
        <w:t xml:space="preserve"> a</w:t>
      </w:r>
      <w:r w:rsidR="001E01F2" w:rsidRPr="007062E4">
        <w:rPr>
          <w:rFonts w:ascii="Arial" w:hAnsi="Arial" w:cs="Arial"/>
          <w:bCs/>
          <w:iCs/>
          <w:sz w:val="22"/>
          <w:szCs w:val="22"/>
        </w:rPr>
        <w:t xml:space="preserve"> technick</w:t>
      </w:r>
      <w:r w:rsidR="0087072E" w:rsidRPr="007062E4">
        <w:rPr>
          <w:rFonts w:ascii="Arial" w:hAnsi="Arial" w:cs="Arial"/>
          <w:bCs/>
          <w:iCs/>
          <w:sz w:val="22"/>
          <w:szCs w:val="22"/>
        </w:rPr>
        <w:t>á</w:t>
      </w:r>
      <w:r w:rsidR="001E01F2" w:rsidRPr="007062E4">
        <w:rPr>
          <w:rFonts w:ascii="Arial" w:hAnsi="Arial" w:cs="Arial"/>
          <w:bCs/>
          <w:iCs/>
          <w:sz w:val="22"/>
          <w:szCs w:val="22"/>
        </w:rPr>
        <w:t xml:space="preserve"> hr</w:t>
      </w:r>
      <w:r w:rsidR="0087072E" w:rsidRPr="007062E4">
        <w:rPr>
          <w:rFonts w:ascii="Arial" w:hAnsi="Arial" w:cs="Arial"/>
          <w:bCs/>
          <w:iCs/>
          <w:sz w:val="22"/>
          <w:szCs w:val="22"/>
        </w:rPr>
        <w:t>a</w:t>
      </w:r>
      <w:r w:rsidR="001E01F2" w:rsidRPr="007062E4">
        <w:rPr>
          <w:rFonts w:ascii="Arial" w:hAnsi="Arial" w:cs="Arial"/>
          <w:bCs/>
          <w:iCs/>
          <w:sz w:val="22"/>
          <w:szCs w:val="22"/>
        </w:rPr>
        <w:t xml:space="preserve">, </w:t>
      </w:r>
      <w:r w:rsidR="0087072E" w:rsidRPr="007062E4">
        <w:rPr>
          <w:rFonts w:ascii="Arial" w:hAnsi="Arial" w:cs="Arial"/>
          <w:bCs/>
          <w:iCs/>
          <w:sz w:val="22"/>
          <w:szCs w:val="22"/>
        </w:rPr>
        <w:t xml:space="preserve">které byly </w:t>
      </w:r>
      <w:r w:rsidR="001E01F2" w:rsidRPr="007062E4">
        <w:rPr>
          <w:rFonts w:ascii="Arial" w:hAnsi="Arial" w:cs="Arial"/>
          <w:bCs/>
          <w:iCs/>
          <w:sz w:val="22"/>
          <w:szCs w:val="22"/>
        </w:rPr>
        <w:t xml:space="preserve">povolené přede dnem nabytí účinnosti této vyhlášky lze provozovat nejdéle do doby </w:t>
      </w:r>
      <w:r w:rsidR="00947156" w:rsidRPr="007062E4">
        <w:rPr>
          <w:rFonts w:ascii="Arial" w:hAnsi="Arial" w:cs="Arial"/>
          <w:bCs/>
          <w:iCs/>
          <w:sz w:val="22"/>
          <w:szCs w:val="22"/>
        </w:rPr>
        <w:t>platnosti vydaného</w:t>
      </w:r>
      <w:r w:rsidR="001E01F2" w:rsidRPr="007062E4"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76EF5F41" w14:textId="77777777" w:rsidR="001E01F2" w:rsidRPr="007062E4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51FE848" w14:textId="77777777" w:rsidR="001E01F2" w:rsidRPr="007062E4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41EF07E" w14:textId="091C88D6" w:rsidR="00DC3232" w:rsidRPr="007062E4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 w:rsidRPr="007062E4">
        <w:rPr>
          <w:rFonts w:ascii="Arial" w:hAnsi="Arial" w:cs="Arial"/>
          <w:b/>
          <w:sz w:val="22"/>
          <w:szCs w:val="22"/>
        </w:rPr>
        <w:t>Čl</w:t>
      </w:r>
      <w:r w:rsidR="007A26A0" w:rsidRPr="007062E4">
        <w:rPr>
          <w:rFonts w:ascii="Arial" w:hAnsi="Arial" w:cs="Arial"/>
          <w:b/>
          <w:sz w:val="22"/>
          <w:szCs w:val="22"/>
        </w:rPr>
        <w:t xml:space="preserve">ánek </w:t>
      </w:r>
      <w:r w:rsidR="0087072E" w:rsidRPr="007062E4">
        <w:rPr>
          <w:rFonts w:ascii="Arial" w:hAnsi="Arial" w:cs="Arial"/>
          <w:b/>
          <w:sz w:val="22"/>
          <w:szCs w:val="22"/>
        </w:rPr>
        <w:t>4</w:t>
      </w:r>
    </w:p>
    <w:p w14:paraId="71FCDF8C" w14:textId="77777777" w:rsidR="00DC3232" w:rsidRPr="007062E4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 w:rsidRPr="007062E4">
        <w:rPr>
          <w:rFonts w:ascii="Arial" w:hAnsi="Arial" w:cs="Arial"/>
          <w:b/>
          <w:sz w:val="22"/>
          <w:szCs w:val="22"/>
        </w:rPr>
        <w:t>Účinnost</w:t>
      </w:r>
    </w:p>
    <w:p w14:paraId="0D18EC88" w14:textId="77777777" w:rsidR="00DC3232" w:rsidRPr="007062E4" w:rsidRDefault="00DC3232" w:rsidP="00DC3232">
      <w:pPr>
        <w:rPr>
          <w:rFonts w:ascii="Arial" w:hAnsi="Arial" w:cs="Arial"/>
          <w:sz w:val="22"/>
          <w:szCs w:val="22"/>
        </w:rPr>
      </w:pPr>
    </w:p>
    <w:p w14:paraId="1036DBD3" w14:textId="77777777" w:rsidR="00410D41" w:rsidRPr="007062E4" w:rsidRDefault="00410D41" w:rsidP="00356020">
      <w:pPr>
        <w:jc w:val="both"/>
        <w:rPr>
          <w:rFonts w:ascii="Arial" w:hAnsi="Arial" w:cs="Arial"/>
          <w:sz w:val="22"/>
          <w:szCs w:val="22"/>
        </w:rPr>
      </w:pPr>
      <w:r w:rsidRPr="007062E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39BECE5" w14:textId="77777777" w:rsidR="001E01F2" w:rsidRPr="007062E4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FDBCC5B" w14:textId="77777777" w:rsidR="00DC3232" w:rsidRPr="007062E4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E3B9D9F" w14:textId="77777777" w:rsidR="00DC3232" w:rsidRPr="007062E4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7121A15" w14:textId="50CCDED9" w:rsidR="009A230A" w:rsidRPr="007062E4" w:rsidRDefault="009A230A" w:rsidP="009A230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7062E4">
        <w:rPr>
          <w:rFonts w:ascii="Arial" w:hAnsi="Arial" w:cs="Arial"/>
          <w:i/>
          <w:sz w:val="22"/>
          <w:szCs w:val="22"/>
        </w:rPr>
        <w:tab/>
      </w:r>
      <w:r w:rsidRPr="007062E4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5C7F48DB" w14:textId="1250F6EF" w:rsidR="009A230A" w:rsidRPr="007062E4" w:rsidRDefault="009A230A" w:rsidP="009A230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7062E4">
        <w:rPr>
          <w:rFonts w:ascii="Arial" w:hAnsi="Arial" w:cs="Arial"/>
          <w:i/>
          <w:sz w:val="22"/>
          <w:szCs w:val="22"/>
        </w:rPr>
        <w:tab/>
      </w:r>
    </w:p>
    <w:p w14:paraId="1A1AEE05" w14:textId="33CE7450" w:rsidR="009A230A" w:rsidRPr="007062E4" w:rsidRDefault="009A230A" w:rsidP="009A230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7062E4">
        <w:rPr>
          <w:rFonts w:ascii="Arial" w:hAnsi="Arial" w:cs="Arial"/>
          <w:sz w:val="22"/>
          <w:szCs w:val="22"/>
        </w:rPr>
        <w:tab/>
      </w:r>
      <w:r w:rsidR="0087072E" w:rsidRPr="007062E4">
        <w:rPr>
          <w:rFonts w:ascii="Arial" w:hAnsi="Arial" w:cs="Arial"/>
          <w:sz w:val="22"/>
          <w:szCs w:val="22"/>
        </w:rPr>
        <w:t>Pavel Bartík</w:t>
      </w:r>
      <w:r w:rsidR="00A035F8">
        <w:rPr>
          <w:rFonts w:ascii="Arial" w:hAnsi="Arial" w:cs="Arial"/>
          <w:sz w:val="22"/>
          <w:szCs w:val="22"/>
        </w:rPr>
        <w:t>, v.r.</w:t>
      </w:r>
      <w:r w:rsidRPr="007062E4">
        <w:rPr>
          <w:rFonts w:ascii="Arial" w:hAnsi="Arial" w:cs="Arial"/>
          <w:sz w:val="22"/>
          <w:szCs w:val="22"/>
        </w:rPr>
        <w:tab/>
        <w:t xml:space="preserve">    </w:t>
      </w:r>
      <w:r w:rsidR="0087072E" w:rsidRPr="007062E4">
        <w:rPr>
          <w:rFonts w:ascii="Arial" w:hAnsi="Arial" w:cs="Arial"/>
          <w:sz w:val="22"/>
          <w:szCs w:val="22"/>
        </w:rPr>
        <w:tab/>
        <w:t>Jan Šíma</w:t>
      </w:r>
      <w:r w:rsidR="00A035F8">
        <w:rPr>
          <w:rFonts w:ascii="Arial" w:hAnsi="Arial" w:cs="Arial"/>
          <w:sz w:val="22"/>
          <w:szCs w:val="22"/>
        </w:rPr>
        <w:t>, v.r.</w:t>
      </w:r>
    </w:p>
    <w:p w14:paraId="1629EBC5" w14:textId="77777777" w:rsidR="009A230A" w:rsidRPr="007062E4" w:rsidRDefault="009A230A" w:rsidP="009A230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7062E4">
        <w:rPr>
          <w:rFonts w:ascii="Arial" w:hAnsi="Arial" w:cs="Arial"/>
          <w:sz w:val="22"/>
          <w:szCs w:val="22"/>
        </w:rPr>
        <w:tab/>
        <w:t xml:space="preserve">     starosta  </w:t>
      </w:r>
      <w:r w:rsidRPr="007062E4">
        <w:rPr>
          <w:rFonts w:ascii="Arial" w:hAnsi="Arial" w:cs="Arial"/>
          <w:sz w:val="22"/>
          <w:szCs w:val="22"/>
        </w:rPr>
        <w:tab/>
        <w:t>místostarosta</w:t>
      </w:r>
    </w:p>
    <w:p w14:paraId="1B79DF15" w14:textId="77777777" w:rsidR="00DC3232" w:rsidRPr="007062E4" w:rsidRDefault="00DC3232" w:rsidP="00DC3232">
      <w:pPr>
        <w:rPr>
          <w:rFonts w:ascii="Arial" w:hAnsi="Arial" w:cs="Arial"/>
          <w:sz w:val="23"/>
          <w:szCs w:val="23"/>
        </w:rPr>
      </w:pPr>
    </w:p>
    <w:sectPr w:rsidR="00DC3232" w:rsidRPr="007062E4" w:rsidSect="00993490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E89F7" w14:textId="77777777" w:rsidR="000C1796" w:rsidRDefault="000C1796" w:rsidP="00993490">
      <w:r>
        <w:separator/>
      </w:r>
    </w:p>
  </w:endnote>
  <w:endnote w:type="continuationSeparator" w:id="0">
    <w:p w14:paraId="0B7C4C66" w14:textId="77777777" w:rsidR="000C1796" w:rsidRDefault="000C1796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37881" w14:textId="77777777" w:rsidR="000C1796" w:rsidRDefault="000C1796" w:rsidP="00993490">
      <w:r>
        <w:separator/>
      </w:r>
    </w:p>
  </w:footnote>
  <w:footnote w:type="continuationSeparator" w:id="0">
    <w:p w14:paraId="48B0184D" w14:textId="77777777" w:rsidR="000C1796" w:rsidRDefault="000C1796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0B3396"/>
    <w:rsid w:val="000C1796"/>
    <w:rsid w:val="001E01F2"/>
    <w:rsid w:val="00216345"/>
    <w:rsid w:val="002207BA"/>
    <w:rsid w:val="002D2E46"/>
    <w:rsid w:val="002E58D6"/>
    <w:rsid w:val="00356020"/>
    <w:rsid w:val="0040224F"/>
    <w:rsid w:val="00410D41"/>
    <w:rsid w:val="004940ED"/>
    <w:rsid w:val="004B5BE1"/>
    <w:rsid w:val="004D72B2"/>
    <w:rsid w:val="005F1A32"/>
    <w:rsid w:val="006753C4"/>
    <w:rsid w:val="006E4A5A"/>
    <w:rsid w:val="007062E4"/>
    <w:rsid w:val="00742381"/>
    <w:rsid w:val="007779D3"/>
    <w:rsid w:val="00790817"/>
    <w:rsid w:val="007A074A"/>
    <w:rsid w:val="007A26A0"/>
    <w:rsid w:val="0087072E"/>
    <w:rsid w:val="008A185C"/>
    <w:rsid w:val="008A5B20"/>
    <w:rsid w:val="00947156"/>
    <w:rsid w:val="0095053E"/>
    <w:rsid w:val="00954EF2"/>
    <w:rsid w:val="00993490"/>
    <w:rsid w:val="009A230A"/>
    <w:rsid w:val="009C6AF0"/>
    <w:rsid w:val="00A035F8"/>
    <w:rsid w:val="00A610F5"/>
    <w:rsid w:val="00B96E2A"/>
    <w:rsid w:val="00BB64BB"/>
    <w:rsid w:val="00C42B3A"/>
    <w:rsid w:val="00C61201"/>
    <w:rsid w:val="00CE2F5E"/>
    <w:rsid w:val="00D71261"/>
    <w:rsid w:val="00D72F73"/>
    <w:rsid w:val="00DA730A"/>
    <w:rsid w:val="00DC3232"/>
    <w:rsid w:val="00DC5766"/>
    <w:rsid w:val="00DF4E2D"/>
    <w:rsid w:val="00E36778"/>
    <w:rsid w:val="00E855B8"/>
    <w:rsid w:val="00E91963"/>
    <w:rsid w:val="00EF4ED0"/>
    <w:rsid w:val="00F06E6E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7327-2D0C-4046-A415-8AC129D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MVCR</dc:creator>
  <cp:lastModifiedBy>Baštářová Václava, Ing.</cp:lastModifiedBy>
  <cp:revision>7</cp:revision>
  <dcterms:created xsi:type="dcterms:W3CDTF">2023-10-19T12:35:00Z</dcterms:created>
  <dcterms:modified xsi:type="dcterms:W3CDTF">2023-11-25T10:49:00Z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2023-11-09T12:51:56Z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C1 - Internal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675048e5-f944-496c-896e-c16fc8393a36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