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A1592" w14:textId="77777777" w:rsidR="0010631F" w:rsidRPr="0010631F" w:rsidRDefault="0010631F" w:rsidP="0010631F">
      <w:pPr>
        <w:pStyle w:val="Nadpis2"/>
        <w:spacing w:line="280" w:lineRule="atLeast"/>
        <w:jc w:val="center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50AA5BBA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before="960" w:line="288" w:lineRule="auto"/>
        <w:ind w:left="-567" w:right="-567"/>
        <w:jc w:val="center"/>
        <w:rPr>
          <w:rFonts w:ascii="Arial" w:hAnsi="Arial" w:cs="Arial"/>
          <w:b/>
          <w:color w:val="0093DD"/>
          <w:sz w:val="40"/>
          <w:szCs w:val="40"/>
        </w:rPr>
      </w:pPr>
      <w:r w:rsidRPr="0010631F">
        <w:rPr>
          <w:rFonts w:ascii="Arial" w:hAnsi="Arial" w:cs="Arial"/>
          <w:b/>
          <w:color w:val="0093DD"/>
          <w:sz w:val="40"/>
          <w:szCs w:val="40"/>
        </w:rPr>
        <w:t>Město Klášterec nad Ohří</w:t>
      </w:r>
    </w:p>
    <w:p w14:paraId="328DD8AB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before="960" w:line="288" w:lineRule="auto"/>
        <w:ind w:left="-567" w:right="-567"/>
        <w:jc w:val="center"/>
        <w:rPr>
          <w:rFonts w:ascii="Arial" w:hAnsi="Arial" w:cs="Arial"/>
          <w:b/>
          <w:color w:val="0093DD"/>
          <w:sz w:val="40"/>
          <w:szCs w:val="40"/>
        </w:rPr>
      </w:pPr>
      <w:r w:rsidRPr="0010631F">
        <w:rPr>
          <w:rFonts w:ascii="Arial" w:hAnsi="Arial" w:cs="Arial"/>
          <w:b/>
          <w:color w:val="0093DD"/>
          <w:sz w:val="40"/>
          <w:szCs w:val="40"/>
        </w:rPr>
        <w:t>Zastupitelstvo města Klášterce nad Ohří</w:t>
      </w:r>
    </w:p>
    <w:p w14:paraId="06BDF9C2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before="960" w:line="288" w:lineRule="auto"/>
        <w:ind w:left="-567" w:right="-567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41232E97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  <w:jc w:val="center"/>
        <w:rPr>
          <w:rFonts w:ascii="Arial" w:hAnsi="Arial" w:cs="Arial"/>
          <w:sz w:val="20"/>
        </w:rPr>
      </w:pPr>
    </w:p>
    <w:p w14:paraId="7DBF29A6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  <w:jc w:val="center"/>
        <w:rPr>
          <w:rFonts w:ascii="Arial" w:hAnsi="Arial" w:cs="Arial"/>
          <w:sz w:val="20"/>
        </w:rPr>
      </w:pPr>
    </w:p>
    <w:p w14:paraId="29ADBA7F" w14:textId="77777777" w:rsidR="0010631F" w:rsidRPr="0010631F" w:rsidRDefault="0010631F" w:rsidP="0010631F">
      <w:pPr>
        <w:pStyle w:val="Zhlav"/>
        <w:tabs>
          <w:tab w:val="clear" w:pos="4536"/>
          <w:tab w:val="clear" w:pos="9072"/>
          <w:tab w:val="center" w:pos="-142"/>
          <w:tab w:val="right" w:pos="9639"/>
        </w:tabs>
        <w:spacing w:line="288" w:lineRule="auto"/>
        <w:ind w:left="-567" w:right="-567"/>
        <w:jc w:val="right"/>
        <w:rPr>
          <w:rFonts w:ascii="Arial" w:hAnsi="Arial" w:cs="Arial"/>
          <w:sz w:val="20"/>
        </w:rPr>
      </w:pPr>
      <w:r w:rsidRPr="0010631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B6ED36" wp14:editId="1DB72043">
                <wp:simplePos x="0" y="0"/>
                <wp:positionH relativeFrom="column">
                  <wp:posOffset>2281555</wp:posOffset>
                </wp:positionH>
                <wp:positionV relativeFrom="paragraph">
                  <wp:posOffset>24130</wp:posOffset>
                </wp:positionV>
                <wp:extent cx="1133475" cy="1123950"/>
                <wp:effectExtent l="0" t="0" r="9525" b="0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1123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DF5F4B" w14:textId="77777777" w:rsidR="0010631F" w:rsidRDefault="0010631F" w:rsidP="0010631F">
                            <w:pPr>
                              <w:jc w:val="center"/>
                            </w:pPr>
                            <w:r w:rsidRPr="00C52C13">
                              <w:rPr>
                                <w:noProof/>
                              </w:rPr>
                              <w:drawing>
                                <wp:inline distT="0" distB="0" distL="0" distR="0" wp14:anchorId="21DC6C8B" wp14:editId="203CC4B9">
                                  <wp:extent cx="838200" cy="861060"/>
                                  <wp:effectExtent l="0" t="0" r="0" b="0"/>
                                  <wp:docPr id="1" name="Obrázek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Obrázek 3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38200" cy="8610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left:0;text-align:left;margin-left:179.65pt;margin-top:1.9pt;width:89.25pt;height:8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" stroked="f">
                <v:textbox>
                  <w:txbxContent>
                    <w:p w14:paraId="64F67A4E" w14:textId="77777777" w:rsidR="0010631F" w:rsidRDefault="0010631F" w:rsidP="0010631F">
                      <w:pPr>
                        <w:jc w:val="center"/>
                      </w:pPr>
                      <w:r w:rsidRPr="00C52C13">
                        <w:rPr>
                          <w:noProof/>
                        </w:rPr>
                        <w:drawing>
                          <wp:inline distT="0" distB="0" distL="0" distR="0">
                            <wp:extent cx="838200" cy="861060"/>
                            <wp:effectExtent l="0" t="0" r="0" b="0"/>
                            <wp:docPr id="1" name="Obrázek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Obrázek 3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38200" cy="8610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08D850EA" w14:textId="77777777" w:rsidR="0010631F" w:rsidRPr="0010631F" w:rsidRDefault="0010631F" w:rsidP="0010631F">
      <w:pPr>
        <w:spacing w:line="288" w:lineRule="auto"/>
        <w:rPr>
          <w:rFonts w:ascii="Arial" w:hAnsi="Arial" w:cs="Arial"/>
          <w:sz w:val="20"/>
        </w:rPr>
      </w:pPr>
    </w:p>
    <w:p w14:paraId="6DA4CC04" w14:textId="77777777" w:rsidR="0010631F" w:rsidRPr="0010631F" w:rsidRDefault="0010631F" w:rsidP="0010631F">
      <w:pPr>
        <w:spacing w:before="360" w:after="360"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66339955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648E30A9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3DEDBAFB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642B0520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  <w:r w:rsidRPr="0010631F">
        <w:rPr>
          <w:rFonts w:ascii="Arial" w:hAnsi="Arial" w:cs="Arial"/>
          <w:b/>
          <w:color w:val="0093DD"/>
          <w:sz w:val="40"/>
          <w:szCs w:val="40"/>
        </w:rPr>
        <w:t>OBECNĚ ZÁVAZNÁ VYHLÁŠKA</w:t>
      </w:r>
    </w:p>
    <w:p w14:paraId="61708393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34748E45" w14:textId="77777777" w:rsidR="0010631F" w:rsidRPr="0010631F" w:rsidRDefault="0010631F" w:rsidP="0010631F">
      <w:pPr>
        <w:spacing w:line="288" w:lineRule="auto"/>
        <w:jc w:val="center"/>
        <w:rPr>
          <w:rFonts w:ascii="Arial" w:hAnsi="Arial" w:cs="Arial"/>
          <w:b/>
          <w:color w:val="0093DD"/>
          <w:sz w:val="40"/>
          <w:szCs w:val="40"/>
        </w:rPr>
      </w:pPr>
    </w:p>
    <w:p w14:paraId="7682CE2C" w14:textId="77777777" w:rsidR="0010631F" w:rsidRPr="0010631F" w:rsidRDefault="0010631F" w:rsidP="0010631F">
      <w:pPr>
        <w:jc w:val="center"/>
        <w:rPr>
          <w:rFonts w:ascii="Arial" w:hAnsi="Arial" w:cs="Arial"/>
          <w:b/>
          <w:color w:val="000000"/>
          <w:sz w:val="36"/>
        </w:rPr>
      </w:pPr>
      <w:r w:rsidRPr="0010631F">
        <w:rPr>
          <w:rFonts w:ascii="Arial" w:hAnsi="Arial" w:cs="Arial"/>
          <w:b/>
          <w:color w:val="000000"/>
          <w:sz w:val="36"/>
        </w:rPr>
        <w:t xml:space="preserve">o místním poplatku za obecní systém </w:t>
      </w:r>
      <w:r w:rsidRPr="0010631F">
        <w:rPr>
          <w:rFonts w:ascii="Arial" w:hAnsi="Arial" w:cs="Arial"/>
          <w:b/>
          <w:color w:val="000000"/>
          <w:sz w:val="36"/>
        </w:rPr>
        <w:br/>
        <w:t xml:space="preserve">odpadového hospodářství </w:t>
      </w:r>
    </w:p>
    <w:p w14:paraId="132C5769" w14:textId="77777777" w:rsidR="00852FB3" w:rsidRPr="0010631F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14:paraId="27222080" w14:textId="77777777" w:rsidR="0010631F" w:rsidRPr="0010631F" w:rsidRDefault="0010631F">
      <w:pPr>
        <w:rPr>
          <w:rFonts w:ascii="Arial" w:hAnsi="Arial" w:cs="Arial"/>
          <w:i/>
        </w:rPr>
      </w:pPr>
      <w:r w:rsidRPr="0010631F">
        <w:rPr>
          <w:rFonts w:ascii="Arial" w:hAnsi="Arial" w:cs="Arial"/>
          <w:i/>
        </w:rPr>
        <w:br w:type="page"/>
      </w:r>
    </w:p>
    <w:p w14:paraId="6345A1AB" w14:textId="77777777" w:rsidR="00561E02" w:rsidRPr="0010631F" w:rsidRDefault="00561E02" w:rsidP="00561E02">
      <w:pPr>
        <w:pStyle w:val="Zkladntextodsazen"/>
        <w:ind w:left="0" w:firstLine="0"/>
        <w:rPr>
          <w:rFonts w:ascii="Arial" w:hAnsi="Arial" w:cs="Arial"/>
          <w:sz w:val="22"/>
        </w:rPr>
      </w:pPr>
      <w:r w:rsidRPr="0010631F">
        <w:rPr>
          <w:rFonts w:ascii="Arial" w:hAnsi="Arial" w:cs="Arial"/>
          <w:i/>
          <w:sz w:val="22"/>
        </w:rPr>
        <w:lastRenderedPageBreak/>
        <w:t xml:space="preserve">Zastupitelstvo </w:t>
      </w:r>
      <w:r w:rsidR="0010631F">
        <w:rPr>
          <w:rFonts w:ascii="Arial" w:hAnsi="Arial" w:cs="Arial"/>
          <w:i/>
          <w:sz w:val="22"/>
        </w:rPr>
        <w:t>města Klášterec nad Ohří</w:t>
      </w:r>
      <w:r w:rsidR="001D0156" w:rsidRPr="0010631F">
        <w:rPr>
          <w:rFonts w:ascii="Arial" w:hAnsi="Arial" w:cs="Arial"/>
          <w:b/>
          <w:bCs/>
          <w:i/>
          <w:sz w:val="22"/>
        </w:rPr>
        <w:t xml:space="preserve"> </w:t>
      </w:r>
      <w:r w:rsidRPr="0010631F">
        <w:rPr>
          <w:rFonts w:ascii="Arial" w:hAnsi="Arial" w:cs="Arial"/>
          <w:i/>
          <w:sz w:val="22"/>
        </w:rPr>
        <w:t xml:space="preserve">se na svém zasedání dne </w:t>
      </w:r>
      <w:r w:rsidR="0010631F">
        <w:rPr>
          <w:rFonts w:ascii="Arial" w:hAnsi="Arial" w:cs="Arial"/>
          <w:i/>
          <w:sz w:val="22"/>
        </w:rPr>
        <w:t>14. září</w:t>
      </w:r>
      <w:r w:rsidRPr="0010631F">
        <w:rPr>
          <w:rFonts w:ascii="Arial" w:hAnsi="Arial" w:cs="Arial"/>
          <w:i/>
          <w:sz w:val="22"/>
        </w:rPr>
        <w:t xml:space="preserve"> </w:t>
      </w:r>
      <w:r w:rsidR="0010631F">
        <w:rPr>
          <w:rFonts w:ascii="Arial" w:hAnsi="Arial" w:cs="Arial"/>
          <w:i/>
          <w:sz w:val="22"/>
        </w:rPr>
        <w:t>2023</w:t>
      </w:r>
      <w:r w:rsidR="0072122F" w:rsidRPr="0010631F">
        <w:rPr>
          <w:rFonts w:ascii="Arial" w:hAnsi="Arial" w:cs="Arial"/>
          <w:i/>
          <w:sz w:val="22"/>
        </w:rPr>
        <w:t xml:space="preserve"> </w:t>
      </w:r>
      <w:r w:rsidRPr="0010631F">
        <w:rPr>
          <w:rFonts w:ascii="Arial" w:hAnsi="Arial" w:cs="Arial"/>
          <w:i/>
          <w:sz w:val="22"/>
        </w:rPr>
        <w:t xml:space="preserve">usneslo </w:t>
      </w:r>
      <w:r w:rsidR="00DF5A23" w:rsidRPr="0010631F">
        <w:rPr>
          <w:rFonts w:ascii="Arial" w:hAnsi="Arial" w:cs="Arial"/>
          <w:i/>
          <w:sz w:val="22"/>
        </w:rPr>
        <w:t xml:space="preserve">usnesením č. </w:t>
      </w:r>
      <w:r w:rsidR="00C86CAE" w:rsidRPr="00C86CAE">
        <w:rPr>
          <w:rFonts w:ascii="Arial" w:hAnsi="Arial" w:cs="Arial"/>
          <w:i/>
          <w:sz w:val="22"/>
        </w:rPr>
        <w:t>ZM/955/7/2023</w:t>
      </w:r>
      <w:r w:rsidR="00DF5A23" w:rsidRPr="0010631F">
        <w:rPr>
          <w:rFonts w:ascii="Arial" w:hAnsi="Arial" w:cs="Arial"/>
          <w:i/>
          <w:sz w:val="22"/>
        </w:rPr>
        <w:t xml:space="preserve"> </w:t>
      </w:r>
      <w:r w:rsidRPr="0010631F">
        <w:rPr>
          <w:rFonts w:ascii="Arial" w:hAnsi="Arial" w:cs="Arial"/>
          <w:i/>
          <w:sz w:val="22"/>
        </w:rPr>
        <w:t>vydat na</w:t>
      </w:r>
      <w:r w:rsidR="00E463B9" w:rsidRPr="0010631F">
        <w:rPr>
          <w:rFonts w:ascii="Arial" w:hAnsi="Arial" w:cs="Arial"/>
          <w:i/>
          <w:sz w:val="22"/>
        </w:rPr>
        <w:t> </w:t>
      </w:r>
      <w:r w:rsidRPr="0010631F">
        <w:rPr>
          <w:rFonts w:ascii="Arial" w:hAnsi="Arial" w:cs="Arial"/>
          <w:i/>
          <w:sz w:val="22"/>
        </w:rPr>
        <w:t>základě § 14 zákona č. 565/1990 Sb., o místních poplatcích, ve znění pozdějších předpisů (dále jen „zákon o místních poplatcích“), a v souladu s</w:t>
      </w:r>
      <w:r w:rsidR="00DF5A23" w:rsidRPr="0010631F">
        <w:rPr>
          <w:rFonts w:ascii="Arial" w:hAnsi="Arial" w:cs="Arial"/>
          <w:i/>
          <w:sz w:val="22"/>
        </w:rPr>
        <w:t> </w:t>
      </w:r>
      <w:r w:rsidRPr="0010631F">
        <w:rPr>
          <w:rFonts w:ascii="Arial" w:hAnsi="Arial" w:cs="Arial"/>
          <w:i/>
          <w:sz w:val="22"/>
        </w:rPr>
        <w:t>ustanovením § 10 písm. d) a</w:t>
      </w:r>
      <w:r w:rsidR="00E463B9" w:rsidRPr="0010631F">
        <w:rPr>
          <w:rFonts w:ascii="Arial" w:hAnsi="Arial" w:cs="Arial"/>
          <w:i/>
          <w:sz w:val="22"/>
        </w:rPr>
        <w:t> </w:t>
      </w:r>
      <w:r w:rsidRPr="0010631F">
        <w:rPr>
          <w:rFonts w:ascii="Arial" w:hAnsi="Arial" w:cs="Arial"/>
          <w:i/>
          <w:sz w:val="22"/>
        </w:rPr>
        <w:t>§ 84 odst. 2 písm. h) zákona č.</w:t>
      </w:r>
      <w:r w:rsidR="006C2CF0" w:rsidRPr="0010631F">
        <w:rPr>
          <w:rFonts w:ascii="Arial" w:hAnsi="Arial" w:cs="Arial"/>
          <w:i/>
          <w:sz w:val="22"/>
        </w:rPr>
        <w:t> </w:t>
      </w:r>
      <w:r w:rsidRPr="0010631F">
        <w:rPr>
          <w:rFonts w:ascii="Arial" w:hAnsi="Arial" w:cs="Arial"/>
          <w:i/>
          <w:sz w:val="22"/>
        </w:rPr>
        <w:t>128/2000 Sb., o obcích (obecní zřízení), ve znění pozdějších předpisů, tuto obecně závaznou vyhlášku (dále jen „vyhláška“):</w:t>
      </w:r>
    </w:p>
    <w:p w14:paraId="01580ECB" w14:textId="77777777" w:rsidR="00852FB3" w:rsidRPr="0010631F" w:rsidRDefault="00852FB3" w:rsidP="00561E02">
      <w:pPr>
        <w:jc w:val="center"/>
        <w:rPr>
          <w:rFonts w:ascii="Arial" w:hAnsi="Arial" w:cs="Arial"/>
          <w:b/>
          <w:sz w:val="22"/>
        </w:rPr>
      </w:pPr>
    </w:p>
    <w:p w14:paraId="2A3C23EA" w14:textId="77777777" w:rsidR="00561E02" w:rsidRPr="0010631F" w:rsidRDefault="003D4103" w:rsidP="00561E02">
      <w:pPr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>Článek</w:t>
      </w:r>
      <w:r w:rsidR="00561E02" w:rsidRPr="0010631F">
        <w:rPr>
          <w:rFonts w:ascii="Arial" w:hAnsi="Arial" w:cs="Arial"/>
          <w:b/>
          <w:sz w:val="22"/>
        </w:rPr>
        <w:t xml:space="preserve"> 1</w:t>
      </w:r>
    </w:p>
    <w:p w14:paraId="603A9B41" w14:textId="77777777" w:rsidR="00561E02" w:rsidRPr="0010631F" w:rsidRDefault="00561E02" w:rsidP="00561E02">
      <w:pPr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>Úvodní ustanovení</w:t>
      </w:r>
    </w:p>
    <w:p w14:paraId="4362EA63" w14:textId="77777777" w:rsidR="00561E02" w:rsidRPr="0010631F" w:rsidRDefault="00561E02" w:rsidP="00561E02">
      <w:pPr>
        <w:jc w:val="both"/>
        <w:rPr>
          <w:rFonts w:ascii="Arial" w:hAnsi="Arial" w:cs="Arial"/>
          <w:sz w:val="22"/>
        </w:rPr>
      </w:pPr>
    </w:p>
    <w:p w14:paraId="44C6AAFC" w14:textId="77777777" w:rsidR="00561E02" w:rsidRPr="0010631F" w:rsidRDefault="0010631F" w:rsidP="00561E02">
      <w:pPr>
        <w:numPr>
          <w:ilvl w:val="0"/>
          <w:numId w:val="1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Město Klášterec nad Ohří</w:t>
      </w:r>
      <w:r w:rsidR="00561E02" w:rsidRPr="0010631F">
        <w:rPr>
          <w:rFonts w:ascii="Arial" w:hAnsi="Arial" w:cs="Arial"/>
          <w:sz w:val="22"/>
        </w:rPr>
        <w:t xml:space="preserve"> touto vyhláškou zavádí místní poplatek za </w:t>
      </w:r>
      <w:r w:rsidR="005F7D45" w:rsidRPr="0010631F">
        <w:rPr>
          <w:rFonts w:ascii="Arial" w:hAnsi="Arial" w:cs="Arial"/>
          <w:sz w:val="22"/>
        </w:rPr>
        <w:t>obecní systém odpadového hospodářství</w:t>
      </w:r>
      <w:r w:rsidR="00561E02" w:rsidRPr="0010631F">
        <w:rPr>
          <w:rFonts w:ascii="Arial" w:hAnsi="Arial" w:cs="Arial"/>
          <w:sz w:val="22"/>
        </w:rPr>
        <w:t xml:space="preserve"> (dále jen „poplatek“).</w:t>
      </w:r>
      <w:r w:rsidR="00276971" w:rsidRPr="0010631F">
        <w:rPr>
          <w:rFonts w:ascii="Arial" w:hAnsi="Arial" w:cs="Arial"/>
          <w:sz w:val="22"/>
          <w:vertAlign w:val="superscript"/>
        </w:rPr>
        <w:footnoteReference w:id="1"/>
      </w:r>
      <w:r w:rsidR="00276971" w:rsidRPr="0010631F">
        <w:rPr>
          <w:rFonts w:ascii="Arial" w:hAnsi="Arial" w:cs="Arial"/>
          <w:sz w:val="22"/>
          <w:vertAlign w:val="superscript"/>
        </w:rPr>
        <w:t>)</w:t>
      </w:r>
    </w:p>
    <w:p w14:paraId="149A6948" w14:textId="77777777" w:rsidR="00561E02" w:rsidRPr="0010631F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rFonts w:ascii="Arial" w:hAnsi="Arial" w:cs="Arial"/>
          <w:sz w:val="22"/>
          <w:szCs w:val="24"/>
        </w:rPr>
      </w:pPr>
      <w:r w:rsidRPr="0010631F">
        <w:rPr>
          <w:rFonts w:ascii="Arial" w:hAnsi="Arial" w:cs="Arial"/>
          <w:sz w:val="22"/>
          <w:szCs w:val="24"/>
        </w:rPr>
        <w:t>Správce poplatku je</w:t>
      </w:r>
      <w:r w:rsidR="00561E02" w:rsidRPr="0010631F">
        <w:rPr>
          <w:rFonts w:ascii="Arial" w:hAnsi="Arial" w:cs="Arial"/>
          <w:sz w:val="22"/>
          <w:szCs w:val="24"/>
        </w:rPr>
        <w:t xml:space="preserve"> </w:t>
      </w:r>
      <w:r w:rsidR="0010631F">
        <w:rPr>
          <w:rFonts w:ascii="Arial" w:hAnsi="Arial" w:cs="Arial"/>
          <w:sz w:val="22"/>
          <w:szCs w:val="24"/>
        </w:rPr>
        <w:t>Městský</w:t>
      </w:r>
      <w:r w:rsidR="00561E02" w:rsidRPr="0010631F">
        <w:rPr>
          <w:rFonts w:ascii="Arial" w:hAnsi="Arial" w:cs="Arial"/>
          <w:sz w:val="22"/>
          <w:szCs w:val="24"/>
        </w:rPr>
        <w:t xml:space="preserve"> úřad</w:t>
      </w:r>
      <w:r w:rsidR="0010631F">
        <w:rPr>
          <w:rFonts w:ascii="Arial" w:hAnsi="Arial" w:cs="Arial"/>
          <w:sz w:val="22"/>
          <w:szCs w:val="24"/>
        </w:rPr>
        <w:t xml:space="preserve"> Klášterec nad Ohří</w:t>
      </w:r>
      <w:r w:rsidR="00561E02" w:rsidRPr="0010631F">
        <w:rPr>
          <w:rFonts w:ascii="Arial" w:hAnsi="Arial" w:cs="Arial"/>
          <w:sz w:val="22"/>
          <w:szCs w:val="24"/>
        </w:rPr>
        <w:t>.</w:t>
      </w:r>
      <w:r w:rsidR="006C2CF0" w:rsidRPr="0010631F">
        <w:rPr>
          <w:rFonts w:ascii="Arial" w:hAnsi="Arial" w:cs="Arial"/>
          <w:sz w:val="22"/>
          <w:vertAlign w:val="superscript"/>
        </w:rPr>
        <w:footnoteReference w:id="2"/>
      </w:r>
      <w:r w:rsidR="006C2CF0" w:rsidRPr="0010631F">
        <w:rPr>
          <w:rFonts w:ascii="Arial" w:hAnsi="Arial" w:cs="Arial"/>
          <w:sz w:val="22"/>
          <w:vertAlign w:val="superscript"/>
        </w:rPr>
        <w:t>)</w:t>
      </w:r>
    </w:p>
    <w:p w14:paraId="02C59992" w14:textId="77777777" w:rsidR="00276971" w:rsidRPr="0010631F" w:rsidRDefault="00276971" w:rsidP="00276971">
      <w:pPr>
        <w:numPr>
          <w:ilvl w:val="0"/>
          <w:numId w:val="1"/>
        </w:numPr>
        <w:rPr>
          <w:rFonts w:ascii="Arial" w:hAnsi="Arial" w:cs="Arial"/>
          <w:sz w:val="22"/>
        </w:rPr>
      </w:pPr>
      <w:r w:rsidRPr="0010631F">
        <w:rPr>
          <w:rFonts w:ascii="Arial" w:hAnsi="Arial" w:cs="Arial"/>
          <w:sz w:val="22"/>
        </w:rPr>
        <w:t>Poplatkové období</w:t>
      </w:r>
      <w:r w:rsidRPr="0010631F">
        <w:rPr>
          <w:rStyle w:val="Znakapoznpodarou"/>
          <w:rFonts w:ascii="Arial" w:hAnsi="Arial" w:cs="Arial"/>
          <w:sz w:val="22"/>
        </w:rPr>
        <w:footnoteReference w:id="3"/>
      </w:r>
      <w:r w:rsidRPr="0010631F">
        <w:rPr>
          <w:rFonts w:ascii="Arial" w:hAnsi="Arial" w:cs="Arial"/>
          <w:sz w:val="22"/>
          <w:vertAlign w:val="superscript"/>
        </w:rPr>
        <w:t>)</w:t>
      </w:r>
      <w:r w:rsidRPr="0010631F">
        <w:rPr>
          <w:rFonts w:ascii="Arial" w:hAnsi="Arial" w:cs="Arial"/>
          <w:sz w:val="22"/>
        </w:rPr>
        <w:t xml:space="preserve"> a dílčí období</w:t>
      </w:r>
      <w:r w:rsidRPr="0010631F">
        <w:rPr>
          <w:rStyle w:val="Znakapoznpodarou"/>
          <w:rFonts w:ascii="Arial" w:hAnsi="Arial" w:cs="Arial"/>
          <w:sz w:val="22"/>
        </w:rPr>
        <w:footnoteReference w:id="4"/>
      </w:r>
      <w:r w:rsidRPr="0010631F">
        <w:rPr>
          <w:rFonts w:ascii="Arial" w:hAnsi="Arial" w:cs="Arial"/>
          <w:sz w:val="22"/>
          <w:vertAlign w:val="superscript"/>
        </w:rPr>
        <w:t>)</w:t>
      </w:r>
      <w:r w:rsidRPr="0010631F">
        <w:rPr>
          <w:rFonts w:ascii="Arial" w:hAnsi="Arial" w:cs="Arial"/>
          <w:sz w:val="22"/>
        </w:rPr>
        <w:t xml:space="preserve"> vymezuje zákon.</w:t>
      </w:r>
    </w:p>
    <w:p w14:paraId="71A1222B" w14:textId="77777777" w:rsidR="00822A24" w:rsidRPr="0010631F" w:rsidRDefault="00822A24">
      <w:pPr>
        <w:rPr>
          <w:rFonts w:ascii="Arial" w:hAnsi="Arial" w:cs="Arial"/>
          <w:sz w:val="22"/>
        </w:rPr>
      </w:pPr>
    </w:p>
    <w:p w14:paraId="4DA8CB4D" w14:textId="77777777" w:rsidR="00561E02" w:rsidRPr="0010631F" w:rsidRDefault="003D4103" w:rsidP="00561E02">
      <w:pPr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 xml:space="preserve">Článek </w:t>
      </w:r>
      <w:r w:rsidR="00561E02" w:rsidRPr="0010631F">
        <w:rPr>
          <w:rFonts w:ascii="Arial" w:hAnsi="Arial" w:cs="Arial"/>
          <w:b/>
          <w:sz w:val="22"/>
        </w:rPr>
        <w:t>2</w:t>
      </w:r>
    </w:p>
    <w:p w14:paraId="5F8C274E" w14:textId="77777777" w:rsidR="00561E02" w:rsidRPr="0010631F" w:rsidRDefault="00561E02" w:rsidP="00561E02">
      <w:pPr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>Poplatník</w:t>
      </w:r>
    </w:p>
    <w:p w14:paraId="1ECCCF7A" w14:textId="77777777" w:rsidR="00561E02" w:rsidRPr="0010631F" w:rsidRDefault="00561E02">
      <w:pPr>
        <w:rPr>
          <w:rFonts w:ascii="Arial" w:hAnsi="Arial" w:cs="Arial"/>
          <w:sz w:val="22"/>
        </w:rPr>
      </w:pPr>
    </w:p>
    <w:p w14:paraId="324043A1" w14:textId="77777777" w:rsidR="005674CA" w:rsidRPr="0010631F" w:rsidRDefault="00066DC9">
      <w:pPr>
        <w:rPr>
          <w:rFonts w:ascii="Arial" w:hAnsi="Arial" w:cs="Arial"/>
          <w:sz w:val="22"/>
        </w:rPr>
      </w:pPr>
      <w:r w:rsidRPr="0010631F">
        <w:rPr>
          <w:rFonts w:ascii="Arial" w:hAnsi="Arial" w:cs="Arial"/>
          <w:sz w:val="22"/>
        </w:rPr>
        <w:t>P</w:t>
      </w:r>
      <w:r w:rsidR="001921E5" w:rsidRPr="0010631F">
        <w:rPr>
          <w:rFonts w:ascii="Arial" w:hAnsi="Arial" w:cs="Arial"/>
          <w:sz w:val="22"/>
        </w:rPr>
        <w:t xml:space="preserve">oplatníka </w:t>
      </w:r>
      <w:r w:rsidR="00276971" w:rsidRPr="0010631F">
        <w:rPr>
          <w:rFonts w:ascii="Arial" w:hAnsi="Arial" w:cs="Arial"/>
          <w:sz w:val="22"/>
        </w:rPr>
        <w:t>vymezuje</w:t>
      </w:r>
      <w:r w:rsidR="001921E5" w:rsidRPr="0010631F">
        <w:rPr>
          <w:rFonts w:ascii="Arial" w:hAnsi="Arial" w:cs="Arial"/>
          <w:sz w:val="22"/>
        </w:rPr>
        <w:t xml:space="preserve"> zákon.</w:t>
      </w:r>
      <w:r w:rsidR="001921E5" w:rsidRPr="0010631F">
        <w:rPr>
          <w:rStyle w:val="Znakapoznpodarou"/>
          <w:rFonts w:ascii="Arial" w:hAnsi="Arial" w:cs="Arial"/>
          <w:sz w:val="22"/>
        </w:rPr>
        <w:footnoteReference w:id="5"/>
      </w:r>
      <w:r w:rsidR="001921E5" w:rsidRPr="0010631F">
        <w:rPr>
          <w:rFonts w:ascii="Arial" w:hAnsi="Arial" w:cs="Arial"/>
          <w:sz w:val="22"/>
          <w:vertAlign w:val="superscript"/>
        </w:rPr>
        <w:t>)</w:t>
      </w:r>
    </w:p>
    <w:p w14:paraId="666F35D4" w14:textId="77777777" w:rsidR="005F7D45" w:rsidRPr="0010631F" w:rsidRDefault="005F7D45" w:rsidP="005F7D45">
      <w:pPr>
        <w:rPr>
          <w:rFonts w:ascii="Arial" w:hAnsi="Arial" w:cs="Arial"/>
          <w:sz w:val="22"/>
        </w:rPr>
      </w:pPr>
    </w:p>
    <w:p w14:paraId="5370E4A6" w14:textId="77777777" w:rsidR="00561E02" w:rsidRPr="0010631F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 xml:space="preserve">Článek </w:t>
      </w:r>
      <w:r w:rsidR="00561E02" w:rsidRPr="0010631F">
        <w:rPr>
          <w:rFonts w:ascii="Arial" w:hAnsi="Arial" w:cs="Arial"/>
          <w:b/>
          <w:sz w:val="22"/>
        </w:rPr>
        <w:t>3</w:t>
      </w:r>
    </w:p>
    <w:p w14:paraId="2D009DF4" w14:textId="77777777" w:rsidR="00561E02" w:rsidRPr="0010631F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>Ohlašovací povinnost</w:t>
      </w:r>
    </w:p>
    <w:p w14:paraId="0BB877D4" w14:textId="77777777" w:rsidR="00561E02" w:rsidRPr="0010631F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3ED9BFDB" w14:textId="77777777" w:rsidR="00814C64" w:rsidRPr="00B13CD5" w:rsidRDefault="00814C64" w:rsidP="00814C64">
      <w:pPr>
        <w:pStyle w:val="Zkladntext"/>
        <w:numPr>
          <w:ilvl w:val="0"/>
          <w:numId w:val="39"/>
        </w:numPr>
        <w:spacing w:after="0"/>
        <w:jc w:val="both"/>
        <w:rPr>
          <w:rFonts w:ascii="Arial" w:hAnsi="Arial" w:cs="Arial"/>
          <w:sz w:val="22"/>
        </w:rPr>
      </w:pPr>
      <w:r w:rsidRPr="00B13CD5">
        <w:rPr>
          <w:rFonts w:ascii="Arial" w:hAnsi="Arial" w:cs="Arial"/>
          <w:sz w:val="22"/>
        </w:rPr>
        <w:t xml:space="preserve">Poplatník je povinen podat správci poplatku ohlášení do </w:t>
      </w:r>
      <w:r w:rsidR="0010631F" w:rsidRPr="00B13CD5">
        <w:rPr>
          <w:rFonts w:ascii="Arial" w:hAnsi="Arial" w:cs="Arial"/>
          <w:sz w:val="22"/>
        </w:rPr>
        <w:t>15</w:t>
      </w:r>
      <w:r w:rsidRPr="00B13CD5">
        <w:rPr>
          <w:rFonts w:ascii="Arial" w:hAnsi="Arial" w:cs="Arial"/>
          <w:sz w:val="22"/>
        </w:rPr>
        <w:t xml:space="preserve"> dnů od vzniku poplatkové povinnosti. </w:t>
      </w:r>
      <w:r w:rsidR="00B13CD5" w:rsidRPr="00B13CD5">
        <w:rPr>
          <w:rFonts w:ascii="Arial" w:hAnsi="Arial" w:cs="Arial"/>
          <w:sz w:val="22"/>
        </w:rPr>
        <w:t>N</w:t>
      </w:r>
      <w:r w:rsidRPr="00B13CD5">
        <w:rPr>
          <w:rFonts w:ascii="Arial" w:hAnsi="Arial" w:cs="Arial"/>
          <w:sz w:val="22"/>
        </w:rPr>
        <w:t>árok na osvobození</w:t>
      </w:r>
      <w:r w:rsidR="00420424" w:rsidRPr="00B13CD5">
        <w:rPr>
          <w:rFonts w:ascii="Arial" w:hAnsi="Arial" w:cs="Arial"/>
          <w:sz w:val="22"/>
        </w:rPr>
        <w:t xml:space="preserve"> nebo úlev</w:t>
      </w:r>
      <w:r w:rsidR="00835206" w:rsidRPr="00B13CD5">
        <w:rPr>
          <w:rFonts w:ascii="Arial" w:hAnsi="Arial" w:cs="Arial"/>
          <w:sz w:val="22"/>
        </w:rPr>
        <w:t>u</w:t>
      </w:r>
      <w:r w:rsidRPr="00B13CD5">
        <w:rPr>
          <w:rFonts w:ascii="Arial" w:hAnsi="Arial" w:cs="Arial"/>
          <w:sz w:val="22"/>
        </w:rPr>
        <w:t xml:space="preserve">, existoval-li důvod osvobození </w:t>
      </w:r>
      <w:r w:rsidR="00420424" w:rsidRPr="00B13CD5">
        <w:rPr>
          <w:rFonts w:ascii="Arial" w:hAnsi="Arial" w:cs="Arial"/>
          <w:sz w:val="22"/>
        </w:rPr>
        <w:t xml:space="preserve">nebo úlevy </w:t>
      </w:r>
      <w:r w:rsidRPr="00B13CD5">
        <w:rPr>
          <w:rFonts w:ascii="Arial" w:hAnsi="Arial" w:cs="Arial"/>
          <w:sz w:val="22"/>
        </w:rPr>
        <w:t>v okamži</w:t>
      </w:r>
      <w:r w:rsidR="00B13CD5" w:rsidRPr="00B13CD5">
        <w:rPr>
          <w:rFonts w:ascii="Arial" w:hAnsi="Arial" w:cs="Arial"/>
          <w:sz w:val="22"/>
        </w:rPr>
        <w:t xml:space="preserve">ku vzniku poplatkové povinnosti, se ohlašuje </w:t>
      </w:r>
      <w:r w:rsidR="00B13CD5" w:rsidRPr="00B13CD5">
        <w:rPr>
          <w:rFonts w:ascii="Arial" w:hAnsi="Arial" w:cs="Arial"/>
          <w:sz w:val="22"/>
          <w:szCs w:val="22"/>
        </w:rPr>
        <w:t>ve lhůtě do 31. 3. kalendářního roku bezprostředně následujícího po kalendářním roku, ve kterém nastala skutečnost zakládající nárok na osvobození nebo úlevu.</w:t>
      </w:r>
    </w:p>
    <w:p w14:paraId="42A2051B" w14:textId="77777777" w:rsidR="00814C64" w:rsidRPr="00B13CD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4"/>
        </w:rPr>
      </w:pPr>
      <w:r w:rsidRPr="00B13CD5">
        <w:rPr>
          <w:rFonts w:ascii="Arial" w:hAnsi="Arial" w:cs="Arial"/>
          <w:sz w:val="22"/>
        </w:rPr>
        <w:t>Obsah ohlášení upravuje zákon.</w:t>
      </w:r>
      <w:r w:rsidRPr="00B13CD5">
        <w:rPr>
          <w:rStyle w:val="Znakapoznpodarou"/>
          <w:rFonts w:ascii="Arial" w:hAnsi="Arial" w:cs="Arial"/>
          <w:sz w:val="22"/>
        </w:rPr>
        <w:footnoteReference w:id="6"/>
      </w:r>
      <w:r w:rsidRPr="00B13CD5">
        <w:rPr>
          <w:rFonts w:ascii="Arial" w:hAnsi="Arial" w:cs="Arial"/>
          <w:sz w:val="22"/>
          <w:szCs w:val="24"/>
          <w:vertAlign w:val="superscript"/>
        </w:rPr>
        <w:t>)</w:t>
      </w:r>
    </w:p>
    <w:p w14:paraId="5CAAC0C3" w14:textId="77777777" w:rsidR="00814C64" w:rsidRPr="00B13CD5" w:rsidRDefault="00814C64" w:rsidP="00814C64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4"/>
        </w:rPr>
      </w:pPr>
      <w:r w:rsidRPr="00B13CD5">
        <w:rPr>
          <w:rFonts w:ascii="Arial" w:hAnsi="Arial" w:cs="Arial"/>
          <w:bCs/>
          <w:sz w:val="22"/>
          <w:szCs w:val="24"/>
        </w:rPr>
        <w:lastRenderedPageBreak/>
        <w:t>Postup při změně</w:t>
      </w:r>
      <w:r w:rsidRPr="00B13CD5">
        <w:rPr>
          <w:rStyle w:val="Znakapoznpodarou"/>
          <w:rFonts w:ascii="Arial" w:hAnsi="Arial" w:cs="Arial"/>
          <w:bCs/>
          <w:sz w:val="22"/>
          <w:szCs w:val="24"/>
        </w:rPr>
        <w:footnoteReference w:id="7"/>
      </w:r>
      <w:r w:rsidRPr="00B13CD5">
        <w:rPr>
          <w:rFonts w:ascii="Arial" w:hAnsi="Arial" w:cs="Arial"/>
          <w:bCs/>
          <w:sz w:val="22"/>
          <w:szCs w:val="24"/>
          <w:vertAlign w:val="superscript"/>
        </w:rPr>
        <w:t>)</w:t>
      </w:r>
      <w:r w:rsidRPr="00B13CD5">
        <w:rPr>
          <w:rFonts w:ascii="Arial" w:hAnsi="Arial" w:cs="Arial"/>
          <w:bCs/>
          <w:sz w:val="22"/>
          <w:szCs w:val="24"/>
        </w:rPr>
        <w:t xml:space="preserve"> údajů uvedených v ohlášení upravuje zákon.</w:t>
      </w:r>
      <w:r w:rsidRPr="00B13CD5">
        <w:rPr>
          <w:rStyle w:val="Znakapoznpodarou"/>
          <w:rFonts w:ascii="Arial" w:hAnsi="Arial" w:cs="Arial"/>
          <w:bCs/>
          <w:sz w:val="22"/>
          <w:szCs w:val="24"/>
        </w:rPr>
        <w:footnoteReference w:id="8"/>
      </w:r>
      <w:r w:rsidRPr="00B13CD5">
        <w:rPr>
          <w:rFonts w:ascii="Arial" w:hAnsi="Arial" w:cs="Arial"/>
          <w:bCs/>
          <w:sz w:val="22"/>
          <w:szCs w:val="24"/>
          <w:vertAlign w:val="superscript"/>
        </w:rPr>
        <w:t>)</w:t>
      </w:r>
      <w:r w:rsidRPr="00B13CD5">
        <w:rPr>
          <w:rFonts w:ascii="Arial" w:hAnsi="Arial" w:cs="Arial"/>
          <w:bCs/>
          <w:sz w:val="22"/>
          <w:szCs w:val="24"/>
        </w:rPr>
        <w:t xml:space="preserve"> </w:t>
      </w:r>
      <w:r w:rsidR="00B13CD5" w:rsidRPr="00B13CD5">
        <w:rPr>
          <w:rFonts w:ascii="Arial" w:hAnsi="Arial" w:cs="Arial"/>
          <w:bCs/>
          <w:sz w:val="22"/>
          <w:szCs w:val="24"/>
        </w:rPr>
        <w:t xml:space="preserve">Obec stanoví delší lhůtu pro ohlášení vzniku nebo zániku osvobození nebo úlevy </w:t>
      </w:r>
      <w:r w:rsidR="00B13CD5" w:rsidRPr="00B13CD5">
        <w:rPr>
          <w:rFonts w:ascii="Arial" w:hAnsi="Arial" w:cs="Arial"/>
          <w:sz w:val="22"/>
          <w:szCs w:val="22"/>
        </w:rPr>
        <w:t>ve lhůtě do 31. 3. kalendářního roku bezprostředně následujícího po kalendářním roku, ve kterém nastala skutečnost zakládající nárok na osvobození nebo úlevu.</w:t>
      </w:r>
    </w:p>
    <w:p w14:paraId="1DB1DE85" w14:textId="77777777" w:rsidR="00814C64" w:rsidRPr="00B13CD5" w:rsidRDefault="00814C64" w:rsidP="00814C64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3"/>
        </w:rPr>
      </w:pPr>
      <w:r w:rsidRPr="00B13CD5">
        <w:rPr>
          <w:rFonts w:ascii="Arial" w:hAnsi="Arial" w:cs="Arial"/>
          <w:sz w:val="22"/>
          <w:szCs w:val="23"/>
        </w:rPr>
        <w:t xml:space="preserve">Důsledky nesplnění ohlašovací povinnosti ke vzniku osvobození </w:t>
      </w:r>
      <w:r w:rsidR="00B8601B" w:rsidRPr="00B13CD5">
        <w:rPr>
          <w:rFonts w:ascii="Arial" w:hAnsi="Arial" w:cs="Arial"/>
          <w:sz w:val="22"/>
        </w:rPr>
        <w:t>nebo úlevy</w:t>
      </w:r>
      <w:r w:rsidR="00B8601B" w:rsidRPr="00B13CD5">
        <w:rPr>
          <w:rFonts w:ascii="Arial" w:hAnsi="Arial" w:cs="Arial"/>
          <w:sz w:val="22"/>
          <w:szCs w:val="23"/>
        </w:rPr>
        <w:t xml:space="preserve"> </w:t>
      </w:r>
      <w:r w:rsidRPr="00B13CD5">
        <w:rPr>
          <w:rFonts w:ascii="Arial" w:hAnsi="Arial" w:cs="Arial"/>
          <w:sz w:val="22"/>
          <w:szCs w:val="23"/>
        </w:rPr>
        <w:t>stanoví zákon.</w:t>
      </w:r>
      <w:r w:rsidRPr="00B13CD5">
        <w:rPr>
          <w:rStyle w:val="Znakapoznpodarou"/>
          <w:rFonts w:ascii="Arial" w:hAnsi="Arial" w:cs="Arial"/>
          <w:sz w:val="22"/>
          <w:szCs w:val="23"/>
        </w:rPr>
        <w:footnoteReference w:id="9"/>
      </w:r>
      <w:r w:rsidRPr="00B13CD5">
        <w:rPr>
          <w:rFonts w:ascii="Arial" w:hAnsi="Arial" w:cs="Arial"/>
          <w:sz w:val="22"/>
          <w:szCs w:val="23"/>
          <w:vertAlign w:val="superscript"/>
        </w:rPr>
        <w:t>)</w:t>
      </w:r>
    </w:p>
    <w:p w14:paraId="4BB25A73" w14:textId="77777777" w:rsidR="00884A5E" w:rsidRPr="00B13CD5" w:rsidRDefault="00884A5E" w:rsidP="00884A5E">
      <w:pPr>
        <w:numPr>
          <w:ilvl w:val="0"/>
          <w:numId w:val="39"/>
        </w:numPr>
        <w:jc w:val="both"/>
        <w:rPr>
          <w:rFonts w:ascii="Arial" w:hAnsi="Arial" w:cs="Arial"/>
          <w:sz w:val="22"/>
          <w:szCs w:val="23"/>
        </w:rPr>
      </w:pPr>
      <w:r w:rsidRPr="00B13CD5">
        <w:rPr>
          <w:rFonts w:ascii="Arial" w:hAnsi="Arial" w:cs="Arial"/>
          <w:sz w:val="22"/>
        </w:rPr>
        <w:t>Poplatník není povinen podat ohlášení</w:t>
      </w:r>
      <w:r w:rsidR="004D4A71" w:rsidRPr="00B13CD5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4D4A71" w:rsidRPr="00B13CD5">
        <w:rPr>
          <w:rFonts w:ascii="Arial" w:hAnsi="Arial" w:cs="Arial"/>
          <w:sz w:val="22"/>
          <w:vertAlign w:val="superscript"/>
        </w:rPr>
        <w:t>)</w:t>
      </w:r>
      <w:r w:rsidR="004D4A71" w:rsidRPr="00B13CD5">
        <w:rPr>
          <w:rFonts w:ascii="Arial" w:hAnsi="Arial" w:cs="Arial"/>
          <w:sz w:val="22"/>
          <w:szCs w:val="22"/>
        </w:rPr>
        <w:t xml:space="preserve"> </w:t>
      </w:r>
      <w:r w:rsidR="0010631F" w:rsidRPr="00B13CD5">
        <w:rPr>
          <w:rFonts w:ascii="Arial" w:hAnsi="Arial" w:cs="Arial"/>
          <w:sz w:val="22"/>
        </w:rPr>
        <w:t xml:space="preserve"> k osvobození</w:t>
      </w:r>
      <w:r w:rsidR="00B13CD5">
        <w:rPr>
          <w:rFonts w:ascii="Arial" w:hAnsi="Arial" w:cs="Arial"/>
          <w:sz w:val="22"/>
        </w:rPr>
        <w:t>m</w:t>
      </w:r>
      <w:r w:rsidR="0010631F" w:rsidRPr="00B13CD5">
        <w:rPr>
          <w:rFonts w:ascii="Arial" w:hAnsi="Arial" w:cs="Arial"/>
          <w:sz w:val="22"/>
        </w:rPr>
        <w:t xml:space="preserve"> a úlev</w:t>
      </w:r>
      <w:r w:rsidR="00B13CD5">
        <w:rPr>
          <w:rFonts w:ascii="Arial" w:hAnsi="Arial" w:cs="Arial"/>
          <w:sz w:val="22"/>
        </w:rPr>
        <w:t>ám</w:t>
      </w:r>
      <w:r w:rsidR="0010631F" w:rsidRPr="00B13CD5">
        <w:rPr>
          <w:rFonts w:ascii="Arial" w:hAnsi="Arial" w:cs="Arial"/>
          <w:sz w:val="22"/>
        </w:rPr>
        <w:t xml:space="preserve"> upravený</w:t>
      </w:r>
      <w:r w:rsidR="00B13CD5">
        <w:rPr>
          <w:rFonts w:ascii="Arial" w:hAnsi="Arial" w:cs="Arial"/>
          <w:sz w:val="22"/>
        </w:rPr>
        <w:t>m</w:t>
      </w:r>
      <w:r w:rsidR="0010631F" w:rsidRPr="00B13CD5">
        <w:rPr>
          <w:rFonts w:ascii="Arial" w:hAnsi="Arial" w:cs="Arial"/>
          <w:sz w:val="22"/>
        </w:rPr>
        <w:t xml:space="preserve"> v čl. 5 odst.</w:t>
      </w:r>
      <w:r w:rsidR="00B13CD5">
        <w:rPr>
          <w:rFonts w:ascii="Arial" w:hAnsi="Arial" w:cs="Arial"/>
          <w:sz w:val="22"/>
        </w:rPr>
        <w:t> </w:t>
      </w:r>
      <w:r w:rsidR="004D4A71" w:rsidRPr="00B13CD5">
        <w:rPr>
          <w:rFonts w:ascii="Arial" w:hAnsi="Arial" w:cs="Arial"/>
          <w:sz w:val="22"/>
        </w:rPr>
        <w:t>2 písm. b) a c)</w:t>
      </w:r>
      <w:r w:rsidR="00B13CD5">
        <w:rPr>
          <w:rFonts w:ascii="Arial" w:hAnsi="Arial" w:cs="Arial"/>
          <w:sz w:val="22"/>
        </w:rPr>
        <w:t xml:space="preserve"> a v</w:t>
      </w:r>
      <w:r w:rsidR="006E39C8">
        <w:rPr>
          <w:rFonts w:ascii="Arial" w:hAnsi="Arial" w:cs="Arial"/>
          <w:sz w:val="22"/>
        </w:rPr>
        <w:t> čl. 5</w:t>
      </w:r>
      <w:r w:rsidR="00B13CD5">
        <w:rPr>
          <w:rFonts w:ascii="Arial" w:hAnsi="Arial" w:cs="Arial"/>
          <w:sz w:val="22"/>
        </w:rPr>
        <w:t> odst. 4</w:t>
      </w:r>
      <w:r w:rsidR="0010631F" w:rsidRPr="00B13CD5">
        <w:rPr>
          <w:rFonts w:ascii="Arial" w:hAnsi="Arial" w:cs="Arial"/>
          <w:sz w:val="22"/>
        </w:rPr>
        <w:t xml:space="preserve"> </w:t>
      </w:r>
      <w:r w:rsidR="004D4A71" w:rsidRPr="00B13CD5">
        <w:rPr>
          <w:rFonts w:ascii="Arial" w:hAnsi="Arial" w:cs="Arial"/>
          <w:sz w:val="22"/>
        </w:rPr>
        <w:t>t</w:t>
      </w:r>
      <w:r w:rsidR="0010631F" w:rsidRPr="00B13CD5">
        <w:rPr>
          <w:rFonts w:ascii="Arial" w:hAnsi="Arial" w:cs="Arial"/>
          <w:sz w:val="22"/>
        </w:rPr>
        <w:t>éto vyhlášky</w:t>
      </w:r>
      <w:r w:rsidRPr="00B13CD5">
        <w:rPr>
          <w:rFonts w:ascii="Arial" w:hAnsi="Arial" w:cs="Arial"/>
          <w:sz w:val="22"/>
        </w:rPr>
        <w:t>.</w:t>
      </w:r>
      <w:r w:rsidRPr="00B13CD5">
        <w:rPr>
          <w:rStyle w:val="Znakapoznpodarou"/>
          <w:rFonts w:ascii="Arial" w:hAnsi="Arial" w:cs="Arial"/>
          <w:sz w:val="22"/>
        </w:rPr>
        <w:footnoteReference w:id="11"/>
      </w:r>
      <w:r w:rsidRPr="00B13CD5">
        <w:rPr>
          <w:rFonts w:ascii="Arial" w:hAnsi="Arial" w:cs="Arial"/>
          <w:sz w:val="22"/>
          <w:vertAlign w:val="superscript"/>
        </w:rPr>
        <w:t>)</w:t>
      </w:r>
    </w:p>
    <w:p w14:paraId="1444C838" w14:textId="77777777" w:rsidR="00561E02" w:rsidRPr="0010631F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2DC1C909" w14:textId="77777777" w:rsidR="00561E02" w:rsidRPr="0010631F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 xml:space="preserve">Článek </w:t>
      </w:r>
      <w:r w:rsidR="00561E02" w:rsidRPr="0010631F">
        <w:rPr>
          <w:rFonts w:ascii="Arial" w:hAnsi="Arial" w:cs="Arial"/>
          <w:b/>
          <w:sz w:val="22"/>
        </w:rPr>
        <w:t>4</w:t>
      </w:r>
    </w:p>
    <w:p w14:paraId="7E4A3D0D" w14:textId="77777777" w:rsidR="00561E02" w:rsidRPr="0010631F" w:rsidRDefault="007F4991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10631F">
        <w:rPr>
          <w:rFonts w:ascii="Arial" w:hAnsi="Arial" w:cs="Arial"/>
          <w:b/>
          <w:sz w:val="22"/>
        </w:rPr>
        <w:t>V</w:t>
      </w:r>
      <w:r w:rsidR="0072676B" w:rsidRPr="0010631F">
        <w:rPr>
          <w:rFonts w:ascii="Arial" w:hAnsi="Arial" w:cs="Arial"/>
          <w:b/>
          <w:sz w:val="22"/>
        </w:rPr>
        <w:t>ýpočet výše poplatku</w:t>
      </w:r>
    </w:p>
    <w:p w14:paraId="01151350" w14:textId="77777777" w:rsidR="00561E02" w:rsidRPr="0010631F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209293A5" w14:textId="77777777" w:rsidR="00561E02" w:rsidRPr="0010631F" w:rsidRDefault="0072676B" w:rsidP="00561E02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10631F">
        <w:rPr>
          <w:rFonts w:ascii="Arial" w:hAnsi="Arial" w:cs="Arial"/>
          <w:sz w:val="22"/>
        </w:rPr>
        <w:t>Poplatek</w:t>
      </w:r>
      <w:r w:rsidR="00DA77BD" w:rsidRPr="0010631F">
        <w:rPr>
          <w:rFonts w:ascii="Arial" w:hAnsi="Arial" w:cs="Arial"/>
          <w:sz w:val="22"/>
        </w:rPr>
        <w:t xml:space="preserve"> </w:t>
      </w:r>
      <w:r w:rsidR="00561E02" w:rsidRPr="0010631F">
        <w:rPr>
          <w:rFonts w:ascii="Arial" w:hAnsi="Arial" w:cs="Arial"/>
          <w:sz w:val="22"/>
        </w:rPr>
        <w:t xml:space="preserve">činí </w:t>
      </w:r>
      <w:r w:rsidR="0010631F">
        <w:rPr>
          <w:rFonts w:ascii="Arial" w:hAnsi="Arial" w:cs="Arial"/>
          <w:sz w:val="22"/>
        </w:rPr>
        <w:t>960</w:t>
      </w:r>
      <w:r w:rsidR="00814C64" w:rsidRPr="0010631F">
        <w:rPr>
          <w:rFonts w:ascii="Arial" w:hAnsi="Arial" w:cs="Arial"/>
          <w:sz w:val="22"/>
        </w:rPr>
        <w:t xml:space="preserve"> </w:t>
      </w:r>
      <w:r w:rsidR="007F4991" w:rsidRPr="0010631F">
        <w:rPr>
          <w:rFonts w:ascii="Arial" w:hAnsi="Arial" w:cs="Arial"/>
          <w:sz w:val="22"/>
        </w:rPr>
        <w:t>Kč za poplatkové období.</w:t>
      </w:r>
    </w:p>
    <w:p w14:paraId="3236E188" w14:textId="77777777" w:rsidR="001A2E6D" w:rsidRPr="004D4A71" w:rsidRDefault="00E257DF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10631F">
        <w:rPr>
          <w:rFonts w:ascii="Arial" w:hAnsi="Arial" w:cs="Arial"/>
          <w:sz w:val="22"/>
        </w:rPr>
        <w:t xml:space="preserve">Postup pro </w:t>
      </w:r>
      <w:r w:rsidRPr="004D4A71">
        <w:rPr>
          <w:rFonts w:ascii="Arial" w:hAnsi="Arial" w:cs="Arial"/>
          <w:sz w:val="22"/>
        </w:rPr>
        <w:t>zjištění výše poplatku v případě osvobození, nebo vzniku nebo zániku poplatkové povinnosti v průběhu kalendářního roku stanoví zákon.</w:t>
      </w:r>
      <w:r w:rsidR="001A2E6D" w:rsidRPr="004D4A71">
        <w:rPr>
          <w:rStyle w:val="Znakapoznpodarou"/>
          <w:rFonts w:ascii="Arial" w:hAnsi="Arial" w:cs="Arial"/>
          <w:sz w:val="22"/>
        </w:rPr>
        <w:footnoteReference w:id="12"/>
      </w:r>
      <w:r w:rsidR="001A2E6D" w:rsidRPr="004D4A71">
        <w:rPr>
          <w:rFonts w:ascii="Arial" w:hAnsi="Arial" w:cs="Arial"/>
          <w:sz w:val="22"/>
          <w:vertAlign w:val="superscript"/>
        </w:rPr>
        <w:t>)</w:t>
      </w:r>
    </w:p>
    <w:p w14:paraId="7E76F369" w14:textId="77777777" w:rsidR="00377C5E" w:rsidRPr="004D4A71" w:rsidRDefault="00410404" w:rsidP="001A2E6D">
      <w:pPr>
        <w:numPr>
          <w:ilvl w:val="0"/>
          <w:numId w:val="4"/>
        </w:num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color w:val="000000"/>
          <w:sz w:val="22"/>
        </w:rPr>
        <w:t xml:space="preserve">V případě úlevy </w:t>
      </w:r>
      <w:r w:rsidR="00377C5E" w:rsidRPr="004D4A71">
        <w:rPr>
          <w:rFonts w:ascii="Arial" w:hAnsi="Arial" w:cs="Arial"/>
          <w:color w:val="000000"/>
          <w:sz w:val="22"/>
        </w:rPr>
        <w:t>se výše snížení poplatku stanoví obdobně postupem dle § 10h odst. 2 písm. b) a odst. 3 písm. c) zákona o místních poplatcích, a to v závislosti na výši úlevy.</w:t>
      </w:r>
    </w:p>
    <w:p w14:paraId="3464F2E7" w14:textId="77777777" w:rsidR="003A13D9" w:rsidRPr="004D4A71" w:rsidRDefault="003A13D9" w:rsidP="003A13D9">
      <w:pPr>
        <w:rPr>
          <w:rFonts w:ascii="Arial" w:hAnsi="Arial" w:cs="Arial"/>
          <w:sz w:val="22"/>
        </w:rPr>
      </w:pPr>
    </w:p>
    <w:p w14:paraId="1FC74B6E" w14:textId="77777777" w:rsidR="00814C64" w:rsidRPr="004D4A71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  <w:r w:rsidRPr="004D4A71">
        <w:rPr>
          <w:rFonts w:ascii="Arial" w:hAnsi="Arial" w:cs="Arial"/>
          <w:b/>
          <w:bCs/>
          <w:sz w:val="22"/>
        </w:rPr>
        <w:t>Článek 5</w:t>
      </w:r>
    </w:p>
    <w:p w14:paraId="3BA587B0" w14:textId="77777777" w:rsidR="00814C64" w:rsidRPr="004D4A71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  <w:r w:rsidRPr="004D4A71">
        <w:rPr>
          <w:rFonts w:ascii="Arial" w:hAnsi="Arial" w:cs="Arial"/>
          <w:b/>
          <w:bCs/>
          <w:sz w:val="22"/>
        </w:rPr>
        <w:t>Osvobození a úlevy</w:t>
      </w:r>
    </w:p>
    <w:p w14:paraId="585344C6" w14:textId="77777777" w:rsidR="00814C64" w:rsidRPr="004D4A71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</w:p>
    <w:p w14:paraId="0D8257F8" w14:textId="77777777" w:rsidR="00814C64" w:rsidRPr="004D4A71" w:rsidRDefault="00814C64" w:rsidP="00814C64">
      <w:pPr>
        <w:pStyle w:val="Zkladntext"/>
        <w:numPr>
          <w:ilvl w:val="0"/>
          <w:numId w:val="34"/>
        </w:numPr>
        <w:spacing w:after="0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>Důvody osvobození od poplatku stanoví zákon.</w:t>
      </w:r>
      <w:r w:rsidR="006C2CF0" w:rsidRPr="004D4A71">
        <w:rPr>
          <w:rStyle w:val="Znakapoznpodarou"/>
          <w:rFonts w:ascii="Arial" w:hAnsi="Arial" w:cs="Arial"/>
          <w:sz w:val="22"/>
        </w:rPr>
        <w:footnoteReference w:id="13"/>
      </w:r>
      <w:r w:rsidR="006C2CF0" w:rsidRPr="004D4A71">
        <w:rPr>
          <w:rFonts w:ascii="Arial" w:hAnsi="Arial" w:cs="Arial"/>
          <w:sz w:val="22"/>
          <w:vertAlign w:val="superscript"/>
        </w:rPr>
        <w:t>)</w:t>
      </w:r>
    </w:p>
    <w:p w14:paraId="5C75781E" w14:textId="77777777" w:rsidR="004D4A71" w:rsidRPr="004D4A71" w:rsidRDefault="004D4A71" w:rsidP="00B13CD5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>Od poplatku se dále touto vyhláškou</w:t>
      </w:r>
      <w:r w:rsidRPr="004D4A71">
        <w:rPr>
          <w:rStyle w:val="Znakapoznpodarou"/>
          <w:rFonts w:ascii="Arial" w:hAnsi="Arial" w:cs="Arial"/>
          <w:sz w:val="22"/>
        </w:rPr>
        <w:footnoteReference w:id="14"/>
      </w:r>
      <w:r w:rsidRPr="004D4A71">
        <w:rPr>
          <w:rFonts w:ascii="Arial" w:hAnsi="Arial" w:cs="Arial"/>
          <w:sz w:val="22"/>
          <w:vertAlign w:val="superscript"/>
        </w:rPr>
        <w:t>)</w:t>
      </w:r>
      <w:r w:rsidRPr="004D4A71">
        <w:rPr>
          <w:rFonts w:ascii="Arial" w:hAnsi="Arial" w:cs="Arial"/>
          <w:sz w:val="22"/>
        </w:rPr>
        <w:t xml:space="preserve"> osvobozují na dobu trvání důvodu osvobození poplatníci</w:t>
      </w:r>
      <w:r w:rsidRPr="004D4A71">
        <w:rPr>
          <w:rFonts w:ascii="Arial" w:hAnsi="Arial" w:cs="Arial"/>
          <w:sz w:val="22"/>
          <w:szCs w:val="22"/>
        </w:rPr>
        <w:t>, kterým poplatková povinnost vznikla z důvodu přihlášení ve městě Klášterci nad Ohří</w:t>
      </w:r>
    </w:p>
    <w:p w14:paraId="218E0B7D" w14:textId="77777777" w:rsidR="004D4A71" w:rsidRPr="004D4A71" w:rsidRDefault="004D4A71" w:rsidP="004D4A71">
      <w:pPr>
        <w:numPr>
          <w:ilvl w:val="0"/>
          <w:numId w:val="45"/>
        </w:numPr>
        <w:tabs>
          <w:tab w:val="clear" w:pos="567"/>
          <w:tab w:val="num" w:pos="85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4D4A71">
        <w:rPr>
          <w:rFonts w:ascii="Arial" w:hAnsi="Arial" w:cs="Arial"/>
          <w:sz w:val="22"/>
          <w:szCs w:val="22"/>
        </w:rPr>
        <w:t>a jsou umístěni v psychiatrické léčebně nebo léčebně dlouhodobě nemocných,</w:t>
      </w:r>
    </w:p>
    <w:p w14:paraId="615B8629" w14:textId="77777777" w:rsidR="004D4A71" w:rsidRPr="004D4A71" w:rsidRDefault="004D4A71" w:rsidP="004D4A71">
      <w:pPr>
        <w:numPr>
          <w:ilvl w:val="0"/>
          <w:numId w:val="45"/>
        </w:numPr>
        <w:tabs>
          <w:tab w:val="clear" w:pos="567"/>
          <w:tab w:val="num" w:pos="85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4D4A71">
        <w:rPr>
          <w:rFonts w:ascii="Arial" w:hAnsi="Arial" w:cs="Arial"/>
          <w:sz w:val="22"/>
          <w:szCs w:val="22"/>
        </w:rPr>
        <w:t>od narození do konce roku, ve kterém dovršili věk 18 let</w:t>
      </w:r>
      <w:r w:rsidRPr="004D4A71">
        <w:rPr>
          <w:rStyle w:val="Znakapoznpodarou"/>
          <w:rFonts w:ascii="Arial" w:hAnsi="Arial" w:cs="Arial"/>
          <w:sz w:val="22"/>
          <w:szCs w:val="22"/>
        </w:rPr>
        <w:footnoteReference w:id="15"/>
      </w:r>
      <w:r w:rsidRPr="004D4A71">
        <w:rPr>
          <w:rFonts w:ascii="Arial" w:hAnsi="Arial" w:cs="Arial"/>
          <w:sz w:val="22"/>
          <w:szCs w:val="22"/>
          <w:vertAlign w:val="superscript"/>
        </w:rPr>
        <w:t>)</w:t>
      </w:r>
      <w:r w:rsidRPr="004D4A71">
        <w:rPr>
          <w:rFonts w:ascii="Arial" w:hAnsi="Arial" w:cs="Arial"/>
          <w:sz w:val="22"/>
          <w:szCs w:val="22"/>
        </w:rPr>
        <w:t xml:space="preserve">; </w:t>
      </w:r>
    </w:p>
    <w:p w14:paraId="0F36C53D" w14:textId="77777777" w:rsidR="004D4A71" w:rsidRPr="004D4A71" w:rsidRDefault="004D4A71" w:rsidP="004D4A71">
      <w:pPr>
        <w:numPr>
          <w:ilvl w:val="0"/>
          <w:numId w:val="45"/>
        </w:numPr>
        <w:tabs>
          <w:tab w:val="clear" w:pos="567"/>
          <w:tab w:val="num" w:pos="851"/>
        </w:tabs>
        <w:ind w:left="714" w:hanging="357"/>
        <w:jc w:val="both"/>
        <w:rPr>
          <w:rFonts w:ascii="Arial" w:hAnsi="Arial" w:cs="Arial"/>
          <w:sz w:val="22"/>
          <w:szCs w:val="22"/>
        </w:rPr>
      </w:pPr>
      <w:r w:rsidRPr="004D4A71">
        <w:rPr>
          <w:rFonts w:ascii="Arial" w:hAnsi="Arial" w:cs="Arial"/>
          <w:sz w:val="22"/>
          <w:szCs w:val="22"/>
        </w:rPr>
        <w:lastRenderedPageBreak/>
        <w:t>za měsíc, ve kterém jim vznikla poplatková povinnost.</w:t>
      </w:r>
    </w:p>
    <w:p w14:paraId="43396FAE" w14:textId="77777777" w:rsidR="00B13CD5" w:rsidRPr="00314B62" w:rsidRDefault="00B13CD5" w:rsidP="00B13CD5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</w:rPr>
      </w:pPr>
      <w:r w:rsidRPr="00314B62">
        <w:rPr>
          <w:rFonts w:ascii="Arial" w:hAnsi="Arial" w:cs="Arial"/>
          <w:sz w:val="22"/>
        </w:rPr>
        <w:t xml:space="preserve">Od poplatku se dále touto vyhláškou osvobozují </w:t>
      </w:r>
      <w:r w:rsidRPr="00314B62">
        <w:rPr>
          <w:rFonts w:ascii="Arial" w:hAnsi="Arial" w:cs="Arial"/>
          <w:sz w:val="22"/>
          <w:szCs w:val="22"/>
        </w:rPr>
        <w:t>až na dobu jednoho kalendářního roku</w:t>
      </w:r>
      <w:r w:rsidRPr="00314B62">
        <w:rPr>
          <w:rStyle w:val="Znakapoznpodarou"/>
          <w:rFonts w:ascii="Arial" w:hAnsi="Arial" w:cs="Arial"/>
          <w:sz w:val="22"/>
          <w:szCs w:val="22"/>
        </w:rPr>
        <w:footnoteReference w:id="16"/>
      </w:r>
      <w:r w:rsidRPr="00314B62">
        <w:rPr>
          <w:rFonts w:ascii="Arial" w:hAnsi="Arial" w:cs="Arial"/>
          <w:sz w:val="22"/>
          <w:szCs w:val="22"/>
          <w:vertAlign w:val="superscript"/>
        </w:rPr>
        <w:t>)</w:t>
      </w:r>
      <w:r w:rsidRPr="00314B62">
        <w:rPr>
          <w:rFonts w:ascii="Arial" w:hAnsi="Arial" w:cs="Arial"/>
          <w:sz w:val="22"/>
          <w:szCs w:val="22"/>
        </w:rPr>
        <w:t xml:space="preserve"> </w:t>
      </w:r>
      <w:r w:rsidRPr="00314B62">
        <w:rPr>
          <w:rFonts w:ascii="Arial" w:hAnsi="Arial" w:cs="Arial"/>
          <w:sz w:val="22"/>
        </w:rPr>
        <w:t>poplatníci</w:t>
      </w:r>
      <w:r w:rsidRPr="00314B62">
        <w:rPr>
          <w:rFonts w:ascii="Arial" w:hAnsi="Arial" w:cs="Arial"/>
          <w:sz w:val="22"/>
          <w:szCs w:val="22"/>
        </w:rPr>
        <w:t>, kterým poplatková povinnost vznikla z důvodu přihlášení ve městě Klášterci nad Ohří, a kteří pobývají v zahraničí nepřetržitě po dobu více než 90 dnů v takovém kalendářním roce až po dobu celého takového kalendářního roku.</w:t>
      </w:r>
    </w:p>
    <w:p w14:paraId="0D7E3ABC" w14:textId="77777777" w:rsidR="004D4A71" w:rsidRPr="00314B62" w:rsidRDefault="00314B62" w:rsidP="00B13CD5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</w:rPr>
      </w:pPr>
      <w:r w:rsidRPr="00314B62">
        <w:rPr>
          <w:rFonts w:ascii="Arial" w:hAnsi="Arial" w:cs="Arial"/>
          <w:sz w:val="22"/>
        </w:rPr>
        <w:t>Od poplatku se dále touto vyhláškou osvobozují na dobu trvání důvodu osvobození poplatníci</w:t>
      </w:r>
      <w:r w:rsidRPr="00314B62">
        <w:rPr>
          <w:rFonts w:ascii="Arial" w:hAnsi="Arial" w:cs="Arial"/>
          <w:sz w:val="22"/>
          <w:szCs w:val="22"/>
        </w:rPr>
        <w:t xml:space="preserve">, kterým poplatková povinnost vznikla z důvodu </w:t>
      </w:r>
      <w:r w:rsidR="004D4A71" w:rsidRPr="00314B62">
        <w:rPr>
          <w:rFonts w:ascii="Arial" w:hAnsi="Arial" w:cs="Arial"/>
          <w:sz w:val="22"/>
          <w:szCs w:val="22"/>
        </w:rPr>
        <w:t xml:space="preserve">vlastnictví nemovité věci zahrnující byt, rodinný dům nebo stavbu pro rodinnou rekreaci, ve které není přihlášená žádná fyzická osoba a která se nachází na území </w:t>
      </w:r>
      <w:r w:rsidRPr="00314B62">
        <w:rPr>
          <w:rFonts w:ascii="Arial" w:hAnsi="Arial" w:cs="Arial"/>
          <w:sz w:val="22"/>
          <w:szCs w:val="22"/>
        </w:rPr>
        <w:t>města Klášterec nad Ohří,</w:t>
      </w:r>
      <w:r w:rsidR="004D4A71" w:rsidRPr="00314B62">
        <w:rPr>
          <w:rFonts w:ascii="Arial" w:hAnsi="Arial" w:cs="Arial"/>
          <w:sz w:val="22"/>
          <w:szCs w:val="22"/>
        </w:rPr>
        <w:t xml:space="preserve"> a </w:t>
      </w:r>
      <w:r w:rsidRPr="00314B62">
        <w:rPr>
          <w:rFonts w:ascii="Arial" w:hAnsi="Arial" w:cs="Arial"/>
          <w:sz w:val="22"/>
          <w:szCs w:val="22"/>
        </w:rPr>
        <w:t>kteří jsou</w:t>
      </w:r>
      <w:r w:rsidR="004D4A71" w:rsidRPr="00314B62">
        <w:rPr>
          <w:rFonts w:ascii="Arial" w:hAnsi="Arial" w:cs="Arial"/>
          <w:sz w:val="22"/>
          <w:szCs w:val="22"/>
        </w:rPr>
        <w:t xml:space="preserve"> ve městě</w:t>
      </w:r>
      <w:r w:rsidRPr="00314B62">
        <w:rPr>
          <w:rFonts w:ascii="Arial" w:hAnsi="Arial" w:cs="Arial"/>
          <w:sz w:val="22"/>
          <w:szCs w:val="22"/>
        </w:rPr>
        <w:t xml:space="preserve"> Klášterec nad Ohří</w:t>
      </w:r>
      <w:r w:rsidR="004D4A71" w:rsidRPr="00314B62">
        <w:rPr>
          <w:rFonts w:ascii="Arial" w:hAnsi="Arial" w:cs="Arial"/>
          <w:sz w:val="22"/>
          <w:szCs w:val="22"/>
        </w:rPr>
        <w:t xml:space="preserve"> současně </w:t>
      </w:r>
      <w:r w:rsidRPr="00314B62">
        <w:rPr>
          <w:rFonts w:ascii="Arial" w:hAnsi="Arial" w:cs="Arial"/>
          <w:sz w:val="22"/>
          <w:szCs w:val="22"/>
        </w:rPr>
        <w:t>poplatníky, kterým poplatková povinnost vznikla z důvodu přihlášení ve městě Klášterci nad Ohří</w:t>
      </w:r>
      <w:r w:rsidR="004D4A71" w:rsidRPr="00314B62">
        <w:rPr>
          <w:rFonts w:ascii="Arial" w:hAnsi="Arial" w:cs="Arial"/>
          <w:sz w:val="22"/>
          <w:szCs w:val="22"/>
        </w:rPr>
        <w:t xml:space="preserve">, a to za podmínky, že </w:t>
      </w:r>
      <w:r w:rsidRPr="00314B62">
        <w:rPr>
          <w:rFonts w:ascii="Arial" w:hAnsi="Arial" w:cs="Arial"/>
          <w:sz w:val="22"/>
          <w:szCs w:val="22"/>
        </w:rPr>
        <w:t>nejsou</w:t>
      </w:r>
      <w:r w:rsidR="004D4A71" w:rsidRPr="00314B62">
        <w:rPr>
          <w:rFonts w:ascii="Arial" w:hAnsi="Arial" w:cs="Arial"/>
          <w:sz w:val="22"/>
          <w:szCs w:val="22"/>
        </w:rPr>
        <w:t xml:space="preserve"> současně osvobozen</w:t>
      </w:r>
      <w:r w:rsidRPr="00314B62">
        <w:rPr>
          <w:rFonts w:ascii="Arial" w:hAnsi="Arial" w:cs="Arial"/>
          <w:sz w:val="22"/>
          <w:szCs w:val="22"/>
        </w:rPr>
        <w:t>i</w:t>
      </w:r>
      <w:r w:rsidR="004D4A71" w:rsidRPr="00314B62">
        <w:rPr>
          <w:rFonts w:ascii="Arial" w:hAnsi="Arial" w:cs="Arial"/>
          <w:sz w:val="22"/>
          <w:szCs w:val="22"/>
        </w:rPr>
        <w:t xml:space="preserve"> od </w:t>
      </w:r>
      <w:r w:rsidRPr="00314B62">
        <w:rPr>
          <w:rFonts w:ascii="Arial" w:hAnsi="Arial" w:cs="Arial"/>
          <w:sz w:val="22"/>
          <w:szCs w:val="22"/>
        </w:rPr>
        <w:t>takového poplatku</w:t>
      </w:r>
      <w:r w:rsidR="004D4A71" w:rsidRPr="00314B62">
        <w:rPr>
          <w:rFonts w:ascii="Arial" w:hAnsi="Arial" w:cs="Arial"/>
          <w:sz w:val="22"/>
          <w:szCs w:val="22"/>
        </w:rPr>
        <w:t xml:space="preserve"> již podle odst. 1, odst. 2 písm. a)  nebo odst. 3 tohoto článku. </w:t>
      </w:r>
    </w:p>
    <w:p w14:paraId="3E9FED94" w14:textId="77777777" w:rsidR="00B13CD5" w:rsidRPr="00B13CD5" w:rsidRDefault="00B13CD5" w:rsidP="00B13CD5">
      <w:pPr>
        <w:pStyle w:val="Zkladntext"/>
        <w:numPr>
          <w:ilvl w:val="0"/>
          <w:numId w:val="34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</w:t>
      </w:r>
      <w:r w:rsidRPr="00B13CD5">
        <w:rPr>
          <w:rFonts w:ascii="Arial" w:hAnsi="Arial" w:cs="Arial"/>
          <w:sz w:val="22"/>
        </w:rPr>
        <w:t xml:space="preserve">ále se touto vyhláškou stanoví úleva na poplatku ve výši 50 % pro poplatníky, </w:t>
      </w:r>
      <w:r w:rsidRPr="00B13CD5">
        <w:rPr>
          <w:rFonts w:ascii="Arial" w:hAnsi="Arial" w:cs="Arial"/>
          <w:sz w:val="22"/>
          <w:szCs w:val="22"/>
        </w:rPr>
        <w:t>kterým poplatková povinnost vznikla z důvodu přihlášení ve městě Klášterci nad Ohří, a kteří k 1. 1. příslušného kalendářního roku dosáhli věku 75 let.</w:t>
      </w:r>
    </w:p>
    <w:p w14:paraId="186A11D9" w14:textId="77777777" w:rsidR="00814C64" w:rsidRPr="0010631F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</w:p>
    <w:p w14:paraId="383B6575" w14:textId="77777777" w:rsidR="00814C64" w:rsidRPr="0010631F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  <w:r w:rsidRPr="0010631F">
        <w:rPr>
          <w:rFonts w:ascii="Arial" w:hAnsi="Arial" w:cs="Arial"/>
          <w:b/>
          <w:bCs/>
          <w:sz w:val="22"/>
        </w:rPr>
        <w:t>Článek 6</w:t>
      </w:r>
    </w:p>
    <w:p w14:paraId="59B0191C" w14:textId="77777777" w:rsidR="00814C64" w:rsidRPr="0010631F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  <w:r w:rsidRPr="0010631F">
        <w:rPr>
          <w:rFonts w:ascii="Arial" w:hAnsi="Arial" w:cs="Arial"/>
          <w:b/>
          <w:bCs/>
          <w:sz w:val="22"/>
        </w:rPr>
        <w:t>Splatnost poplatku</w:t>
      </w:r>
    </w:p>
    <w:p w14:paraId="53C03EAE" w14:textId="77777777" w:rsidR="00814C64" w:rsidRPr="0010631F" w:rsidRDefault="00814C64" w:rsidP="00814C64">
      <w:pPr>
        <w:pStyle w:val="Zkladntext"/>
        <w:spacing w:after="0"/>
        <w:jc w:val="center"/>
        <w:rPr>
          <w:rFonts w:ascii="Arial" w:hAnsi="Arial" w:cs="Arial"/>
          <w:b/>
          <w:bCs/>
          <w:sz w:val="22"/>
        </w:rPr>
      </w:pPr>
    </w:p>
    <w:p w14:paraId="11318E8D" w14:textId="77777777" w:rsidR="00814C64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</w:rPr>
      </w:pPr>
      <w:r w:rsidRPr="0010631F">
        <w:rPr>
          <w:rFonts w:ascii="Arial" w:hAnsi="Arial" w:cs="Arial"/>
          <w:sz w:val="22"/>
        </w:rPr>
        <w:t xml:space="preserve">Poplatek je splatný nejpozději do </w:t>
      </w:r>
      <w:r w:rsidR="004D4A71">
        <w:rPr>
          <w:rFonts w:ascii="Arial" w:hAnsi="Arial" w:cs="Arial"/>
          <w:sz w:val="22"/>
        </w:rPr>
        <w:t>31. 3.</w:t>
      </w:r>
      <w:r w:rsidRPr="0010631F">
        <w:rPr>
          <w:rFonts w:ascii="Arial" w:hAnsi="Arial" w:cs="Arial"/>
          <w:sz w:val="22"/>
        </w:rPr>
        <w:t xml:space="preserve"> příslušného kalendářního roku.</w:t>
      </w:r>
    </w:p>
    <w:p w14:paraId="35367BEF" w14:textId="77777777" w:rsidR="004D4A71" w:rsidRPr="0010631F" w:rsidRDefault="004D4A71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Poplatek je možné zaplatit též ve třech stejných splátkách, a to nejpozději do 31. 3., 30. 6. a</w:t>
      </w:r>
      <w:r w:rsidR="00314B62">
        <w:rPr>
          <w:rFonts w:ascii="Arial" w:hAnsi="Arial" w:cs="Arial"/>
          <w:sz w:val="22"/>
        </w:rPr>
        <w:t> </w:t>
      </w:r>
      <w:r>
        <w:rPr>
          <w:rFonts w:ascii="Arial" w:hAnsi="Arial" w:cs="Arial"/>
          <w:sz w:val="22"/>
        </w:rPr>
        <w:t>30. 9. příslušného kalendářního roku.</w:t>
      </w:r>
    </w:p>
    <w:p w14:paraId="063D48F5" w14:textId="77777777" w:rsidR="004D4A71" w:rsidRPr="004D4A71" w:rsidRDefault="00814C64" w:rsidP="00814C64">
      <w:pPr>
        <w:pStyle w:val="Zkladntext"/>
        <w:numPr>
          <w:ilvl w:val="0"/>
          <w:numId w:val="37"/>
        </w:numPr>
        <w:spacing w:after="0"/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V případě vzniku poplatkové povinnosti (nebo zániku osvobození nebo úlevy) </w:t>
      </w:r>
    </w:p>
    <w:p w14:paraId="78249D44" w14:textId="77777777" w:rsidR="004D4A71" w:rsidRPr="004D4A71" w:rsidRDefault="004D4A71" w:rsidP="004D4A71">
      <w:pPr>
        <w:pStyle w:val="Zkladntext"/>
        <w:numPr>
          <w:ilvl w:val="1"/>
          <w:numId w:val="37"/>
        </w:numPr>
        <w:spacing w:after="0"/>
        <w:ind w:left="714" w:hanging="357"/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od 15. 3. do 14. 6. příslušného kalendářního roku je poměrná výše poplatku dle čl. 4 této vyhlášky splatná </w:t>
      </w:r>
      <w:r w:rsidRPr="004D4A71">
        <w:rPr>
          <w:rFonts w:ascii="Arial" w:hAnsi="Arial" w:cs="Arial"/>
          <w:sz w:val="22"/>
          <w:szCs w:val="22"/>
        </w:rPr>
        <w:t xml:space="preserve">ve dvou stejných splátkách, a to nejpozději do 30. 6. </w:t>
      </w:r>
      <w:proofErr w:type="gramStart"/>
      <w:r w:rsidRPr="004D4A71">
        <w:rPr>
          <w:rFonts w:ascii="Arial" w:hAnsi="Arial" w:cs="Arial"/>
          <w:sz w:val="22"/>
          <w:szCs w:val="22"/>
        </w:rPr>
        <w:t>a  30.</w:t>
      </w:r>
      <w:proofErr w:type="gramEnd"/>
      <w:r w:rsidRPr="004D4A71">
        <w:rPr>
          <w:rFonts w:ascii="Arial" w:hAnsi="Arial" w:cs="Arial"/>
          <w:sz w:val="22"/>
          <w:szCs w:val="22"/>
        </w:rPr>
        <w:t xml:space="preserve"> 9. příslušného kalendářního roku;</w:t>
      </w:r>
    </w:p>
    <w:p w14:paraId="2FB237BC" w14:textId="77777777" w:rsidR="004D4A71" w:rsidRPr="004D4A71" w:rsidRDefault="004D4A71" w:rsidP="004D4A71">
      <w:pPr>
        <w:pStyle w:val="Zkladntext"/>
        <w:numPr>
          <w:ilvl w:val="1"/>
          <w:numId w:val="37"/>
        </w:numPr>
        <w:spacing w:after="0"/>
        <w:ind w:left="714" w:hanging="357"/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od 15. 6. do 14. 9. příslušného kalendářního roku je poměrná výše poplatku dle čl. 4 této vyhlášky splatná </w:t>
      </w:r>
      <w:r w:rsidRPr="004D4A71">
        <w:rPr>
          <w:rFonts w:ascii="Arial" w:hAnsi="Arial" w:cs="Arial"/>
          <w:sz w:val="22"/>
          <w:szCs w:val="22"/>
        </w:rPr>
        <w:t>nejpozději do 30. 9. příslušného kalendářního roku;</w:t>
      </w:r>
    </w:p>
    <w:p w14:paraId="6310EEDA" w14:textId="77777777" w:rsidR="00814C64" w:rsidRPr="004D4A71" w:rsidRDefault="00814C64" w:rsidP="004D4A71">
      <w:pPr>
        <w:pStyle w:val="Zkladntext"/>
        <w:numPr>
          <w:ilvl w:val="1"/>
          <w:numId w:val="37"/>
        </w:numPr>
        <w:spacing w:after="0"/>
        <w:ind w:left="714" w:hanging="357"/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po </w:t>
      </w:r>
      <w:r w:rsidR="004D4A71" w:rsidRPr="004D4A71">
        <w:rPr>
          <w:rFonts w:ascii="Arial" w:hAnsi="Arial" w:cs="Arial"/>
          <w:sz w:val="22"/>
        </w:rPr>
        <w:t xml:space="preserve">15. 9. </w:t>
      </w:r>
      <w:r w:rsidRPr="004D4A71">
        <w:rPr>
          <w:rFonts w:ascii="Arial" w:hAnsi="Arial" w:cs="Arial"/>
          <w:sz w:val="22"/>
        </w:rPr>
        <w:t xml:space="preserve"> příslušného kalendářního roku je poměrná výše poplatku </w:t>
      </w:r>
      <w:r w:rsidR="00527AE6" w:rsidRPr="004D4A71">
        <w:rPr>
          <w:rFonts w:ascii="Arial" w:hAnsi="Arial" w:cs="Arial"/>
          <w:sz w:val="22"/>
        </w:rPr>
        <w:t xml:space="preserve">dle čl. 4 </w:t>
      </w:r>
      <w:r w:rsidR="004D4A71" w:rsidRPr="004D4A71">
        <w:rPr>
          <w:rFonts w:ascii="Arial" w:hAnsi="Arial" w:cs="Arial"/>
          <w:sz w:val="22"/>
        </w:rPr>
        <w:t xml:space="preserve">této vyhlášky </w:t>
      </w:r>
      <w:r w:rsidRPr="004D4A71">
        <w:rPr>
          <w:rFonts w:ascii="Arial" w:hAnsi="Arial" w:cs="Arial"/>
          <w:sz w:val="22"/>
        </w:rPr>
        <w:t xml:space="preserve">splatná nejpozději do </w:t>
      </w:r>
      <w:r w:rsidR="004D4A71" w:rsidRPr="004D4A71">
        <w:rPr>
          <w:rFonts w:ascii="Arial" w:hAnsi="Arial" w:cs="Arial"/>
          <w:sz w:val="22"/>
        </w:rPr>
        <w:t>30</w:t>
      </w:r>
      <w:r w:rsidRPr="004D4A71">
        <w:rPr>
          <w:rFonts w:ascii="Arial" w:hAnsi="Arial" w:cs="Arial"/>
          <w:sz w:val="22"/>
        </w:rPr>
        <w:t xml:space="preserve"> dnů od vzniku poplatkové povinnosti (nebo zániku osvobození nebo úlevy).</w:t>
      </w:r>
    </w:p>
    <w:p w14:paraId="1BA80CF2" w14:textId="77777777" w:rsidR="00BE67B4" w:rsidRPr="004D4A71" w:rsidRDefault="00BE67B4" w:rsidP="00BE67B4">
      <w:pPr>
        <w:numPr>
          <w:ilvl w:val="0"/>
          <w:numId w:val="37"/>
        </w:numPr>
        <w:jc w:val="both"/>
        <w:rPr>
          <w:rFonts w:ascii="Arial" w:hAnsi="Arial" w:cs="Arial"/>
          <w:sz w:val="22"/>
          <w:szCs w:val="22"/>
        </w:rPr>
      </w:pPr>
      <w:r w:rsidRPr="004D4A71">
        <w:rPr>
          <w:rFonts w:ascii="Arial" w:hAnsi="Arial" w:cs="Arial"/>
          <w:sz w:val="22"/>
          <w:szCs w:val="22"/>
        </w:rPr>
        <w:t xml:space="preserve">Lhůta splatnosti </w:t>
      </w:r>
      <w:proofErr w:type="gramStart"/>
      <w:r w:rsidRPr="004D4A71">
        <w:rPr>
          <w:rFonts w:ascii="Arial" w:hAnsi="Arial" w:cs="Arial"/>
          <w:sz w:val="22"/>
          <w:szCs w:val="22"/>
        </w:rPr>
        <w:t>neskončí</w:t>
      </w:r>
      <w:proofErr w:type="gramEnd"/>
      <w:r w:rsidRPr="004D4A71">
        <w:rPr>
          <w:rFonts w:ascii="Arial" w:hAnsi="Arial" w:cs="Arial"/>
          <w:sz w:val="22"/>
          <w:szCs w:val="22"/>
        </w:rPr>
        <w:t xml:space="preserve"> poplatníkovi dříve než lhůta pro podání ohlášení podle čl. 3 této vyhlášky.</w:t>
      </w:r>
    </w:p>
    <w:p w14:paraId="19055B09" w14:textId="77777777" w:rsidR="00A03858" w:rsidRPr="0010631F" w:rsidRDefault="00A03858" w:rsidP="00935B06">
      <w:pPr>
        <w:tabs>
          <w:tab w:val="left" w:pos="3780"/>
        </w:tabs>
        <w:jc w:val="center"/>
        <w:rPr>
          <w:rFonts w:ascii="Arial" w:hAnsi="Arial" w:cs="Arial"/>
          <w:b/>
          <w:sz w:val="20"/>
        </w:rPr>
      </w:pPr>
    </w:p>
    <w:p w14:paraId="7D8227CE" w14:textId="77777777" w:rsidR="00561E02" w:rsidRPr="004D4A71" w:rsidRDefault="00A03858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4D4A71">
        <w:rPr>
          <w:rFonts w:ascii="Arial" w:hAnsi="Arial" w:cs="Arial"/>
          <w:b/>
          <w:sz w:val="22"/>
        </w:rPr>
        <w:t xml:space="preserve">Článek </w:t>
      </w:r>
      <w:r w:rsidR="003317C2" w:rsidRPr="004D4A71">
        <w:rPr>
          <w:rFonts w:ascii="Arial" w:hAnsi="Arial" w:cs="Arial"/>
          <w:b/>
          <w:sz w:val="22"/>
        </w:rPr>
        <w:t>7</w:t>
      </w:r>
      <w:r w:rsidRPr="004D4A71">
        <w:rPr>
          <w:rFonts w:ascii="Arial" w:hAnsi="Arial" w:cs="Arial"/>
          <w:b/>
          <w:sz w:val="22"/>
        </w:rPr>
        <w:br/>
      </w:r>
      <w:r w:rsidR="00561E02" w:rsidRPr="004D4A71">
        <w:rPr>
          <w:rFonts w:ascii="Arial" w:hAnsi="Arial" w:cs="Arial"/>
          <w:b/>
          <w:sz w:val="22"/>
        </w:rPr>
        <w:t>Zrušovací ustanovení</w:t>
      </w:r>
    </w:p>
    <w:p w14:paraId="053E0B3E" w14:textId="77777777" w:rsidR="00561E02" w:rsidRPr="004D4A71" w:rsidRDefault="00561E02" w:rsidP="00561E02">
      <w:pPr>
        <w:tabs>
          <w:tab w:val="left" w:pos="3780"/>
        </w:tabs>
        <w:jc w:val="both"/>
        <w:rPr>
          <w:rFonts w:ascii="Arial" w:hAnsi="Arial" w:cs="Arial"/>
          <w:sz w:val="20"/>
        </w:rPr>
      </w:pPr>
    </w:p>
    <w:p w14:paraId="3841F150" w14:textId="77777777" w:rsidR="00EA606E" w:rsidRPr="004D4A71" w:rsidRDefault="00BC30AA" w:rsidP="00EA606E">
      <w:pPr>
        <w:tabs>
          <w:tab w:val="left" w:pos="3780"/>
        </w:tabs>
        <w:jc w:val="both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Zrušuje se obecně závazná vyhláška </w:t>
      </w:r>
      <w:r w:rsidR="00276971" w:rsidRPr="004D4A71">
        <w:rPr>
          <w:rFonts w:ascii="Arial" w:hAnsi="Arial" w:cs="Arial"/>
          <w:sz w:val="22"/>
        </w:rPr>
        <w:t xml:space="preserve">č. </w:t>
      </w:r>
      <w:r w:rsidR="0010631F" w:rsidRPr="004D4A71">
        <w:rPr>
          <w:rFonts w:ascii="Arial" w:hAnsi="Arial" w:cs="Arial"/>
          <w:sz w:val="22"/>
        </w:rPr>
        <w:t>2/2021</w:t>
      </w:r>
      <w:r w:rsidR="00276971" w:rsidRPr="004D4A71">
        <w:rPr>
          <w:rFonts w:ascii="Arial" w:hAnsi="Arial" w:cs="Arial"/>
          <w:sz w:val="22"/>
        </w:rPr>
        <w:t xml:space="preserve">, o místním poplatku za obecní systém odpadového hospodářství, ze dne </w:t>
      </w:r>
      <w:r w:rsidR="0010631F" w:rsidRPr="004D4A71">
        <w:rPr>
          <w:rFonts w:ascii="Arial" w:hAnsi="Arial" w:cs="Arial"/>
          <w:sz w:val="22"/>
        </w:rPr>
        <w:t>23. září 2021.</w:t>
      </w:r>
    </w:p>
    <w:p w14:paraId="54D34ED9" w14:textId="77777777" w:rsidR="00314B62" w:rsidRDefault="00314B62">
      <w:pPr>
        <w:rPr>
          <w:rFonts w:ascii="Arial" w:hAnsi="Arial" w:cs="Arial"/>
          <w:b/>
          <w:sz w:val="22"/>
        </w:rPr>
      </w:pPr>
    </w:p>
    <w:p w14:paraId="4984AAEE" w14:textId="77777777" w:rsidR="00561E02" w:rsidRPr="004D4A71" w:rsidRDefault="003D4103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4D4A71">
        <w:rPr>
          <w:rFonts w:ascii="Arial" w:hAnsi="Arial" w:cs="Arial"/>
          <w:b/>
          <w:sz w:val="22"/>
        </w:rPr>
        <w:t xml:space="preserve">Článek </w:t>
      </w:r>
      <w:r w:rsidR="003317C2" w:rsidRPr="004D4A71">
        <w:rPr>
          <w:rFonts w:ascii="Arial" w:hAnsi="Arial" w:cs="Arial"/>
          <w:b/>
          <w:sz w:val="22"/>
        </w:rPr>
        <w:t>8</w:t>
      </w:r>
    </w:p>
    <w:p w14:paraId="019E4CF9" w14:textId="77777777" w:rsidR="00561E02" w:rsidRPr="004D4A71" w:rsidRDefault="00561E02" w:rsidP="00561E02">
      <w:pPr>
        <w:tabs>
          <w:tab w:val="left" w:pos="3780"/>
        </w:tabs>
        <w:jc w:val="center"/>
        <w:rPr>
          <w:rFonts w:ascii="Arial" w:hAnsi="Arial" w:cs="Arial"/>
          <w:b/>
          <w:sz w:val="22"/>
        </w:rPr>
      </w:pPr>
      <w:r w:rsidRPr="004D4A71">
        <w:rPr>
          <w:rFonts w:ascii="Arial" w:hAnsi="Arial" w:cs="Arial"/>
          <w:b/>
          <w:sz w:val="22"/>
        </w:rPr>
        <w:t>Účinnost</w:t>
      </w:r>
    </w:p>
    <w:p w14:paraId="30FB9E23" w14:textId="77777777" w:rsidR="00561E02" w:rsidRPr="004D4A71" w:rsidRDefault="00561E02" w:rsidP="00561E02">
      <w:pPr>
        <w:tabs>
          <w:tab w:val="left" w:pos="3780"/>
        </w:tabs>
        <w:jc w:val="both"/>
        <w:rPr>
          <w:rFonts w:ascii="Arial" w:hAnsi="Arial" w:cs="Arial"/>
          <w:sz w:val="22"/>
        </w:rPr>
      </w:pPr>
    </w:p>
    <w:p w14:paraId="3FEE689A" w14:textId="77777777" w:rsidR="001A2E6D" w:rsidRPr="0010631F" w:rsidRDefault="001A2E6D" w:rsidP="001A2E6D">
      <w:pPr>
        <w:pStyle w:val="Normlnweb"/>
        <w:spacing w:before="0" w:beforeAutospacing="0" w:after="0" w:afterAutospacing="0"/>
        <w:rPr>
          <w:rFonts w:ascii="Arial" w:hAnsi="Arial" w:cs="Arial"/>
          <w:sz w:val="22"/>
        </w:rPr>
      </w:pPr>
      <w:r w:rsidRPr="004D4A71">
        <w:rPr>
          <w:rFonts w:ascii="Arial" w:hAnsi="Arial" w:cs="Arial"/>
          <w:sz w:val="22"/>
        </w:rPr>
        <w:t xml:space="preserve">Tato vyhláška nabývá účinnosti </w:t>
      </w:r>
      <w:r w:rsidR="00DF5A23" w:rsidRPr="004D4A71">
        <w:rPr>
          <w:rFonts w:ascii="Arial" w:hAnsi="Arial" w:cs="Arial"/>
          <w:sz w:val="22"/>
        </w:rPr>
        <w:t xml:space="preserve">dnem 1. 1. </w:t>
      </w:r>
      <w:r w:rsidR="0010631F" w:rsidRPr="004D4A71">
        <w:rPr>
          <w:rFonts w:ascii="Arial" w:hAnsi="Arial" w:cs="Arial"/>
          <w:sz w:val="22"/>
        </w:rPr>
        <w:t>2024</w:t>
      </w:r>
      <w:r w:rsidRPr="004D4A71">
        <w:rPr>
          <w:rFonts w:ascii="Arial" w:hAnsi="Arial" w:cs="Arial"/>
          <w:sz w:val="22"/>
        </w:rPr>
        <w:t>.</w:t>
      </w:r>
    </w:p>
    <w:p w14:paraId="382FB0A7" w14:textId="77777777" w:rsidR="00A03858" w:rsidRPr="0010631F" w:rsidRDefault="00A03858" w:rsidP="00561E02">
      <w:pPr>
        <w:tabs>
          <w:tab w:val="left" w:pos="3780"/>
        </w:tabs>
        <w:jc w:val="both"/>
        <w:rPr>
          <w:rFonts w:ascii="Arial" w:hAnsi="Arial" w:cs="Arial"/>
          <w:sz w:val="18"/>
          <w:szCs w:val="20"/>
        </w:rPr>
      </w:pPr>
    </w:p>
    <w:p w14:paraId="1898CA97" w14:textId="77777777" w:rsidR="00276971" w:rsidRPr="0010631F" w:rsidRDefault="00276971" w:rsidP="00561E02">
      <w:pPr>
        <w:tabs>
          <w:tab w:val="left" w:pos="3780"/>
        </w:tabs>
        <w:jc w:val="both"/>
        <w:rPr>
          <w:rFonts w:ascii="Arial" w:hAnsi="Arial" w:cs="Arial"/>
          <w:sz w:val="18"/>
          <w:szCs w:val="20"/>
        </w:rPr>
      </w:pPr>
    </w:p>
    <w:p w14:paraId="38A0C71E" w14:textId="77777777" w:rsidR="00276971" w:rsidRPr="0010631F" w:rsidRDefault="00276971" w:rsidP="00561E02">
      <w:pPr>
        <w:tabs>
          <w:tab w:val="left" w:pos="3780"/>
        </w:tabs>
        <w:jc w:val="both"/>
        <w:rPr>
          <w:rFonts w:ascii="Arial" w:hAnsi="Arial" w:cs="Arial"/>
          <w:sz w:val="18"/>
          <w:szCs w:val="20"/>
        </w:rPr>
      </w:pPr>
    </w:p>
    <w:p w14:paraId="0B038F96" w14:textId="77777777" w:rsidR="00276971" w:rsidRPr="0010631F" w:rsidRDefault="00276971" w:rsidP="00561E02">
      <w:pPr>
        <w:tabs>
          <w:tab w:val="left" w:pos="3780"/>
        </w:tabs>
        <w:jc w:val="both"/>
        <w:rPr>
          <w:rFonts w:ascii="Arial" w:hAnsi="Arial" w:cs="Arial"/>
          <w:sz w:val="18"/>
          <w:szCs w:val="20"/>
        </w:rPr>
      </w:pPr>
    </w:p>
    <w:p w14:paraId="22A81E1F" w14:textId="77777777" w:rsidR="005D4B6F" w:rsidRPr="0010631F" w:rsidRDefault="005D4B6F" w:rsidP="00561E02">
      <w:pPr>
        <w:tabs>
          <w:tab w:val="left" w:pos="3780"/>
        </w:tabs>
        <w:jc w:val="both"/>
        <w:rPr>
          <w:rFonts w:ascii="Arial" w:hAnsi="Arial" w:cs="Arial"/>
          <w:sz w:val="18"/>
          <w:szCs w:val="20"/>
        </w:rPr>
      </w:pPr>
    </w:p>
    <w:p w14:paraId="269860AF" w14:textId="77777777" w:rsidR="004432C5" w:rsidRPr="0010631F" w:rsidRDefault="004432C5" w:rsidP="004432C5">
      <w:pPr>
        <w:tabs>
          <w:tab w:val="center" w:pos="2268"/>
          <w:tab w:val="center" w:pos="6804"/>
        </w:tabs>
        <w:rPr>
          <w:rFonts w:ascii="Arial" w:hAnsi="Arial" w:cs="Arial"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4432C5" w:rsidRPr="0010631F" w14:paraId="6FFB0924" w14:textId="77777777" w:rsidTr="00042CE4">
        <w:trPr>
          <w:trHeight w:val="80"/>
          <w:jc w:val="center"/>
        </w:trPr>
        <w:tc>
          <w:tcPr>
            <w:tcW w:w="4605" w:type="dxa"/>
          </w:tcPr>
          <w:p w14:paraId="3EC1CFBF" w14:textId="77777777" w:rsidR="004432C5" w:rsidRPr="0010631F" w:rsidRDefault="0010631F" w:rsidP="00042CE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_______________________________</w:t>
            </w:r>
          </w:p>
        </w:tc>
        <w:tc>
          <w:tcPr>
            <w:tcW w:w="4605" w:type="dxa"/>
          </w:tcPr>
          <w:p w14:paraId="2C4BB8BE" w14:textId="77777777" w:rsidR="004432C5" w:rsidRPr="0010631F" w:rsidRDefault="0010631F" w:rsidP="00042CE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_______________________________</w:t>
            </w:r>
          </w:p>
        </w:tc>
      </w:tr>
      <w:tr w:rsidR="004432C5" w:rsidRPr="0010631F" w14:paraId="77D153B3" w14:textId="77777777" w:rsidTr="00042CE4">
        <w:trPr>
          <w:jc w:val="center"/>
        </w:trPr>
        <w:tc>
          <w:tcPr>
            <w:tcW w:w="4605" w:type="dxa"/>
          </w:tcPr>
          <w:p w14:paraId="0C9AAC28" w14:textId="77777777" w:rsidR="004432C5" w:rsidRPr="0010631F" w:rsidRDefault="0010631F" w:rsidP="00042CE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Mgr. David Kodytek</w:t>
            </w:r>
          </w:p>
          <w:p w14:paraId="24CB3A99" w14:textId="77777777" w:rsidR="004432C5" w:rsidRPr="0010631F" w:rsidRDefault="004432C5" w:rsidP="00814C6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místostarosta</w:t>
            </w:r>
          </w:p>
        </w:tc>
        <w:tc>
          <w:tcPr>
            <w:tcW w:w="4605" w:type="dxa"/>
          </w:tcPr>
          <w:p w14:paraId="2393BEAC" w14:textId="77777777" w:rsidR="00814C64" w:rsidRPr="0010631F" w:rsidRDefault="0010631F" w:rsidP="00814C6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Ing. Štefan Drozd</w:t>
            </w:r>
          </w:p>
          <w:p w14:paraId="7606A413" w14:textId="77777777" w:rsidR="004432C5" w:rsidRPr="0010631F" w:rsidRDefault="004432C5" w:rsidP="00042CE4">
            <w:pPr>
              <w:jc w:val="center"/>
              <w:rPr>
                <w:rFonts w:ascii="Arial" w:hAnsi="Arial" w:cs="Arial"/>
                <w:sz w:val="22"/>
              </w:rPr>
            </w:pPr>
            <w:r w:rsidRPr="0010631F">
              <w:rPr>
                <w:rFonts w:ascii="Arial" w:hAnsi="Arial" w:cs="Arial"/>
                <w:sz w:val="22"/>
              </w:rPr>
              <w:t>starosta</w:t>
            </w:r>
          </w:p>
        </w:tc>
      </w:tr>
    </w:tbl>
    <w:p w14:paraId="34850253" w14:textId="77777777" w:rsidR="00FA44A1" w:rsidRPr="0010631F" w:rsidRDefault="00FA44A1" w:rsidP="00314B62">
      <w:pPr>
        <w:rPr>
          <w:rFonts w:ascii="Arial" w:hAnsi="Arial" w:cs="Arial"/>
          <w:sz w:val="22"/>
        </w:rPr>
      </w:pPr>
    </w:p>
    <w:sectPr w:rsidR="00FA44A1" w:rsidRPr="0010631F" w:rsidSect="00314B62">
      <w:pgSz w:w="11906" w:h="16838"/>
      <w:pgMar w:top="1021" w:right="1304" w:bottom="1021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44BD5" w14:textId="77777777" w:rsidR="0072596B" w:rsidRDefault="0072596B">
      <w:r>
        <w:separator/>
      </w:r>
    </w:p>
  </w:endnote>
  <w:endnote w:type="continuationSeparator" w:id="0">
    <w:p w14:paraId="06A93517" w14:textId="77777777" w:rsidR="0072596B" w:rsidRDefault="00725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76B2" w14:textId="77777777" w:rsidR="0072596B" w:rsidRDefault="0072596B">
      <w:r>
        <w:separator/>
      </w:r>
    </w:p>
  </w:footnote>
  <w:footnote w:type="continuationSeparator" w:id="0">
    <w:p w14:paraId="21A6D6AC" w14:textId="77777777" w:rsidR="0072596B" w:rsidRDefault="0072596B">
      <w:r>
        <w:continuationSeparator/>
      </w:r>
    </w:p>
  </w:footnote>
  <w:footnote w:id="1">
    <w:p w14:paraId="701073DB" w14:textId="77777777" w:rsidR="00276971" w:rsidRPr="00B13CD5" w:rsidRDefault="00276971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10d odst. 1 písm. a) zákona o místních poplatcích (</w:t>
      </w:r>
      <w:r w:rsidRPr="00B13CD5">
        <w:rPr>
          <w:rFonts w:ascii="Arial" w:hAnsi="Arial" w:cs="Arial"/>
          <w:i/>
          <w:sz w:val="18"/>
        </w:rPr>
        <w:t>Poplatkem za komunální odpad je poplatek za obecní systém odpadového hospodářství.)</w:t>
      </w:r>
    </w:p>
  </w:footnote>
  <w:footnote w:id="2">
    <w:p w14:paraId="4239958A" w14:textId="77777777" w:rsidR="006C2CF0" w:rsidRPr="00B13CD5" w:rsidRDefault="006C2CF0" w:rsidP="00B13CD5">
      <w:pPr>
        <w:pStyle w:val="Textpoznpodarou"/>
        <w:jc w:val="both"/>
        <w:rPr>
          <w:rFonts w:ascii="Arial" w:hAnsi="Arial" w:cs="Arial"/>
          <w:sz w:val="18"/>
          <w:highlight w:val="green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15 odst. 1 zákona o místních poplatcích (</w:t>
      </w:r>
      <w:r w:rsidRPr="00B13CD5">
        <w:rPr>
          <w:rFonts w:ascii="Arial" w:hAnsi="Arial" w:cs="Arial"/>
          <w:i/>
          <w:sz w:val="18"/>
        </w:rPr>
        <w:t>Správcem poplatku je obecní úřad.</w:t>
      </w:r>
      <w:r w:rsidRPr="00B13CD5">
        <w:rPr>
          <w:rFonts w:ascii="Arial" w:hAnsi="Arial" w:cs="Arial"/>
          <w:sz w:val="18"/>
        </w:rPr>
        <w:t>)</w:t>
      </w:r>
    </w:p>
  </w:footnote>
  <w:footnote w:id="3">
    <w:p w14:paraId="362AA813" w14:textId="77777777" w:rsidR="00276971" w:rsidRPr="00B13CD5" w:rsidRDefault="00276971" w:rsidP="00B13CD5">
      <w:pPr>
        <w:ind w:left="198" w:hanging="198"/>
        <w:jc w:val="both"/>
        <w:rPr>
          <w:rFonts w:ascii="Arial" w:hAnsi="Arial" w:cs="Arial"/>
          <w:i/>
          <w:sz w:val="18"/>
          <w:szCs w:val="20"/>
        </w:rPr>
      </w:pPr>
      <w:r w:rsidRPr="00B13CD5">
        <w:rPr>
          <w:rStyle w:val="Znakapoznpodarou"/>
          <w:rFonts w:ascii="Arial" w:hAnsi="Arial" w:cs="Arial"/>
          <w:sz w:val="18"/>
          <w:szCs w:val="20"/>
        </w:rPr>
        <w:footnoteRef/>
      </w:r>
      <w:r w:rsidRPr="00B13CD5">
        <w:rPr>
          <w:rFonts w:ascii="Arial" w:hAnsi="Arial" w:cs="Arial"/>
          <w:sz w:val="18"/>
          <w:szCs w:val="20"/>
          <w:vertAlign w:val="superscript"/>
        </w:rPr>
        <w:t>)</w:t>
      </w:r>
      <w:r w:rsidRPr="00B13CD5">
        <w:rPr>
          <w:rFonts w:ascii="Arial" w:hAnsi="Arial" w:cs="Arial"/>
          <w:sz w:val="18"/>
          <w:szCs w:val="20"/>
        </w:rPr>
        <w:t xml:space="preserve"> § 10o odst. 1 zákona o místních poplatcích (</w:t>
      </w:r>
      <w:r w:rsidRPr="00B13CD5">
        <w:rPr>
          <w:rFonts w:ascii="Arial" w:hAnsi="Arial" w:cs="Arial"/>
          <w:i/>
          <w:sz w:val="18"/>
          <w:szCs w:val="20"/>
        </w:rPr>
        <w:t xml:space="preserve">Poplatkovým obdobím poplatků za komunální odpad je </w:t>
      </w:r>
      <w:proofErr w:type="gramStart"/>
      <w:r w:rsidRPr="00B13CD5">
        <w:rPr>
          <w:rFonts w:ascii="Arial" w:hAnsi="Arial" w:cs="Arial"/>
          <w:i/>
          <w:sz w:val="18"/>
          <w:szCs w:val="20"/>
        </w:rPr>
        <w:t>kalendářní  rok</w:t>
      </w:r>
      <w:proofErr w:type="gramEnd"/>
      <w:r w:rsidRPr="00B13CD5">
        <w:rPr>
          <w:rFonts w:ascii="Arial" w:hAnsi="Arial" w:cs="Arial"/>
          <w:i/>
          <w:sz w:val="18"/>
          <w:szCs w:val="20"/>
        </w:rPr>
        <w:t>.)</w:t>
      </w:r>
    </w:p>
  </w:footnote>
  <w:footnote w:id="4">
    <w:p w14:paraId="1D7EABAF" w14:textId="77777777" w:rsidR="00276971" w:rsidRPr="00B13CD5" w:rsidRDefault="00276971" w:rsidP="00B13CD5">
      <w:pPr>
        <w:ind w:left="198" w:hanging="198"/>
        <w:jc w:val="both"/>
        <w:rPr>
          <w:rFonts w:ascii="Arial" w:hAnsi="Arial" w:cs="Arial"/>
          <w:i/>
          <w:sz w:val="18"/>
          <w:szCs w:val="20"/>
        </w:rPr>
      </w:pPr>
      <w:r w:rsidRPr="00B13CD5">
        <w:rPr>
          <w:rStyle w:val="Znakapoznpodarou"/>
          <w:rFonts w:ascii="Arial" w:hAnsi="Arial" w:cs="Arial"/>
          <w:sz w:val="18"/>
          <w:szCs w:val="20"/>
        </w:rPr>
        <w:footnoteRef/>
      </w:r>
      <w:r w:rsidRPr="00B13CD5">
        <w:rPr>
          <w:rFonts w:ascii="Arial" w:hAnsi="Arial" w:cs="Arial"/>
          <w:sz w:val="18"/>
          <w:szCs w:val="20"/>
          <w:vertAlign w:val="superscript"/>
        </w:rPr>
        <w:t>)</w:t>
      </w:r>
      <w:r w:rsidRPr="00B13CD5">
        <w:rPr>
          <w:rFonts w:ascii="Arial" w:hAnsi="Arial" w:cs="Arial"/>
          <w:sz w:val="18"/>
          <w:szCs w:val="20"/>
        </w:rPr>
        <w:t xml:space="preserve"> § 10o odst. 2 zákona o místních poplatcích (</w:t>
      </w:r>
      <w:r w:rsidRPr="00B13CD5">
        <w:rPr>
          <w:rFonts w:ascii="Arial" w:hAnsi="Arial" w:cs="Arial"/>
          <w:i/>
          <w:sz w:val="18"/>
          <w:szCs w:val="20"/>
        </w:rPr>
        <w:t>Dílčím obdobím poplatků za komunální odpad je kalendářní měsíc.)</w:t>
      </w:r>
    </w:p>
  </w:footnote>
  <w:footnote w:id="5">
    <w:p w14:paraId="1F8D16B1" w14:textId="77777777" w:rsidR="005F7D45" w:rsidRPr="00B13CD5" w:rsidRDefault="00E463B9" w:rsidP="00B13CD5">
      <w:pPr>
        <w:jc w:val="both"/>
        <w:rPr>
          <w:rFonts w:ascii="Arial" w:hAnsi="Arial" w:cs="Arial"/>
          <w:i/>
          <w:sz w:val="18"/>
          <w:szCs w:val="20"/>
        </w:rPr>
      </w:pPr>
      <w:r w:rsidRPr="00B13CD5">
        <w:rPr>
          <w:rStyle w:val="Znakapoznpodarou"/>
          <w:rFonts w:ascii="Arial" w:hAnsi="Arial" w:cs="Arial"/>
          <w:sz w:val="18"/>
          <w:szCs w:val="20"/>
        </w:rPr>
        <w:footnoteRef/>
      </w:r>
      <w:r w:rsidRPr="00B13CD5">
        <w:rPr>
          <w:rFonts w:ascii="Arial" w:hAnsi="Arial" w:cs="Arial"/>
          <w:sz w:val="18"/>
          <w:szCs w:val="20"/>
          <w:vertAlign w:val="superscript"/>
        </w:rPr>
        <w:t>)</w:t>
      </w:r>
      <w:r w:rsidRPr="00B13CD5">
        <w:rPr>
          <w:rFonts w:ascii="Arial" w:hAnsi="Arial" w:cs="Arial"/>
          <w:sz w:val="18"/>
          <w:szCs w:val="20"/>
        </w:rPr>
        <w:t xml:space="preserve"> § 10</w:t>
      </w:r>
      <w:r w:rsidR="005F7D45" w:rsidRPr="00B13CD5">
        <w:rPr>
          <w:rFonts w:ascii="Arial" w:hAnsi="Arial" w:cs="Arial"/>
          <w:sz w:val="18"/>
          <w:szCs w:val="20"/>
        </w:rPr>
        <w:t>e</w:t>
      </w:r>
      <w:r w:rsidRPr="00B13CD5">
        <w:rPr>
          <w:rFonts w:ascii="Arial" w:hAnsi="Arial" w:cs="Arial"/>
          <w:sz w:val="18"/>
          <w:szCs w:val="20"/>
        </w:rPr>
        <w:t xml:space="preserve"> zákona o místních poplatcích</w:t>
      </w:r>
      <w:r w:rsidR="00814C64" w:rsidRPr="00B13CD5">
        <w:rPr>
          <w:rFonts w:ascii="Arial" w:hAnsi="Arial" w:cs="Arial"/>
          <w:sz w:val="18"/>
          <w:szCs w:val="20"/>
        </w:rPr>
        <w:t xml:space="preserve"> (</w:t>
      </w:r>
      <w:r w:rsidR="005F7D45" w:rsidRPr="00B13CD5">
        <w:rPr>
          <w:rFonts w:ascii="Arial" w:hAnsi="Arial" w:cs="Arial"/>
          <w:i/>
          <w:sz w:val="18"/>
          <w:szCs w:val="20"/>
        </w:rPr>
        <w:t>Poplatníkem poplatku za obecní systém odpadového hospodářství je</w:t>
      </w:r>
    </w:p>
    <w:p w14:paraId="02AC4E09" w14:textId="77777777" w:rsidR="005F7D45" w:rsidRPr="00B13CD5" w:rsidRDefault="005F7D45" w:rsidP="00B13CD5">
      <w:pPr>
        <w:jc w:val="both"/>
        <w:rPr>
          <w:rFonts w:ascii="Arial" w:hAnsi="Arial" w:cs="Arial"/>
          <w:i/>
          <w:sz w:val="18"/>
          <w:szCs w:val="20"/>
        </w:rPr>
      </w:pPr>
      <w:r w:rsidRPr="00B13CD5">
        <w:rPr>
          <w:rFonts w:ascii="Arial" w:hAnsi="Arial" w:cs="Arial"/>
          <w:i/>
          <w:sz w:val="18"/>
          <w:szCs w:val="20"/>
        </w:rPr>
        <w:t xml:space="preserve">    a) fyzická osoba přihlášená v obci nebo</w:t>
      </w:r>
    </w:p>
    <w:p w14:paraId="273A588F" w14:textId="77777777" w:rsidR="005F7D45" w:rsidRPr="00B13CD5" w:rsidRDefault="005F7D45" w:rsidP="00B13CD5">
      <w:pPr>
        <w:jc w:val="both"/>
        <w:rPr>
          <w:rFonts w:ascii="Arial" w:hAnsi="Arial" w:cs="Arial"/>
          <w:i/>
          <w:sz w:val="18"/>
          <w:szCs w:val="20"/>
        </w:rPr>
      </w:pPr>
      <w:r w:rsidRPr="00B13CD5">
        <w:rPr>
          <w:rFonts w:ascii="Arial" w:hAnsi="Arial" w:cs="Arial"/>
          <w:i/>
          <w:sz w:val="18"/>
          <w:szCs w:val="20"/>
        </w:rPr>
        <w:t xml:space="preserve">    b) vlastník nemovité věci zahrnující byt, rodinný dům nebo stavbu pro rodinnou rekreaci, ve které není</w:t>
      </w:r>
    </w:p>
    <w:p w14:paraId="04641CA7" w14:textId="77777777" w:rsidR="005F7D45" w:rsidRPr="00B13CD5" w:rsidRDefault="005F7D45" w:rsidP="00B13CD5">
      <w:pPr>
        <w:jc w:val="both"/>
        <w:rPr>
          <w:rFonts w:ascii="Arial" w:hAnsi="Arial" w:cs="Arial"/>
          <w:sz w:val="18"/>
          <w:szCs w:val="20"/>
        </w:rPr>
      </w:pPr>
      <w:r w:rsidRPr="00B13CD5">
        <w:rPr>
          <w:rFonts w:ascii="Arial" w:hAnsi="Arial" w:cs="Arial"/>
          <w:i/>
          <w:sz w:val="18"/>
          <w:szCs w:val="20"/>
        </w:rPr>
        <w:t xml:space="preserve">        přihlášena žádná fyzická osoba a která je umístěna na území obce.</w:t>
      </w:r>
      <w:r w:rsidRPr="00B13CD5">
        <w:rPr>
          <w:rFonts w:ascii="Arial" w:hAnsi="Arial" w:cs="Arial"/>
          <w:sz w:val="18"/>
          <w:szCs w:val="20"/>
        </w:rPr>
        <w:t>);</w:t>
      </w:r>
    </w:p>
    <w:p w14:paraId="0FABEDB7" w14:textId="77777777" w:rsidR="005F7D45" w:rsidRPr="00B13CD5" w:rsidRDefault="005F7D45" w:rsidP="00B13CD5">
      <w:pPr>
        <w:pStyle w:val="Textpoznpodarou"/>
        <w:ind w:left="198" w:hanging="3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sz w:val="18"/>
        </w:rPr>
        <w:t>§ 10p zákona o místních poplatcích (</w:t>
      </w:r>
      <w:r w:rsidRPr="00B13CD5">
        <w:rPr>
          <w:rFonts w:ascii="Arial" w:hAnsi="Arial" w:cs="Arial"/>
          <w:i/>
          <w:sz w:val="18"/>
        </w:rPr>
        <w:t xml:space="preserve">Spoluvlastníci nemovité věci zahrnující byt, rodinný dům nebo stavbu pro </w:t>
      </w:r>
    </w:p>
    <w:p w14:paraId="51CB3E0D" w14:textId="77777777" w:rsidR="005F7D45" w:rsidRPr="00B13CD5" w:rsidRDefault="005F7D45" w:rsidP="00B13CD5">
      <w:pPr>
        <w:pStyle w:val="Textpoznpodarou"/>
        <w:ind w:left="198" w:hanging="3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  rodinnou rekreaci jsou povinni plnit poplatkovou povinnost společně a nerozdílně.);</w:t>
      </w:r>
    </w:p>
    <w:p w14:paraId="7D1857E1" w14:textId="77777777" w:rsidR="00E95FA0" w:rsidRPr="00B13CD5" w:rsidRDefault="00E95FA0" w:rsidP="00B13CD5">
      <w:pPr>
        <w:pStyle w:val="Textpoznpodarou"/>
        <w:ind w:left="198" w:hanging="3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sz w:val="18"/>
        </w:rPr>
        <w:t>§ 16c zákona o místních poplatcích (</w:t>
      </w:r>
      <w:r w:rsidRPr="00B13CD5">
        <w:rPr>
          <w:rFonts w:ascii="Arial" w:hAnsi="Arial" w:cs="Arial"/>
          <w:i/>
          <w:sz w:val="18"/>
        </w:rPr>
        <w:t xml:space="preserve">Pro účely poplatků se za přihlášení fyzické osoby považuje: </w:t>
      </w:r>
    </w:p>
    <w:p w14:paraId="29F046CE" w14:textId="77777777" w:rsidR="00E95FA0" w:rsidRPr="00B13CD5" w:rsidRDefault="00E95FA0" w:rsidP="00B13CD5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přihlášení k trvalému pobytu podle zákona o evidenci obyvatel, nebo</w:t>
      </w:r>
    </w:p>
    <w:p w14:paraId="01D90E41" w14:textId="77777777" w:rsidR="00E95FA0" w:rsidRPr="00B13CD5" w:rsidRDefault="00E95FA0" w:rsidP="00B13CD5">
      <w:pPr>
        <w:pStyle w:val="Textpoznpodarou"/>
        <w:numPr>
          <w:ilvl w:val="0"/>
          <w:numId w:val="42"/>
        </w:numPr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ohlášení místa pobytu podle zákona o pobytu cizinců na území České republiky,</w:t>
      </w:r>
      <w:r w:rsidRPr="00B13CD5">
        <w:rPr>
          <w:rFonts w:ascii="Arial" w:hAnsi="Arial" w:cs="Arial"/>
          <w:sz w:val="18"/>
        </w:rPr>
        <w:t xml:space="preserve"> </w:t>
      </w:r>
      <w:r w:rsidRPr="00B13CD5">
        <w:rPr>
          <w:rFonts w:ascii="Arial" w:hAnsi="Arial" w:cs="Arial"/>
          <w:i/>
          <w:sz w:val="18"/>
        </w:rPr>
        <w:t>zákona o azylu nebo zákona o dočasné ochraně cizinců, jde-li o cizince</w:t>
      </w:r>
    </w:p>
    <w:p w14:paraId="7F0476AD" w14:textId="77777777" w:rsidR="00E95FA0" w:rsidRPr="00B13CD5" w:rsidRDefault="00E95FA0" w:rsidP="00B13CD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kterému byl povolen trvalý pobyt,</w:t>
      </w:r>
    </w:p>
    <w:p w14:paraId="6949CB5A" w14:textId="77777777" w:rsidR="00E95FA0" w:rsidRPr="00B13CD5" w:rsidRDefault="00E95FA0" w:rsidP="00B13CD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který na území České republiky pobývá přechodně po dobu delší než 3 měsíce,</w:t>
      </w:r>
    </w:p>
    <w:p w14:paraId="4F0B19E1" w14:textId="77777777" w:rsidR="00E95FA0" w:rsidRPr="00B13CD5" w:rsidRDefault="00E95FA0" w:rsidP="00B13CD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77ECB2F0" w14:textId="77777777" w:rsidR="00E95FA0" w:rsidRPr="00B13CD5" w:rsidRDefault="00E95FA0" w:rsidP="00B13CD5">
      <w:pPr>
        <w:pStyle w:val="Textpoznpodarou"/>
        <w:numPr>
          <w:ilvl w:val="0"/>
          <w:numId w:val="43"/>
        </w:numPr>
        <w:jc w:val="both"/>
        <w:rPr>
          <w:rFonts w:ascii="Arial" w:hAnsi="Arial" w:cs="Arial"/>
          <w:sz w:val="18"/>
        </w:rPr>
      </w:pPr>
      <w:r w:rsidRPr="00B13CD5">
        <w:rPr>
          <w:rFonts w:ascii="Arial" w:hAnsi="Arial" w:cs="Arial"/>
          <w:i/>
          <w:sz w:val="18"/>
        </w:rPr>
        <w:t>kterému byla udělena mezinárodní ochrana nebo jde o cizince požívajícího dočasné ochrany cizinců.</w:t>
      </w:r>
      <w:r w:rsidRPr="00B13CD5">
        <w:rPr>
          <w:rFonts w:ascii="Arial" w:hAnsi="Arial" w:cs="Arial"/>
          <w:sz w:val="18"/>
        </w:rPr>
        <w:t>)</w:t>
      </w:r>
    </w:p>
  </w:footnote>
  <w:footnote w:id="6">
    <w:p w14:paraId="4E999819" w14:textId="77777777" w:rsidR="00814C64" w:rsidRPr="00B13CD5" w:rsidRDefault="00814C64" w:rsidP="00B13CD5">
      <w:pPr>
        <w:pStyle w:val="Textpoznpodarou"/>
        <w:jc w:val="both"/>
        <w:rPr>
          <w:rFonts w:ascii="Arial" w:hAnsi="Arial" w:cs="Arial"/>
          <w:i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14a odst. 2, 3 a</w:t>
      </w:r>
      <w:r w:rsidR="006C2CF0" w:rsidRPr="00B13CD5">
        <w:rPr>
          <w:rFonts w:ascii="Arial" w:hAnsi="Arial" w:cs="Arial"/>
          <w:sz w:val="18"/>
        </w:rPr>
        <w:t xml:space="preserve"> 5</w:t>
      </w:r>
      <w:r w:rsidRPr="00B13CD5">
        <w:rPr>
          <w:rFonts w:ascii="Arial" w:hAnsi="Arial" w:cs="Arial"/>
          <w:sz w:val="18"/>
        </w:rPr>
        <w:t xml:space="preserve"> zákona o místních poplatcích (</w:t>
      </w:r>
      <w:r w:rsidRPr="00B13CD5">
        <w:rPr>
          <w:rFonts w:ascii="Arial" w:hAnsi="Arial" w:cs="Arial"/>
          <w:i/>
          <w:sz w:val="18"/>
        </w:rPr>
        <w:t xml:space="preserve">2) V ohlášení poplatník </w:t>
      </w:r>
      <w:r w:rsidR="006C2CF0" w:rsidRPr="00B13CD5">
        <w:rPr>
          <w:rFonts w:ascii="Arial" w:hAnsi="Arial" w:cs="Arial"/>
          <w:i/>
          <w:sz w:val="18"/>
        </w:rPr>
        <w:t xml:space="preserve">nebo plátce </w:t>
      </w:r>
      <w:r w:rsidRPr="00B13CD5">
        <w:rPr>
          <w:rFonts w:ascii="Arial" w:hAnsi="Arial" w:cs="Arial"/>
          <w:i/>
          <w:sz w:val="18"/>
        </w:rPr>
        <w:t>uvede</w:t>
      </w:r>
    </w:p>
    <w:p w14:paraId="756CDB1C" w14:textId="77777777" w:rsidR="00814C64" w:rsidRPr="00B13CD5" w:rsidRDefault="00814C64" w:rsidP="00B13CD5">
      <w:pPr>
        <w:pStyle w:val="Textpoznpodarou"/>
        <w:tabs>
          <w:tab w:val="left" w:pos="284"/>
        </w:tabs>
        <w:ind w:left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6C1EADD1" w14:textId="77777777" w:rsidR="00814C64" w:rsidRPr="00B13CD5" w:rsidRDefault="00814C64" w:rsidP="00B13CD5">
      <w:pPr>
        <w:pStyle w:val="Textpoznpodarou"/>
        <w:ind w:left="284" w:firstLine="1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6FFF1373" w14:textId="77777777" w:rsidR="00814C64" w:rsidRPr="00B13CD5" w:rsidRDefault="00814C64" w:rsidP="00B13CD5">
      <w:pPr>
        <w:pStyle w:val="Textpoznpodarou"/>
        <w:ind w:left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c) údaje rozhodné pro stanovení poplatku (včetně např. důvodů osvobození, pokud existují již v okamžiku podání ohlášení).</w:t>
      </w:r>
    </w:p>
    <w:p w14:paraId="279A0B9B" w14:textId="77777777" w:rsidR="00814C64" w:rsidRPr="00B13CD5" w:rsidRDefault="00814C64" w:rsidP="00B13CD5">
      <w:pPr>
        <w:pStyle w:val="Textpoznpodarou"/>
        <w:ind w:left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3) Poplatník</w:t>
      </w:r>
      <w:r w:rsidR="00610E75" w:rsidRPr="00B13CD5">
        <w:rPr>
          <w:rFonts w:ascii="Arial" w:hAnsi="Arial" w:cs="Arial"/>
          <w:i/>
          <w:sz w:val="18"/>
        </w:rPr>
        <w:t xml:space="preserve"> nebo plátce</w:t>
      </w:r>
      <w:r w:rsidRPr="00B13CD5">
        <w:rPr>
          <w:rFonts w:ascii="Arial" w:hAnsi="Arial" w:cs="Arial"/>
          <w:i/>
          <w:sz w:val="18"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5BBBF147" w14:textId="77777777" w:rsidR="00814C64" w:rsidRPr="00B13CD5" w:rsidRDefault="00610E75" w:rsidP="00B13CD5">
      <w:pPr>
        <w:pStyle w:val="Textpoznpodarou"/>
        <w:ind w:left="284"/>
        <w:jc w:val="both"/>
        <w:rPr>
          <w:rFonts w:ascii="Arial" w:hAnsi="Arial" w:cs="Arial"/>
          <w:sz w:val="18"/>
        </w:rPr>
      </w:pPr>
      <w:r w:rsidRPr="00B13CD5">
        <w:rPr>
          <w:rFonts w:ascii="Arial" w:hAnsi="Arial" w:cs="Arial"/>
          <w:i/>
          <w:sz w:val="18"/>
        </w:rPr>
        <w:t>5</w:t>
      </w:r>
      <w:r w:rsidR="00814C64" w:rsidRPr="00B13CD5">
        <w:rPr>
          <w:rFonts w:ascii="Arial" w:hAnsi="Arial" w:cs="Arial"/>
          <w:i/>
          <w:sz w:val="18"/>
        </w:rPr>
        <w:t>) Povinnost ohlásit údaj podle odstavce 2 nebo jeho změnu se nevztahuje na údaj, který může správce poplatku automatizovaným způsobem zjisti</w:t>
      </w:r>
      <w:r w:rsidR="007D73C7" w:rsidRPr="00B13CD5">
        <w:rPr>
          <w:rFonts w:ascii="Arial" w:hAnsi="Arial" w:cs="Arial"/>
          <w:i/>
          <w:sz w:val="18"/>
        </w:rPr>
        <w:t>t</w:t>
      </w:r>
      <w:r w:rsidR="00814C64" w:rsidRPr="00B13CD5">
        <w:rPr>
          <w:rFonts w:ascii="Arial" w:hAnsi="Arial" w:cs="Arial"/>
          <w:i/>
          <w:sz w:val="18"/>
        </w:rPr>
        <w:t xml:space="preserve"> z rejstříků nebo evidencí, do nichž má zřízen automatizovaný přístup. Okruh těchto údajů zveřejní správce poplatku na své úřední desce.</w:t>
      </w:r>
      <w:r w:rsidR="00814C64" w:rsidRPr="00B13CD5">
        <w:rPr>
          <w:rFonts w:ascii="Arial" w:hAnsi="Arial" w:cs="Arial"/>
          <w:sz w:val="18"/>
        </w:rPr>
        <w:t>)</w:t>
      </w:r>
    </w:p>
  </w:footnote>
  <w:footnote w:id="7">
    <w:p w14:paraId="542424EE" w14:textId="77777777" w:rsidR="00814C64" w:rsidRPr="00B13CD5" w:rsidRDefault="00814C64" w:rsidP="00B13CD5">
      <w:pPr>
        <w:pStyle w:val="Textpoznpodarou"/>
        <w:jc w:val="both"/>
        <w:rPr>
          <w:rFonts w:ascii="Arial" w:hAnsi="Arial" w:cs="Arial"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včetně zániku poplatkové povinnosti </w:t>
      </w:r>
    </w:p>
  </w:footnote>
  <w:footnote w:id="8">
    <w:p w14:paraId="09A9AD22" w14:textId="77777777" w:rsidR="00814C64" w:rsidRPr="00B13CD5" w:rsidRDefault="00814C64" w:rsidP="00B13CD5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14a odst. 4</w:t>
      </w:r>
      <w:r w:rsidR="009D24F2" w:rsidRPr="00B13CD5">
        <w:rPr>
          <w:rFonts w:ascii="Arial" w:hAnsi="Arial" w:cs="Arial"/>
          <w:sz w:val="18"/>
        </w:rPr>
        <w:t xml:space="preserve"> zákona o místních poplatcích (</w:t>
      </w:r>
      <w:r w:rsidRPr="00B13CD5">
        <w:rPr>
          <w:rFonts w:ascii="Arial" w:hAnsi="Arial" w:cs="Arial"/>
          <w:bCs/>
          <w:i/>
          <w:sz w:val="18"/>
          <w:szCs w:val="24"/>
        </w:rPr>
        <w:t>Dojde-li ke změně údajů uvedených v ohlášení, je poplatník povinen tuto změnu oznámit do 15 dnů ode dne, kdy nastala, nestanoví-li obec v obecně závazné vyhlášce delší lhůtu.</w:t>
      </w:r>
      <w:r w:rsidRPr="00B13CD5">
        <w:rPr>
          <w:rFonts w:ascii="Arial" w:hAnsi="Arial" w:cs="Arial"/>
          <w:bCs/>
          <w:sz w:val="18"/>
          <w:szCs w:val="24"/>
        </w:rPr>
        <w:t>)</w:t>
      </w:r>
    </w:p>
  </w:footnote>
  <w:footnote w:id="9">
    <w:p w14:paraId="4D63AFB1" w14:textId="77777777" w:rsidR="00814C64" w:rsidRPr="00B13CD5" w:rsidRDefault="00814C64" w:rsidP="00B13CD5">
      <w:pPr>
        <w:autoSpaceDE w:val="0"/>
        <w:autoSpaceDN w:val="0"/>
        <w:adjustRightInd w:val="0"/>
        <w:ind w:left="198" w:hanging="198"/>
        <w:jc w:val="both"/>
        <w:rPr>
          <w:rFonts w:ascii="Arial" w:hAnsi="Arial" w:cs="Arial"/>
          <w:sz w:val="18"/>
          <w:szCs w:val="20"/>
        </w:rPr>
      </w:pPr>
      <w:r w:rsidRPr="00B13CD5">
        <w:rPr>
          <w:rStyle w:val="Znakapoznpodarou"/>
          <w:rFonts w:ascii="Arial" w:hAnsi="Arial" w:cs="Arial"/>
          <w:sz w:val="18"/>
          <w:szCs w:val="20"/>
        </w:rPr>
        <w:footnoteRef/>
      </w:r>
      <w:r w:rsidRPr="00B13CD5">
        <w:rPr>
          <w:rFonts w:ascii="Arial" w:hAnsi="Arial" w:cs="Arial"/>
          <w:sz w:val="18"/>
          <w:szCs w:val="20"/>
          <w:vertAlign w:val="superscript"/>
        </w:rPr>
        <w:t>)</w:t>
      </w:r>
      <w:r w:rsidRPr="00B13CD5">
        <w:rPr>
          <w:rFonts w:ascii="Arial" w:hAnsi="Arial" w:cs="Arial"/>
          <w:sz w:val="18"/>
          <w:szCs w:val="20"/>
        </w:rPr>
        <w:t xml:space="preserve"> § 14a odst. 6 zákona o místních poplatcích (</w:t>
      </w:r>
      <w:r w:rsidRPr="00B13CD5">
        <w:rPr>
          <w:rFonts w:ascii="Arial" w:hAnsi="Arial" w:cs="Arial"/>
          <w:i/>
          <w:sz w:val="18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B13CD5">
        <w:rPr>
          <w:rFonts w:ascii="Arial" w:hAnsi="Arial" w:cs="Arial"/>
          <w:sz w:val="18"/>
          <w:szCs w:val="20"/>
        </w:rPr>
        <w:t>)</w:t>
      </w:r>
    </w:p>
  </w:footnote>
  <w:footnote w:id="10">
    <w:p w14:paraId="0457F7F0" w14:textId="77777777" w:rsidR="004D4A71" w:rsidRPr="00B13CD5" w:rsidRDefault="004D4A71" w:rsidP="00B13CD5">
      <w:pPr>
        <w:pStyle w:val="Textpoznpodarou"/>
        <w:ind w:left="142" w:hanging="142"/>
        <w:jc w:val="both"/>
        <w:rPr>
          <w:rFonts w:ascii="Arial" w:hAnsi="Arial" w:cs="Arial"/>
        </w:rPr>
      </w:pPr>
      <w:r w:rsidRPr="00B13CD5">
        <w:rPr>
          <w:rStyle w:val="Znakapoznpodarou"/>
          <w:rFonts w:ascii="Arial" w:hAnsi="Arial" w:cs="Arial"/>
        </w:rPr>
        <w:footnoteRef/>
      </w:r>
      <w:r w:rsidRPr="00B13CD5">
        <w:rPr>
          <w:rFonts w:ascii="Arial" w:hAnsi="Arial" w:cs="Arial"/>
          <w:vertAlign w:val="superscript"/>
        </w:rPr>
        <w:t>)</w:t>
      </w:r>
      <w:r w:rsidRPr="00B13CD5">
        <w:rPr>
          <w:rFonts w:ascii="Arial" w:hAnsi="Arial" w:cs="Arial"/>
        </w:rPr>
        <w:t xml:space="preserve"> </w:t>
      </w:r>
      <w:r w:rsidRPr="00B13CD5">
        <w:rPr>
          <w:rFonts w:ascii="Arial" w:hAnsi="Arial" w:cs="Arial"/>
          <w:sz w:val="18"/>
          <w:szCs w:val="18"/>
        </w:rPr>
        <w:t>tj. v uvedených případech správce poplatku zjišťuje takové skutečnosti svojí vlastní činností (např. čerpáním údajů z evidence obyvatel)</w:t>
      </w:r>
    </w:p>
  </w:footnote>
  <w:footnote w:id="11">
    <w:p w14:paraId="3DCF7579" w14:textId="77777777" w:rsidR="00884A5E" w:rsidRPr="00B13CD5" w:rsidRDefault="00884A5E" w:rsidP="00B13CD5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14a odst. 1 zákona o místních poplatcích (</w:t>
      </w:r>
      <w:r w:rsidRPr="00B13CD5">
        <w:rPr>
          <w:rFonts w:ascii="Arial" w:hAnsi="Arial" w:cs="Arial"/>
          <w:i/>
          <w:sz w:val="18"/>
        </w:rPr>
        <w:t>Poplatník nebo plátce poplatku je povinen podat správci poplatku ohlášení, nevyloučí-li obec tuto povinnost v obecně závazné vyhlášce.</w:t>
      </w:r>
      <w:r w:rsidRPr="00B13CD5">
        <w:rPr>
          <w:rFonts w:ascii="Arial" w:hAnsi="Arial" w:cs="Arial"/>
          <w:sz w:val="18"/>
        </w:rPr>
        <w:t>)</w:t>
      </w:r>
    </w:p>
  </w:footnote>
  <w:footnote w:id="12">
    <w:p w14:paraId="5ADA8124" w14:textId="77777777" w:rsidR="0072676B" w:rsidRPr="00B13CD5" w:rsidRDefault="001A2E6D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10</w:t>
      </w:r>
      <w:r w:rsidR="0072676B" w:rsidRPr="00B13CD5">
        <w:rPr>
          <w:rFonts w:ascii="Arial" w:hAnsi="Arial" w:cs="Arial"/>
          <w:sz w:val="18"/>
        </w:rPr>
        <w:t>h odst. 2 a 3</w:t>
      </w:r>
      <w:r w:rsidRPr="00B13CD5">
        <w:rPr>
          <w:rFonts w:ascii="Arial" w:hAnsi="Arial" w:cs="Arial"/>
          <w:sz w:val="18"/>
        </w:rPr>
        <w:t xml:space="preserve"> zákona o místních poplatcích </w:t>
      </w:r>
      <w:r w:rsidR="00255DE2" w:rsidRPr="00B13CD5">
        <w:rPr>
          <w:rFonts w:ascii="Arial" w:hAnsi="Arial" w:cs="Arial"/>
          <w:sz w:val="18"/>
        </w:rPr>
        <w:t>(</w:t>
      </w:r>
      <w:r w:rsidR="0072676B" w:rsidRPr="00B13CD5">
        <w:rPr>
          <w:rFonts w:ascii="Arial" w:hAnsi="Arial" w:cs="Arial"/>
          <w:i/>
          <w:sz w:val="18"/>
        </w:rPr>
        <w:t>2) Poplatek se v případě, že poplatková povinnost vznikla z</w:t>
      </w:r>
      <w:r w:rsidR="00527AE6" w:rsidRPr="00B13CD5">
        <w:rPr>
          <w:rFonts w:ascii="Arial" w:hAnsi="Arial" w:cs="Arial"/>
          <w:i/>
          <w:sz w:val="18"/>
        </w:rPr>
        <w:t> </w:t>
      </w:r>
      <w:r w:rsidR="0072676B" w:rsidRPr="00B13CD5">
        <w:rPr>
          <w:rFonts w:ascii="Arial" w:hAnsi="Arial" w:cs="Arial"/>
          <w:i/>
          <w:sz w:val="18"/>
        </w:rPr>
        <w:t>důvodu přihlášení fyzické osoby v obci, snižuje o jednu dvanáctinu za každé dílčí období, na jehož konci</w:t>
      </w:r>
    </w:p>
    <w:p w14:paraId="0B992849" w14:textId="77777777" w:rsidR="0072676B" w:rsidRPr="00B13CD5" w:rsidRDefault="0072676B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</w:t>
      </w:r>
      <w:r w:rsidR="00527AE6" w:rsidRPr="00B13CD5">
        <w:rPr>
          <w:rFonts w:ascii="Arial" w:hAnsi="Arial" w:cs="Arial"/>
          <w:i/>
          <w:sz w:val="18"/>
        </w:rPr>
        <w:tab/>
      </w:r>
      <w:r w:rsidRPr="00B13CD5">
        <w:rPr>
          <w:rFonts w:ascii="Arial" w:hAnsi="Arial" w:cs="Arial"/>
          <w:i/>
          <w:sz w:val="18"/>
        </w:rPr>
        <w:t>a) není tato fyzická osoba přihlášena v obci, nebo</w:t>
      </w:r>
    </w:p>
    <w:p w14:paraId="0DAB22B5" w14:textId="77777777" w:rsidR="0072676B" w:rsidRPr="00B13CD5" w:rsidRDefault="0072676B" w:rsidP="00B13CD5">
      <w:pPr>
        <w:pStyle w:val="Textpoznpodarou"/>
        <w:ind w:left="198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b) je tato fyzická osoba od poplatku osvobozena.</w:t>
      </w:r>
    </w:p>
    <w:p w14:paraId="795F3757" w14:textId="77777777" w:rsidR="0072676B" w:rsidRPr="00B13CD5" w:rsidRDefault="0072676B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</w:t>
      </w:r>
      <w:r w:rsidRPr="00B13CD5">
        <w:rPr>
          <w:rFonts w:ascii="Arial" w:hAnsi="Arial" w:cs="Arial"/>
          <w:i/>
          <w:sz w:val="18"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54DB10A5" w14:textId="77777777" w:rsidR="0072676B" w:rsidRPr="00B13CD5" w:rsidRDefault="0072676B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 xml:space="preserve"> </w:t>
      </w:r>
      <w:r w:rsidR="00527AE6" w:rsidRPr="00B13CD5">
        <w:rPr>
          <w:rFonts w:ascii="Arial" w:hAnsi="Arial" w:cs="Arial"/>
          <w:i/>
          <w:sz w:val="18"/>
        </w:rPr>
        <w:tab/>
      </w:r>
      <w:r w:rsidRPr="00B13CD5">
        <w:rPr>
          <w:rFonts w:ascii="Arial" w:hAnsi="Arial" w:cs="Arial"/>
          <w:i/>
          <w:sz w:val="18"/>
        </w:rPr>
        <w:t>a) je v této nemovité věci přihlášena alespoň 1 fyzická osoba,</w:t>
      </w:r>
    </w:p>
    <w:p w14:paraId="731A7682" w14:textId="77777777" w:rsidR="0072676B" w:rsidRPr="00B13CD5" w:rsidRDefault="0072676B" w:rsidP="00B13CD5">
      <w:pPr>
        <w:pStyle w:val="Textpoznpodarou"/>
        <w:ind w:left="198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b) poplatník nevlastní tuto nemovitou věc, nebo</w:t>
      </w:r>
    </w:p>
    <w:p w14:paraId="594160FF" w14:textId="77777777" w:rsidR="001A2E6D" w:rsidRPr="00B13CD5" w:rsidRDefault="0072676B" w:rsidP="00B13CD5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B13CD5">
        <w:rPr>
          <w:rFonts w:ascii="Arial" w:hAnsi="Arial" w:cs="Arial"/>
          <w:i/>
          <w:sz w:val="18"/>
        </w:rPr>
        <w:t xml:space="preserve"> </w:t>
      </w:r>
      <w:r w:rsidR="00527AE6" w:rsidRPr="00B13CD5">
        <w:rPr>
          <w:rFonts w:ascii="Arial" w:hAnsi="Arial" w:cs="Arial"/>
          <w:i/>
          <w:sz w:val="18"/>
        </w:rPr>
        <w:tab/>
      </w:r>
      <w:r w:rsidRPr="00B13CD5">
        <w:rPr>
          <w:rFonts w:ascii="Arial" w:hAnsi="Arial" w:cs="Arial"/>
          <w:i/>
          <w:sz w:val="18"/>
        </w:rPr>
        <w:t>c) je poplatník od poplatku osvobozen.</w:t>
      </w:r>
      <w:r w:rsidR="00255DE2" w:rsidRPr="00B13CD5">
        <w:rPr>
          <w:rFonts w:ascii="Arial" w:hAnsi="Arial" w:cs="Arial"/>
          <w:sz w:val="18"/>
        </w:rPr>
        <w:t>)</w:t>
      </w:r>
    </w:p>
  </w:footnote>
  <w:footnote w:id="13">
    <w:p w14:paraId="3C32F592" w14:textId="77777777" w:rsidR="008A0293" w:rsidRPr="00B13CD5" w:rsidRDefault="006C2CF0" w:rsidP="00B13CD5">
      <w:pPr>
        <w:pStyle w:val="Textpoznpodarou"/>
        <w:ind w:left="198" w:hanging="198"/>
        <w:jc w:val="both"/>
        <w:rPr>
          <w:rFonts w:ascii="Arial" w:hAnsi="Arial" w:cs="Arial"/>
          <w:i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>)</w:t>
      </w:r>
      <w:r w:rsidRPr="00B13CD5">
        <w:rPr>
          <w:rFonts w:ascii="Arial" w:hAnsi="Arial" w:cs="Arial"/>
          <w:sz w:val="18"/>
        </w:rPr>
        <w:t xml:space="preserve"> § 10</w:t>
      </w:r>
      <w:r w:rsidR="008A0293" w:rsidRPr="00B13CD5">
        <w:rPr>
          <w:rFonts w:ascii="Arial" w:hAnsi="Arial" w:cs="Arial"/>
          <w:sz w:val="18"/>
        </w:rPr>
        <w:t>g</w:t>
      </w:r>
      <w:r w:rsidR="009D24F2" w:rsidRPr="00B13CD5">
        <w:rPr>
          <w:rFonts w:ascii="Arial" w:hAnsi="Arial" w:cs="Arial"/>
          <w:sz w:val="18"/>
        </w:rPr>
        <w:t xml:space="preserve"> zákona o místních poplatcích (</w:t>
      </w:r>
      <w:r w:rsidR="008A0293" w:rsidRPr="00B13CD5">
        <w:rPr>
          <w:rFonts w:ascii="Arial" w:hAnsi="Arial" w:cs="Arial"/>
          <w:i/>
          <w:sz w:val="18"/>
        </w:rPr>
        <w:t xml:space="preserve">Od poplatku za obecní systém odpadového hospodářství je osvobozena osoba, které poplatková povinnost vznikla z důvodu přihlášení v obci a která je </w:t>
      </w:r>
    </w:p>
    <w:p w14:paraId="0A03C134" w14:textId="77777777" w:rsidR="008A0293" w:rsidRPr="00B13CD5" w:rsidRDefault="008A0293" w:rsidP="00B13CD5">
      <w:pPr>
        <w:pStyle w:val="Textpoznpodarou"/>
        <w:ind w:left="568" w:hanging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a) poplatníkem poplatku za odkládání komunálního odpadu z nemovité věci v jiné obci a má v této jiné obci bydliště,</w:t>
      </w:r>
    </w:p>
    <w:p w14:paraId="4D178F3A" w14:textId="77777777" w:rsidR="008A0293" w:rsidRPr="00B13CD5" w:rsidRDefault="008A0293" w:rsidP="00B13CD5">
      <w:pPr>
        <w:pStyle w:val="Textpoznpodarou"/>
        <w:ind w:left="568" w:hanging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b) umístěna do dětského domova pro děti do 3 let věku, školského zařízení pro výkon ústavní nebo ochranné výchovy nebo školského zařízení pro preventivně výchovnou péči na základě rozhodnutí soudu nebo smlouvy,</w:t>
      </w:r>
    </w:p>
    <w:p w14:paraId="1BDE8BC6" w14:textId="77777777" w:rsidR="008A0293" w:rsidRPr="00B13CD5" w:rsidRDefault="008A0293" w:rsidP="00B13CD5">
      <w:pPr>
        <w:pStyle w:val="Textpoznpodarou"/>
        <w:ind w:left="568" w:hanging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c) umístěna do zařízení pro děti vyžadující okamžitou pomoc na základě rozhodnutí soudu, na žádost obecního úřadu obce s rozšířenou působností, zákonného zástupce dítěte nebo nezletilého,</w:t>
      </w:r>
    </w:p>
    <w:p w14:paraId="43A4ED64" w14:textId="77777777" w:rsidR="008A0293" w:rsidRPr="00B13CD5" w:rsidRDefault="008A0293" w:rsidP="00B13CD5">
      <w:pPr>
        <w:pStyle w:val="Textpoznpodarou"/>
        <w:ind w:left="568" w:hanging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d) umístěna v domově pro osoby se zdravotním postižením, domově pro seniory, domově se zvláštním režimem nebo v chráněném bydlení, nebo</w:t>
      </w:r>
    </w:p>
    <w:p w14:paraId="2933F397" w14:textId="77777777" w:rsidR="006C2CF0" w:rsidRPr="00B13CD5" w:rsidRDefault="008A0293" w:rsidP="00B13CD5">
      <w:pPr>
        <w:pStyle w:val="Textpoznpodarou"/>
        <w:ind w:left="568" w:hanging="284"/>
        <w:jc w:val="both"/>
        <w:rPr>
          <w:rFonts w:ascii="Arial" w:hAnsi="Arial" w:cs="Arial"/>
          <w:i/>
          <w:sz w:val="18"/>
        </w:rPr>
      </w:pPr>
      <w:r w:rsidRPr="00B13CD5">
        <w:rPr>
          <w:rFonts w:ascii="Arial" w:hAnsi="Arial" w:cs="Arial"/>
          <w:i/>
          <w:sz w:val="18"/>
        </w:rPr>
        <w:t>e) na základě zákona omezena na osobní svobodě s výjimkou osoby vykonávající trest domácího vězení.</w:t>
      </w:r>
      <w:r w:rsidR="0072676B" w:rsidRPr="00B13CD5">
        <w:rPr>
          <w:rFonts w:ascii="Arial" w:hAnsi="Arial" w:cs="Arial"/>
          <w:sz w:val="18"/>
        </w:rPr>
        <w:t>)</w:t>
      </w:r>
    </w:p>
  </w:footnote>
  <w:footnote w:id="14">
    <w:p w14:paraId="4914AEAA" w14:textId="77777777" w:rsidR="004D4A71" w:rsidRPr="00B13CD5" w:rsidRDefault="004D4A71" w:rsidP="00B13CD5">
      <w:pPr>
        <w:pStyle w:val="Textpoznpodarou"/>
        <w:ind w:left="198" w:hanging="198"/>
        <w:jc w:val="both"/>
        <w:rPr>
          <w:rFonts w:ascii="Arial" w:hAnsi="Arial" w:cs="Arial"/>
          <w:sz w:val="18"/>
        </w:rPr>
      </w:pPr>
      <w:r w:rsidRPr="00B13CD5">
        <w:rPr>
          <w:rStyle w:val="Znakapoznpodarou"/>
          <w:rFonts w:ascii="Arial" w:hAnsi="Arial" w:cs="Arial"/>
          <w:sz w:val="18"/>
        </w:rPr>
        <w:footnoteRef/>
      </w:r>
      <w:r w:rsidRPr="00B13CD5">
        <w:rPr>
          <w:rFonts w:ascii="Arial" w:hAnsi="Arial" w:cs="Arial"/>
          <w:sz w:val="18"/>
          <w:vertAlign w:val="superscript"/>
        </w:rPr>
        <w:t xml:space="preserve">) </w:t>
      </w:r>
      <w:r w:rsidRPr="00B13CD5">
        <w:rPr>
          <w:rFonts w:ascii="Arial" w:hAnsi="Arial" w:cs="Arial"/>
          <w:sz w:val="18"/>
        </w:rPr>
        <w:t>tím není dotčeno zákonné osvobození (např. z důvodu pobytu v zařízeních uvedených v § 10g písm. d) zákona o místních poplatcích)</w:t>
      </w:r>
    </w:p>
  </w:footnote>
  <w:footnote w:id="15">
    <w:p w14:paraId="397D7C2F" w14:textId="77777777" w:rsidR="004D4A71" w:rsidRPr="00B13CD5" w:rsidRDefault="004D4A71" w:rsidP="00B13CD5">
      <w:pPr>
        <w:pStyle w:val="Textpoznpodarou"/>
        <w:ind w:left="142" w:hanging="142"/>
        <w:jc w:val="both"/>
        <w:rPr>
          <w:rFonts w:ascii="Arial" w:hAnsi="Arial" w:cs="Arial"/>
          <w:sz w:val="18"/>
          <w:szCs w:val="18"/>
        </w:rPr>
      </w:pPr>
      <w:r w:rsidRPr="00B13CD5">
        <w:rPr>
          <w:rStyle w:val="Znakapoznpodarou"/>
          <w:rFonts w:ascii="Arial" w:hAnsi="Arial" w:cs="Arial"/>
        </w:rPr>
        <w:footnoteRef/>
      </w:r>
      <w:r w:rsidR="00314B62" w:rsidRPr="00314B62">
        <w:rPr>
          <w:rFonts w:ascii="Arial" w:hAnsi="Arial" w:cs="Arial"/>
          <w:vertAlign w:val="superscript"/>
        </w:rPr>
        <w:t>)</w:t>
      </w:r>
      <w:r w:rsidRPr="00B13CD5">
        <w:rPr>
          <w:rFonts w:ascii="Arial" w:hAnsi="Arial" w:cs="Arial"/>
        </w:rPr>
        <w:t xml:space="preserve"> </w:t>
      </w:r>
      <w:r w:rsidRPr="00B13CD5">
        <w:rPr>
          <w:rFonts w:ascii="Arial" w:hAnsi="Arial" w:cs="Arial"/>
          <w:sz w:val="18"/>
          <w:szCs w:val="18"/>
        </w:rPr>
        <w:t>tj. osvobození se poskytuje do 31.12. kalendářního roku, ve kterém poplatník dovršil věk 18 let</w:t>
      </w:r>
    </w:p>
  </w:footnote>
  <w:footnote w:id="16">
    <w:p w14:paraId="1E11FB68" w14:textId="77777777" w:rsidR="00B13CD5" w:rsidRPr="00B13CD5" w:rsidRDefault="00B13CD5" w:rsidP="00B13CD5">
      <w:pPr>
        <w:pStyle w:val="Textpoznpodarou"/>
        <w:ind w:left="198" w:hanging="198"/>
        <w:jc w:val="both"/>
        <w:rPr>
          <w:rFonts w:ascii="Arial" w:hAnsi="Arial" w:cs="Arial"/>
        </w:rPr>
      </w:pPr>
      <w:r w:rsidRPr="00B13CD5">
        <w:rPr>
          <w:rStyle w:val="Znakapoznpodarou"/>
          <w:rFonts w:ascii="Arial" w:hAnsi="Arial" w:cs="Arial"/>
        </w:rPr>
        <w:footnoteRef/>
      </w:r>
      <w:r w:rsidRPr="00B13CD5">
        <w:rPr>
          <w:rFonts w:ascii="Arial" w:hAnsi="Arial" w:cs="Arial"/>
          <w:vertAlign w:val="superscript"/>
        </w:rPr>
        <w:t>)</w:t>
      </w:r>
      <w:r w:rsidRPr="00B13CD5">
        <w:rPr>
          <w:rFonts w:ascii="Arial" w:hAnsi="Arial" w:cs="Arial"/>
        </w:rPr>
        <w:t xml:space="preserve"> </w:t>
      </w:r>
      <w:r w:rsidRPr="00B13CD5">
        <w:rPr>
          <w:rFonts w:ascii="Arial" w:hAnsi="Arial" w:cs="Arial"/>
          <w:sz w:val="18"/>
          <w:szCs w:val="18"/>
        </w:rPr>
        <w:t>tzn., že osvobození trvá nejdéle po dobu jednoho kalendářního roku, splnění podmínky osvobození je tedy nutné splnit v každém kalendářním roce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C016B972"/>
    <w:lvl w:ilvl="0" w:tplc="FCE69C2E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0" w15:restartNumberingAfterBreak="0">
    <w:nsid w:val="174737FA"/>
    <w:multiLevelType w:val="hybridMultilevel"/>
    <w:tmpl w:val="254C3CAE"/>
    <w:lvl w:ilvl="0" w:tplc="51A0BD1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7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1191E72"/>
    <w:multiLevelType w:val="multilevel"/>
    <w:tmpl w:val="4462F354"/>
    <w:lvl w:ilvl="0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0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8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204668">
    <w:abstractNumId w:val="43"/>
  </w:num>
  <w:num w:numId="2" w16cid:durableId="616329897">
    <w:abstractNumId w:val="16"/>
  </w:num>
  <w:num w:numId="3" w16cid:durableId="1361971831">
    <w:abstractNumId w:val="13"/>
  </w:num>
  <w:num w:numId="4" w16cid:durableId="762802685">
    <w:abstractNumId w:val="3"/>
  </w:num>
  <w:num w:numId="5" w16cid:durableId="451752658">
    <w:abstractNumId w:val="4"/>
  </w:num>
  <w:num w:numId="6" w16cid:durableId="380639185">
    <w:abstractNumId w:val="41"/>
  </w:num>
  <w:num w:numId="7" w16cid:durableId="1363943867">
    <w:abstractNumId w:val="11"/>
  </w:num>
  <w:num w:numId="8" w16cid:durableId="1948583334">
    <w:abstractNumId w:val="39"/>
  </w:num>
  <w:num w:numId="9" w16cid:durableId="429161754">
    <w:abstractNumId w:val="1"/>
  </w:num>
  <w:num w:numId="10" w16cid:durableId="1575045400">
    <w:abstractNumId w:val="15"/>
  </w:num>
  <w:num w:numId="11" w16cid:durableId="133066732">
    <w:abstractNumId w:val="37"/>
  </w:num>
  <w:num w:numId="12" w16cid:durableId="1156847628">
    <w:abstractNumId w:val="40"/>
  </w:num>
  <w:num w:numId="13" w16cid:durableId="276062985">
    <w:abstractNumId w:val="31"/>
  </w:num>
  <w:num w:numId="14" w16cid:durableId="847645820">
    <w:abstractNumId w:val="33"/>
  </w:num>
  <w:num w:numId="15" w16cid:durableId="1499031450">
    <w:abstractNumId w:val="5"/>
  </w:num>
  <w:num w:numId="16" w16cid:durableId="1377075133">
    <w:abstractNumId w:val="44"/>
  </w:num>
  <w:num w:numId="17" w16cid:durableId="927034627">
    <w:abstractNumId w:val="30"/>
  </w:num>
  <w:num w:numId="18" w16cid:durableId="1392656604">
    <w:abstractNumId w:val="6"/>
  </w:num>
  <w:num w:numId="19" w16cid:durableId="32123973">
    <w:abstractNumId w:val="23"/>
  </w:num>
  <w:num w:numId="20" w16cid:durableId="999311413">
    <w:abstractNumId w:val="42"/>
  </w:num>
  <w:num w:numId="21" w16cid:durableId="1397581317">
    <w:abstractNumId w:val="35"/>
  </w:num>
  <w:num w:numId="22" w16cid:durableId="1156070752">
    <w:abstractNumId w:val="20"/>
  </w:num>
  <w:num w:numId="23" w16cid:durableId="212025338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57637646">
    <w:abstractNumId w:val="12"/>
  </w:num>
  <w:num w:numId="25" w16cid:durableId="1288202452">
    <w:abstractNumId w:val="17"/>
  </w:num>
  <w:num w:numId="26" w16cid:durableId="1966109369">
    <w:abstractNumId w:val="21"/>
  </w:num>
  <w:num w:numId="27" w16cid:durableId="537472990">
    <w:abstractNumId w:val="34"/>
  </w:num>
  <w:num w:numId="28" w16cid:durableId="546726179">
    <w:abstractNumId w:val="0"/>
  </w:num>
  <w:num w:numId="29" w16cid:durableId="2095734381">
    <w:abstractNumId w:val="25"/>
  </w:num>
  <w:num w:numId="30" w16cid:durableId="724913896">
    <w:abstractNumId w:val="2"/>
  </w:num>
  <w:num w:numId="31" w16cid:durableId="2039962658">
    <w:abstractNumId w:val="14"/>
  </w:num>
  <w:num w:numId="32" w16cid:durableId="1336110202">
    <w:abstractNumId w:val="7"/>
  </w:num>
  <w:num w:numId="33" w16cid:durableId="1339886506">
    <w:abstractNumId w:val="38"/>
  </w:num>
  <w:num w:numId="34" w16cid:durableId="2115512790">
    <w:abstractNumId w:val="27"/>
  </w:num>
  <w:num w:numId="35" w16cid:durableId="1200124926">
    <w:abstractNumId w:val="18"/>
  </w:num>
  <w:num w:numId="36" w16cid:durableId="869414662">
    <w:abstractNumId w:val="19"/>
  </w:num>
  <w:num w:numId="37" w16cid:durableId="161437924">
    <w:abstractNumId w:val="36"/>
  </w:num>
  <w:num w:numId="38" w16cid:durableId="501510044">
    <w:abstractNumId w:val="26"/>
  </w:num>
  <w:num w:numId="39" w16cid:durableId="1623731951">
    <w:abstractNumId w:val="10"/>
  </w:num>
  <w:num w:numId="40" w16cid:durableId="2028867523">
    <w:abstractNumId w:val="8"/>
  </w:num>
  <w:num w:numId="41" w16cid:durableId="1096826230">
    <w:abstractNumId w:val="22"/>
  </w:num>
  <w:num w:numId="42" w16cid:durableId="1089889123">
    <w:abstractNumId w:val="29"/>
  </w:num>
  <w:num w:numId="43" w16cid:durableId="1937403493">
    <w:abstractNumId w:val="9"/>
  </w:num>
  <w:num w:numId="44" w16cid:durableId="1213926476">
    <w:abstractNumId w:val="28"/>
  </w:num>
  <w:num w:numId="45" w16cid:durableId="182983640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31F"/>
    <w:rsid w:val="001069FF"/>
    <w:rsid w:val="0012430A"/>
    <w:rsid w:val="0012476D"/>
    <w:rsid w:val="00125A86"/>
    <w:rsid w:val="00132DAB"/>
    <w:rsid w:val="00134F34"/>
    <w:rsid w:val="001379E6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E03FC"/>
    <w:rsid w:val="002E773F"/>
    <w:rsid w:val="002F1392"/>
    <w:rsid w:val="00310BC4"/>
    <w:rsid w:val="00311013"/>
    <w:rsid w:val="00314B62"/>
    <w:rsid w:val="00317A7F"/>
    <w:rsid w:val="00321F46"/>
    <w:rsid w:val="00322E99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2121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27F05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D11FF"/>
    <w:rsid w:val="004D1231"/>
    <w:rsid w:val="004D40B8"/>
    <w:rsid w:val="004D4A71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6E65"/>
    <w:rsid w:val="005674CA"/>
    <w:rsid w:val="0058025F"/>
    <w:rsid w:val="00583AE9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10E75"/>
    <w:rsid w:val="00614448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77218"/>
    <w:rsid w:val="006A4CF1"/>
    <w:rsid w:val="006C2CF0"/>
    <w:rsid w:val="006D759B"/>
    <w:rsid w:val="006E2B5B"/>
    <w:rsid w:val="006E391F"/>
    <w:rsid w:val="006E39C8"/>
    <w:rsid w:val="006F16F1"/>
    <w:rsid w:val="0070089A"/>
    <w:rsid w:val="00703C19"/>
    <w:rsid w:val="0072122F"/>
    <w:rsid w:val="0072596B"/>
    <w:rsid w:val="0072676B"/>
    <w:rsid w:val="007342BB"/>
    <w:rsid w:val="00740C83"/>
    <w:rsid w:val="00750241"/>
    <w:rsid w:val="00767C2B"/>
    <w:rsid w:val="007749FB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2654B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08ED"/>
    <w:rsid w:val="00961EE9"/>
    <w:rsid w:val="009651DA"/>
    <w:rsid w:val="00995572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14B4"/>
    <w:rsid w:val="00A26CA1"/>
    <w:rsid w:val="00A27162"/>
    <w:rsid w:val="00A51AB2"/>
    <w:rsid w:val="00A6442E"/>
    <w:rsid w:val="00A82881"/>
    <w:rsid w:val="00A84BC6"/>
    <w:rsid w:val="00A85DDF"/>
    <w:rsid w:val="00AA14F8"/>
    <w:rsid w:val="00AB670D"/>
    <w:rsid w:val="00B00B3D"/>
    <w:rsid w:val="00B13CD5"/>
    <w:rsid w:val="00B143F3"/>
    <w:rsid w:val="00B22247"/>
    <w:rsid w:val="00B41B2C"/>
    <w:rsid w:val="00B526B3"/>
    <w:rsid w:val="00B602B5"/>
    <w:rsid w:val="00B64FFA"/>
    <w:rsid w:val="00B744C5"/>
    <w:rsid w:val="00B7707F"/>
    <w:rsid w:val="00B829BC"/>
    <w:rsid w:val="00B85539"/>
    <w:rsid w:val="00B8601B"/>
    <w:rsid w:val="00BC30AA"/>
    <w:rsid w:val="00BD03ED"/>
    <w:rsid w:val="00BD66CD"/>
    <w:rsid w:val="00BD76FA"/>
    <w:rsid w:val="00BE3D93"/>
    <w:rsid w:val="00BE60EA"/>
    <w:rsid w:val="00BE67B4"/>
    <w:rsid w:val="00C00048"/>
    <w:rsid w:val="00C241D6"/>
    <w:rsid w:val="00C2677D"/>
    <w:rsid w:val="00C4432E"/>
    <w:rsid w:val="00C51A52"/>
    <w:rsid w:val="00C661CE"/>
    <w:rsid w:val="00C67625"/>
    <w:rsid w:val="00C77279"/>
    <w:rsid w:val="00C86CAE"/>
    <w:rsid w:val="00C87A3E"/>
    <w:rsid w:val="00C97839"/>
    <w:rsid w:val="00CA372E"/>
    <w:rsid w:val="00CB4041"/>
    <w:rsid w:val="00CC724C"/>
    <w:rsid w:val="00CE0470"/>
    <w:rsid w:val="00CF1119"/>
    <w:rsid w:val="00D233A2"/>
    <w:rsid w:val="00D23504"/>
    <w:rsid w:val="00D26BBB"/>
    <w:rsid w:val="00D33447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376D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315A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C06348"/>
  <w15:chartTrackingRefBased/>
  <w15:docId w15:val="{47A2C83D-1782-4959-9976-BE463EE38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0631F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character" w:customStyle="1" w:styleId="Nadpis2Char">
    <w:name w:val="Nadpis 2 Char"/>
    <w:basedOn w:val="Standardnpsmoodstavce"/>
    <w:link w:val="Nadpis2"/>
    <w:rsid w:val="0010631F"/>
    <w:rPr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rsid w:val="0010631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0631F"/>
    <w:rPr>
      <w:sz w:val="24"/>
      <w:szCs w:val="24"/>
    </w:rPr>
  </w:style>
  <w:style w:type="paragraph" w:styleId="Zpat">
    <w:name w:val="footer"/>
    <w:basedOn w:val="Normln"/>
    <w:link w:val="ZpatChar"/>
    <w:rsid w:val="004D4A7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4D4A7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E5A596BD921E4899B8096BBC8E5C80" ma:contentTypeVersion="10" ma:contentTypeDescription="Create a new document." ma:contentTypeScope="" ma:versionID="17ab8812b0f7608e5dd6090807db65b4">
  <xsd:schema xmlns:xsd="http://www.w3.org/2001/XMLSchema" xmlns:xs="http://www.w3.org/2001/XMLSchema" xmlns:p="http://schemas.microsoft.com/office/2006/metadata/properties" xmlns:ns3="c1806f51-25f6-4629-8771-c512a9f5c2f3" targetNamespace="http://schemas.microsoft.com/office/2006/metadata/properties" ma:root="true" ma:fieldsID="3c371f5e9dba60233dfcc3f98507ae32" ns3:_="">
    <xsd:import namespace="c1806f51-25f6-4629-8771-c512a9f5c2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06f51-25f6-4629-8771-c512a9f5c2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77F6C2-CC5A-4A14-B905-8CC5424495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EEFE1E1-CAB9-4FC6-9290-F53B502CEEAA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c1806f51-25f6-4629-8771-c512a9f5c2f3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9A33F559-E41F-43F5-A6B7-4D90D0210F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D787E2E-95AC-40EF-85CE-D35C758B0E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06f51-25f6-4629-8771-c512a9f5c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828</Words>
  <Characters>4411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5229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Hodicová Radka Dr. Ing.</cp:lastModifiedBy>
  <cp:revision>2</cp:revision>
  <cp:lastPrinted>2017-12-12T08:42:00Z</cp:lastPrinted>
  <dcterms:created xsi:type="dcterms:W3CDTF">2023-09-15T10:57:00Z</dcterms:created>
  <dcterms:modified xsi:type="dcterms:W3CDTF">2023-09-15T10:57:00Z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0x0101001DE5A596BD921E4899B8096BBC8E5C80</vt:lpwstr>
  </property>
</Properties>
</file>