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EC" w:rsidRPr="00A660EC" w:rsidRDefault="00A660EC" w:rsidP="00A660EC">
      <w:pPr>
        <w:pStyle w:val="Normlnweb"/>
        <w:jc w:val="center"/>
        <w:rPr>
          <w:b/>
          <w:color w:val="000000"/>
          <w:sz w:val="32"/>
          <w:szCs w:val="32"/>
        </w:rPr>
      </w:pPr>
      <w:r w:rsidRPr="00A660EC">
        <w:rPr>
          <w:b/>
          <w:color w:val="000000"/>
          <w:sz w:val="32"/>
          <w:szCs w:val="32"/>
        </w:rPr>
        <w:t>OBEC ZBINOHY</w:t>
      </w:r>
    </w:p>
    <w:p w:rsidR="00A660EC" w:rsidRPr="00A660EC" w:rsidRDefault="00A660EC" w:rsidP="00A660EC">
      <w:pPr>
        <w:pStyle w:val="Normlnweb"/>
        <w:jc w:val="center"/>
        <w:rPr>
          <w:b/>
          <w:color w:val="000000"/>
          <w:sz w:val="32"/>
          <w:szCs w:val="32"/>
        </w:rPr>
      </w:pPr>
      <w:r w:rsidRPr="00A660EC">
        <w:rPr>
          <w:b/>
          <w:color w:val="000000"/>
          <w:sz w:val="32"/>
          <w:szCs w:val="32"/>
        </w:rPr>
        <w:t>Obecně závazná vyhláška</w:t>
      </w:r>
    </w:p>
    <w:p w:rsidR="00A660EC" w:rsidRPr="00A660EC" w:rsidRDefault="00A660EC" w:rsidP="00A660EC">
      <w:pPr>
        <w:pStyle w:val="Normlnwe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č. 1/2011</w:t>
      </w:r>
      <w:bookmarkStart w:id="0" w:name="_GoBack"/>
      <w:bookmarkEnd w:id="0"/>
    </w:p>
    <w:p w:rsidR="00A660EC" w:rsidRPr="00A660EC" w:rsidRDefault="00A660EC" w:rsidP="00A660EC">
      <w:pPr>
        <w:pStyle w:val="Normlnweb"/>
        <w:jc w:val="center"/>
        <w:rPr>
          <w:b/>
          <w:color w:val="000000"/>
          <w:sz w:val="32"/>
          <w:szCs w:val="32"/>
        </w:rPr>
      </w:pPr>
      <w:r w:rsidRPr="00A660EC">
        <w:rPr>
          <w:b/>
          <w:color w:val="000000"/>
          <w:sz w:val="32"/>
          <w:szCs w:val="32"/>
        </w:rPr>
        <w:t>o místním poplatku ze psů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Zastupitelstvo obce Zbinohy se na svém zasedání dne 12. 12. 2011 usnesením č. 4 usneslo vydat na základě § 14 odst. 2 zákona č. 565/1990 Sb., o místních poplatcích, ve znění pozdějších předpisů a v souladu s § 10 písm. d) a § 84 odst. 2 písm. h) zákona č. 128/2000 Sb., o obcích (obecní zřízení), ve znění pozdějších předpisů, tuto obecně závaznou vyhlášku: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1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Úvodní ustanovení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Obec Zbinohy touto obecně závaznou vyhláškou zavádí místní poplatek ze psů (dále jen „poplatek“).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(2) Řízení o poplatcích vykonává obecní úřad (dále jen „správce </w:t>
      </w:r>
      <w:proofErr w:type="gramStart"/>
      <w:r>
        <w:rPr>
          <w:color w:val="000000"/>
          <w:sz w:val="27"/>
          <w:szCs w:val="27"/>
        </w:rPr>
        <w:t>poplatku“).1</w:t>
      </w:r>
      <w:proofErr w:type="gramEnd"/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2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Poplatník, předmět poplatku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Poplatek ze psů platí držitel psa. Držitelem je fyzická nebo právnická osoba, která má trvalý pobyt nebo sídlo na území obce Zbinohy. 2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(2) Poplatek ze psů se platí ze psů starších 3 </w:t>
      </w:r>
      <w:proofErr w:type="gramStart"/>
      <w:r>
        <w:rPr>
          <w:color w:val="000000"/>
          <w:sz w:val="27"/>
          <w:szCs w:val="27"/>
        </w:rPr>
        <w:t>měsíců.3</w:t>
      </w:r>
      <w:proofErr w:type="gramEnd"/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3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Vznik a zánik poplatkové povinnosti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Poplatková povinnost vzniká držiteli psa v den, kdy pes dovršil stáří tří měsíců, nebo v den, kdy nabyl psa staršího tří měsíců.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V případě držení psa po dobu kratší než jeden rok se platí poplatek v poměrné výši, která odpovídá počtu i započatých kalendářních měsíců. Při změně místa trvalého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pobytu nebo sídla platí držitel psa poplatek od počátku kalendářního měsíce následujícího po měsíci, ve kterém změna nastala, nově příslušné </w:t>
      </w:r>
      <w:proofErr w:type="gramStart"/>
      <w:r>
        <w:rPr>
          <w:color w:val="000000"/>
          <w:sz w:val="27"/>
          <w:szCs w:val="27"/>
        </w:rPr>
        <w:t>obci.4</w:t>
      </w:r>
      <w:proofErr w:type="gramEnd"/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(3) 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4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Ohlašovací povinnost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Držitel psa je povinen ohlásit správci poplatku vznik své poplatkové povinnosti do 15 dnů ode dne jejího vzniku. Stejným způsobem je povinen oznámit také zánik své poplatkové povinnosti.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Povinnost ohlásit držení psa má i osoba, která je od poplatku osvobozena.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V ohlášení držitel psa uvede5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další údaje rozhodné pro stanovení výše poplatkové povinnosti, zejména stáří a počet držených psů, včetně skutečností zakládajících vznik nároku na úlevu nebo osvobození od poplatku.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(4) Dojde-li ke změně údajů uvedených v ohlášení, je držitel psa povinen tuto změnu oznámit do 15 dnů ode dne, kdy </w:t>
      </w:r>
      <w:proofErr w:type="gramStart"/>
      <w:r>
        <w:rPr>
          <w:color w:val="000000"/>
          <w:sz w:val="27"/>
          <w:szCs w:val="27"/>
        </w:rPr>
        <w:t>nastala.6</w:t>
      </w:r>
      <w:proofErr w:type="gramEnd"/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(5) Správce poplatku vydá držiteli psa evidenční známku pro psa, bez ohledu na to, zda pes poplatku podléhá nebo je od poplatku osvobozen. Tato známka je nepřenosná na jiného psa, i kdyby šlo o psa téhož držitele. V případě ztráty nebo zcizení této známky, po jejím ohlášení, vydá správce poplatku evidenční známku jinou.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5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Sazba poplatku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Sazba poplatku činí za kalendářní rok: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za prvního psa 50 Kč,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za druhého a každého dalšího psa téhož držitele 70 Kč.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6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Splatnost poplatku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Poplatek je splatný nejpozději do 31. 3. příslušného kalendářního roku.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Vznikne-li poplatková povinnost po datu splatnosti uvedeném v odstavci 1, je poplatek splatný nejpozději do konce následujícího měsíce, který následuje po měsíci, ve kterém poplatková povinnost vznikla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7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Osvobození a úlevy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 poplatku ze psů je osvobozen držitel psa, kterým je osoba nevidomá, bezmocná a osoba s těžkým zdravotním postižením, která je držitelem průkazu ZTP/P podle zvláštního právního předpisu7, osoba provádějící výcvik psů určených k doprovodu těchto osob, osoba provozující útulek zřízený obcí pro ztracené nebo opuštěné psy nebo osoba, které stanoví povinnost držení a používání psa zvláštní právní předpis8.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8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Navýšení poplatku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(1) Nebudou-li poplatky zaplaceny držitelem psa včas nebo ve správné výši, vyměří mu obecní úřad poplatek platebním výměrem nebo hromadným předpisným </w:t>
      </w:r>
      <w:proofErr w:type="gramStart"/>
      <w:r>
        <w:rPr>
          <w:color w:val="000000"/>
          <w:sz w:val="27"/>
          <w:szCs w:val="27"/>
        </w:rPr>
        <w:t>seznamem.9</w:t>
      </w:r>
      <w:proofErr w:type="gramEnd"/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(2) Včas nezaplacené nebo neodvedené poplatky nebo část těchto poplatků může obecní úřad zvýšit až na trojnásobek; toto zvýšení je příslušenstvím </w:t>
      </w:r>
      <w:proofErr w:type="gramStart"/>
      <w:r>
        <w:rPr>
          <w:color w:val="000000"/>
          <w:sz w:val="27"/>
          <w:szCs w:val="27"/>
        </w:rPr>
        <w:t>poplatku.10</w:t>
      </w:r>
      <w:proofErr w:type="gramEnd"/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9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Zrušovací ustanovení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Zrušuje se obecně závazná vyhláška obce Zbinohy č. 3/2007, o místním poplatku ze </w:t>
      </w:r>
      <w:proofErr w:type="gramStart"/>
      <w:r>
        <w:rPr>
          <w:color w:val="000000"/>
          <w:sz w:val="27"/>
          <w:szCs w:val="27"/>
        </w:rPr>
        <w:t>psů , ze</w:t>
      </w:r>
      <w:proofErr w:type="gramEnd"/>
      <w:r>
        <w:rPr>
          <w:color w:val="000000"/>
          <w:sz w:val="27"/>
          <w:szCs w:val="27"/>
        </w:rPr>
        <w:t xml:space="preserve"> dne 23. 3. 2007 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Čl. 10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Účinnost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Tato obecně závazná vyhláška obce nabývá účinnosti dne 1. 1. 2012.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 …………………………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Zdeněk Budín Dana Skoupá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místostarosta starosta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Vyvěšeno na úřední desce dne:</w:t>
      </w:r>
    </w:p>
    <w:p w:rsidR="00A660EC" w:rsidRDefault="00A660EC" w:rsidP="00A660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Sejmuto z úřední desky dne:</w:t>
      </w:r>
    </w:p>
    <w:p w:rsidR="00C93F53" w:rsidRDefault="00C93F53"/>
    <w:sectPr w:rsidR="00C9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EC"/>
    <w:rsid w:val="00A660EC"/>
    <w:rsid w:val="00C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1</cp:revision>
  <dcterms:created xsi:type="dcterms:W3CDTF">2024-01-12T17:57:00Z</dcterms:created>
  <dcterms:modified xsi:type="dcterms:W3CDTF">2024-01-12T17:59:00Z</dcterms:modified>
</cp:coreProperties>
</file>