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0B" w:rsidRDefault="00AD360B" w:rsidP="00AD360B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bCs/>
          <w:caps/>
          <w:sz w:val="32"/>
        </w:rPr>
      </w:pPr>
    </w:p>
    <w:p w:rsidR="00E3191E" w:rsidRPr="001E3AA0" w:rsidRDefault="008F360E" w:rsidP="001A6A4A">
      <w:pPr>
        <w:pStyle w:val="Zkladntext"/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S T A T U T Á R N Í     M Ě S T O    T E P L I C E</w:t>
      </w:r>
    </w:p>
    <w:p w:rsidR="00E3191E" w:rsidRPr="00F92890" w:rsidRDefault="00E3191E" w:rsidP="001A6A4A">
      <w:pPr>
        <w:pStyle w:val="Zkladntext"/>
        <w:spacing w:after="0"/>
        <w:jc w:val="center"/>
        <w:rPr>
          <w:b/>
        </w:rPr>
      </w:pPr>
    </w:p>
    <w:p w:rsidR="00E3191E" w:rsidRPr="00424DF2" w:rsidRDefault="00E3191E" w:rsidP="001A6A4A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A727C1">
        <w:rPr>
          <w:b/>
          <w:color w:val="000000"/>
          <w:sz w:val="32"/>
        </w:rPr>
        <w:t>Obecně závazná vyhláška</w:t>
      </w:r>
      <w:r>
        <w:rPr>
          <w:b/>
          <w:color w:val="000000"/>
          <w:sz w:val="32"/>
        </w:rPr>
        <w:t xml:space="preserve"> </w:t>
      </w:r>
      <w:r w:rsidRPr="00424DF2">
        <w:rPr>
          <w:b/>
          <w:color w:val="000000"/>
          <w:sz w:val="32"/>
          <w:szCs w:val="32"/>
        </w:rPr>
        <w:t xml:space="preserve">č. </w:t>
      </w:r>
      <w:r w:rsidR="00F572BA">
        <w:rPr>
          <w:b/>
          <w:color w:val="000000"/>
          <w:sz w:val="32"/>
          <w:szCs w:val="32"/>
        </w:rPr>
        <w:t>3</w:t>
      </w:r>
      <w:r w:rsidRPr="00424DF2">
        <w:rPr>
          <w:b/>
          <w:color w:val="000000"/>
          <w:sz w:val="32"/>
          <w:szCs w:val="32"/>
        </w:rPr>
        <w:t>/201</w:t>
      </w:r>
      <w:r w:rsidR="000F149D">
        <w:rPr>
          <w:b/>
          <w:color w:val="000000"/>
          <w:sz w:val="32"/>
          <w:szCs w:val="32"/>
        </w:rPr>
        <w:t>1</w:t>
      </w:r>
      <w:r w:rsidRPr="00424DF2">
        <w:rPr>
          <w:b/>
          <w:color w:val="000000"/>
          <w:sz w:val="32"/>
          <w:szCs w:val="32"/>
        </w:rPr>
        <w:t>,</w:t>
      </w:r>
    </w:p>
    <w:p w:rsidR="00E3191E" w:rsidRPr="00F92890" w:rsidRDefault="00E3191E" w:rsidP="001A6A4A">
      <w:pPr>
        <w:pStyle w:val="NormlnIMP"/>
        <w:spacing w:line="240" w:lineRule="auto"/>
        <w:jc w:val="center"/>
        <w:rPr>
          <w:b/>
          <w:color w:val="000000"/>
        </w:rPr>
      </w:pPr>
    </w:p>
    <w:p w:rsidR="00E3191E" w:rsidRPr="00A727C1" w:rsidRDefault="00E3191E" w:rsidP="001A6A4A">
      <w:pPr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 xml:space="preserve">o stanovení </w:t>
      </w:r>
      <w:r w:rsidR="00E92EA9">
        <w:rPr>
          <w:b/>
          <w:color w:val="000000"/>
          <w:sz w:val="28"/>
          <w:u w:val="single"/>
        </w:rPr>
        <w:t>koeficientů</w:t>
      </w:r>
      <w:r>
        <w:rPr>
          <w:b/>
          <w:color w:val="000000"/>
          <w:sz w:val="28"/>
          <w:u w:val="single"/>
        </w:rPr>
        <w:t xml:space="preserve"> pro výpočet daně z nemovitostí</w:t>
      </w:r>
    </w:p>
    <w:p w:rsidR="00E3191E" w:rsidRDefault="00E3191E" w:rsidP="001A6A4A">
      <w:pPr>
        <w:tabs>
          <w:tab w:val="left" w:pos="3544"/>
        </w:tabs>
        <w:jc w:val="center"/>
        <w:rPr>
          <w:b/>
          <w:color w:val="000000"/>
          <w:sz w:val="28"/>
        </w:rPr>
      </w:pPr>
    </w:p>
    <w:p w:rsidR="00F92890" w:rsidRDefault="00F92890" w:rsidP="001A6A4A">
      <w:pPr>
        <w:tabs>
          <w:tab w:val="left" w:pos="3544"/>
        </w:tabs>
        <w:jc w:val="center"/>
        <w:rPr>
          <w:b/>
          <w:color w:val="000000"/>
          <w:sz w:val="28"/>
        </w:rPr>
      </w:pPr>
    </w:p>
    <w:p w:rsidR="0025654F" w:rsidRPr="00F92890" w:rsidRDefault="0025654F" w:rsidP="00F92890">
      <w:pPr>
        <w:pStyle w:val="Zkladntext21"/>
        <w:rPr>
          <w:i/>
          <w:color w:val="000000"/>
          <w:sz w:val="24"/>
        </w:rPr>
      </w:pPr>
      <w:r w:rsidRPr="00F92890">
        <w:rPr>
          <w:i/>
          <w:color w:val="000000"/>
          <w:sz w:val="24"/>
        </w:rPr>
        <w:t>Zastupitelstvo</w:t>
      </w:r>
      <w:r w:rsidR="00415E2B">
        <w:rPr>
          <w:i/>
          <w:color w:val="000000"/>
          <w:sz w:val="24"/>
        </w:rPr>
        <w:t xml:space="preserve"> Statutárního</w:t>
      </w:r>
      <w:r w:rsidRPr="00F92890">
        <w:rPr>
          <w:i/>
          <w:color w:val="000000"/>
          <w:sz w:val="24"/>
        </w:rPr>
        <w:t xml:space="preserve"> </w:t>
      </w:r>
      <w:r w:rsidR="008F360E" w:rsidRPr="00F92890">
        <w:rPr>
          <w:i/>
          <w:color w:val="000000"/>
          <w:sz w:val="24"/>
        </w:rPr>
        <w:t>města Teplice</w:t>
      </w:r>
      <w:r w:rsidRPr="00F92890">
        <w:rPr>
          <w:i/>
          <w:color w:val="000000"/>
          <w:sz w:val="24"/>
        </w:rPr>
        <w:t xml:space="preserve"> se na svém zasedání dne </w:t>
      </w:r>
      <w:r w:rsidR="008F360E" w:rsidRPr="00F92890">
        <w:rPr>
          <w:i/>
          <w:color w:val="000000"/>
          <w:sz w:val="24"/>
        </w:rPr>
        <w:t>24.</w:t>
      </w:r>
      <w:r w:rsidR="00E3191E" w:rsidRPr="00F92890">
        <w:rPr>
          <w:i/>
          <w:color w:val="000000"/>
          <w:sz w:val="24"/>
        </w:rPr>
        <w:t xml:space="preserve"> června </w:t>
      </w:r>
      <w:r w:rsidR="0015283F" w:rsidRPr="00F92890">
        <w:rPr>
          <w:i/>
          <w:color w:val="000000"/>
          <w:sz w:val="24"/>
        </w:rPr>
        <w:t>201</w:t>
      </w:r>
      <w:r w:rsidR="008F360E" w:rsidRPr="00F92890">
        <w:rPr>
          <w:i/>
          <w:color w:val="000000"/>
          <w:sz w:val="24"/>
        </w:rPr>
        <w:t>1</w:t>
      </w:r>
      <w:r w:rsidRPr="00F92890">
        <w:rPr>
          <w:i/>
          <w:color w:val="000000"/>
          <w:sz w:val="24"/>
        </w:rPr>
        <w:t xml:space="preserve"> usneslo vydat na</w:t>
      </w:r>
      <w:r w:rsidR="00F92890">
        <w:rPr>
          <w:i/>
          <w:color w:val="000000"/>
          <w:sz w:val="24"/>
        </w:rPr>
        <w:t> </w:t>
      </w:r>
      <w:r w:rsidRPr="00F92890">
        <w:rPr>
          <w:i/>
          <w:color w:val="000000"/>
          <w:sz w:val="24"/>
        </w:rPr>
        <w:t xml:space="preserve">základě  </w:t>
      </w:r>
      <w:r w:rsidR="009D047E" w:rsidRPr="00F92890">
        <w:rPr>
          <w:i/>
          <w:color w:val="000000"/>
          <w:sz w:val="24"/>
        </w:rPr>
        <w:t>§ 6 odst. 4 písm. b) a</w:t>
      </w:r>
      <w:r w:rsidR="00796003" w:rsidRPr="00F92890">
        <w:rPr>
          <w:i/>
          <w:color w:val="000000"/>
          <w:sz w:val="24"/>
        </w:rPr>
        <w:t xml:space="preserve"> § 11 odst. 3 písm. </w:t>
      </w:r>
      <w:r w:rsidR="009620AC" w:rsidRPr="00F92890">
        <w:rPr>
          <w:i/>
          <w:color w:val="000000"/>
          <w:sz w:val="24"/>
        </w:rPr>
        <w:t>a)</w:t>
      </w:r>
      <w:r w:rsidR="00400FD9">
        <w:rPr>
          <w:i/>
          <w:color w:val="000000"/>
          <w:sz w:val="24"/>
        </w:rPr>
        <w:t xml:space="preserve"> a</w:t>
      </w:r>
      <w:r w:rsidR="009620AC" w:rsidRPr="00F92890">
        <w:rPr>
          <w:i/>
          <w:color w:val="000000"/>
          <w:sz w:val="24"/>
        </w:rPr>
        <w:t xml:space="preserve"> </w:t>
      </w:r>
      <w:r w:rsidR="00796003" w:rsidRPr="00F92890">
        <w:rPr>
          <w:i/>
          <w:color w:val="000000"/>
          <w:sz w:val="24"/>
        </w:rPr>
        <w:t>b) zákona č. 338/1992 Sb., o dani z</w:t>
      </w:r>
      <w:r w:rsidR="00F92890">
        <w:rPr>
          <w:i/>
          <w:color w:val="000000"/>
          <w:sz w:val="24"/>
        </w:rPr>
        <w:t> </w:t>
      </w:r>
      <w:r w:rsidR="00796003" w:rsidRPr="00F92890">
        <w:rPr>
          <w:i/>
          <w:color w:val="000000"/>
          <w:sz w:val="24"/>
        </w:rPr>
        <w:t>nemovitostí</w:t>
      </w:r>
      <w:r w:rsidR="00F92890">
        <w:rPr>
          <w:i/>
          <w:color w:val="000000"/>
          <w:sz w:val="24"/>
        </w:rPr>
        <w:t xml:space="preserve"> (dále jen „zákona o dani z nemovitostí“)</w:t>
      </w:r>
      <w:r w:rsidR="00A023FD" w:rsidRPr="00F92890">
        <w:rPr>
          <w:i/>
          <w:color w:val="000000"/>
          <w:sz w:val="24"/>
        </w:rPr>
        <w:t>,</w:t>
      </w:r>
      <w:r w:rsidR="00796003" w:rsidRPr="00F92890">
        <w:rPr>
          <w:i/>
          <w:color w:val="000000"/>
          <w:sz w:val="24"/>
        </w:rPr>
        <w:t xml:space="preserve"> ve znění pozdějších předpisů, a v souladu s § </w:t>
      </w:r>
      <w:r w:rsidRPr="00F92890">
        <w:rPr>
          <w:i/>
          <w:color w:val="000000"/>
          <w:sz w:val="24"/>
        </w:rPr>
        <w:t xml:space="preserve"> </w:t>
      </w:r>
      <w:r w:rsidR="009D047E" w:rsidRPr="00F92890">
        <w:rPr>
          <w:i/>
          <w:color w:val="000000"/>
          <w:sz w:val="24"/>
        </w:rPr>
        <w:t xml:space="preserve">10 písm. d) a § </w:t>
      </w:r>
      <w:r w:rsidRPr="00F92890">
        <w:rPr>
          <w:i/>
          <w:color w:val="000000"/>
          <w:sz w:val="24"/>
        </w:rPr>
        <w:t>84 odst. 2 písm.</w:t>
      </w:r>
      <w:r w:rsidR="009D047E" w:rsidRPr="00F92890">
        <w:rPr>
          <w:i/>
          <w:color w:val="000000"/>
          <w:sz w:val="24"/>
        </w:rPr>
        <w:t> </w:t>
      </w:r>
      <w:r w:rsidRPr="00F92890">
        <w:rPr>
          <w:i/>
          <w:color w:val="000000"/>
          <w:sz w:val="24"/>
        </w:rPr>
        <w:t>h) zákona č.</w:t>
      </w:r>
      <w:r w:rsidR="00A023FD" w:rsidRPr="00F92890">
        <w:rPr>
          <w:i/>
          <w:color w:val="000000"/>
          <w:sz w:val="24"/>
        </w:rPr>
        <w:t> </w:t>
      </w:r>
      <w:r w:rsidRPr="00F92890">
        <w:rPr>
          <w:i/>
          <w:color w:val="000000"/>
          <w:sz w:val="24"/>
        </w:rPr>
        <w:t>128/2000 Sb., o obcích (obecní zřízení), ve znění pozdějších předpisů,  tuto obecně závaznou vyhlášku</w:t>
      </w:r>
      <w:r w:rsidR="00AD29D4" w:rsidRPr="00F92890">
        <w:rPr>
          <w:i/>
          <w:color w:val="000000"/>
          <w:sz w:val="24"/>
        </w:rPr>
        <w:t xml:space="preserve"> (dále jen „vyhláška“)</w:t>
      </w:r>
      <w:r w:rsidRPr="00F92890">
        <w:rPr>
          <w:i/>
          <w:color w:val="000000"/>
          <w:sz w:val="24"/>
        </w:rPr>
        <w:t xml:space="preserve">: </w:t>
      </w:r>
    </w:p>
    <w:p w:rsidR="00E3191E" w:rsidRDefault="00E3191E" w:rsidP="001A6A4A">
      <w:pPr>
        <w:rPr>
          <w:color w:val="000000"/>
        </w:rPr>
      </w:pPr>
    </w:p>
    <w:p w:rsidR="00F92890" w:rsidRDefault="00F92890" w:rsidP="001A6A4A">
      <w:pPr>
        <w:rPr>
          <w:color w:val="000000"/>
        </w:rPr>
      </w:pPr>
    </w:p>
    <w:p w:rsidR="00E3191E" w:rsidRPr="00A023FD" w:rsidRDefault="00E3191E" w:rsidP="001A6A4A">
      <w:pPr>
        <w:jc w:val="center"/>
        <w:rPr>
          <w:b/>
          <w:color w:val="000000"/>
        </w:rPr>
      </w:pPr>
      <w:r w:rsidRPr="00A023FD">
        <w:rPr>
          <w:b/>
          <w:color w:val="000000"/>
        </w:rPr>
        <w:t>Čl. 1</w:t>
      </w:r>
    </w:p>
    <w:p w:rsidR="00E3191E" w:rsidRPr="00A023FD" w:rsidRDefault="00E3191E" w:rsidP="001A6A4A">
      <w:pPr>
        <w:jc w:val="center"/>
        <w:rPr>
          <w:b/>
          <w:color w:val="000000"/>
        </w:rPr>
      </w:pPr>
      <w:r w:rsidRPr="00A023FD">
        <w:rPr>
          <w:b/>
          <w:color w:val="000000"/>
        </w:rPr>
        <w:t>Úvodní ustanovení</w:t>
      </w:r>
    </w:p>
    <w:p w:rsidR="00E3191E" w:rsidRDefault="00E3191E" w:rsidP="001A6A4A">
      <w:pPr>
        <w:jc w:val="center"/>
        <w:rPr>
          <w:color w:val="000000"/>
          <w:u w:val="single"/>
        </w:rPr>
      </w:pPr>
    </w:p>
    <w:p w:rsidR="00E3191E" w:rsidRDefault="00AD29D4" w:rsidP="001A6A4A">
      <w:pPr>
        <w:jc w:val="both"/>
        <w:rPr>
          <w:color w:val="000000"/>
        </w:rPr>
      </w:pPr>
      <w:r>
        <w:rPr>
          <w:color w:val="000000"/>
        </w:rPr>
        <w:t xml:space="preserve">Tato vyhláška </w:t>
      </w:r>
      <w:r w:rsidR="00A023FD">
        <w:rPr>
          <w:color w:val="000000"/>
        </w:rPr>
        <w:t>upravuje koeficienty daně z nemovitosti pro</w:t>
      </w:r>
      <w:r w:rsidR="00F92890">
        <w:rPr>
          <w:color w:val="000000"/>
        </w:rPr>
        <w:t xml:space="preserve"> všechny</w:t>
      </w:r>
      <w:r w:rsidR="00A023FD">
        <w:rPr>
          <w:color w:val="000000"/>
        </w:rPr>
        <w:t xml:space="preserve"> </w:t>
      </w:r>
      <w:r w:rsidR="00F92890">
        <w:rPr>
          <w:color w:val="000000"/>
        </w:rPr>
        <w:t xml:space="preserve">místní </w:t>
      </w:r>
      <w:r w:rsidR="00B0424C">
        <w:rPr>
          <w:color w:val="000000"/>
        </w:rPr>
        <w:t xml:space="preserve">části </w:t>
      </w:r>
      <w:r w:rsidR="00415E2B">
        <w:rPr>
          <w:color w:val="000000"/>
        </w:rPr>
        <w:t>S</w:t>
      </w:r>
      <w:r w:rsidR="008F360E">
        <w:rPr>
          <w:color w:val="000000"/>
        </w:rPr>
        <w:t>tatutárního města Teplice</w:t>
      </w:r>
      <w:r w:rsidR="00B0424C">
        <w:rPr>
          <w:color w:val="000000"/>
        </w:rPr>
        <w:t xml:space="preserve"> – tj. </w:t>
      </w:r>
      <w:r w:rsidR="00A023FD">
        <w:rPr>
          <w:color w:val="000000"/>
        </w:rPr>
        <w:t>místní části</w:t>
      </w:r>
      <w:r w:rsidR="008F360E">
        <w:rPr>
          <w:color w:val="000000"/>
        </w:rPr>
        <w:t xml:space="preserve"> </w:t>
      </w:r>
      <w:proofErr w:type="spellStart"/>
      <w:r w:rsidR="008F360E" w:rsidRPr="008F360E">
        <w:rPr>
          <w:b/>
          <w:color w:val="000000"/>
        </w:rPr>
        <w:t>Hudcov</w:t>
      </w:r>
      <w:proofErr w:type="spellEnd"/>
      <w:r w:rsidR="008F360E">
        <w:rPr>
          <w:color w:val="000000"/>
        </w:rPr>
        <w:t xml:space="preserve"> (k. </w:t>
      </w:r>
      <w:proofErr w:type="spellStart"/>
      <w:r w:rsidR="008F360E">
        <w:rPr>
          <w:color w:val="000000"/>
        </w:rPr>
        <w:t>ú.</w:t>
      </w:r>
      <w:proofErr w:type="spellEnd"/>
      <w:r w:rsidR="008F360E">
        <w:rPr>
          <w:color w:val="000000"/>
        </w:rPr>
        <w:t xml:space="preserve"> </w:t>
      </w:r>
      <w:proofErr w:type="spellStart"/>
      <w:r w:rsidR="008F360E">
        <w:rPr>
          <w:color w:val="000000"/>
        </w:rPr>
        <w:t>Hudcov</w:t>
      </w:r>
      <w:proofErr w:type="spellEnd"/>
      <w:r w:rsidR="008F360E">
        <w:rPr>
          <w:color w:val="000000"/>
        </w:rPr>
        <w:t xml:space="preserve">), </w:t>
      </w:r>
      <w:r w:rsidR="008F360E" w:rsidRPr="008F360E">
        <w:rPr>
          <w:b/>
          <w:color w:val="000000"/>
        </w:rPr>
        <w:t>Nová Ves</w:t>
      </w:r>
      <w:r w:rsidR="008F360E">
        <w:rPr>
          <w:color w:val="000000"/>
        </w:rPr>
        <w:t xml:space="preserve"> (část k. </w:t>
      </w:r>
      <w:proofErr w:type="spellStart"/>
      <w:r w:rsidR="008F360E">
        <w:rPr>
          <w:color w:val="000000"/>
        </w:rPr>
        <w:t>ú.</w:t>
      </w:r>
      <w:proofErr w:type="spellEnd"/>
      <w:r w:rsidR="008F360E">
        <w:rPr>
          <w:color w:val="000000"/>
        </w:rPr>
        <w:t xml:space="preserve"> Nová Ves u</w:t>
      </w:r>
      <w:r w:rsidR="00F92890">
        <w:rPr>
          <w:color w:val="000000"/>
        </w:rPr>
        <w:t> </w:t>
      </w:r>
      <w:r w:rsidR="008F360E">
        <w:rPr>
          <w:color w:val="000000"/>
        </w:rPr>
        <w:t xml:space="preserve">Teplic), </w:t>
      </w:r>
      <w:r w:rsidR="00A023FD">
        <w:rPr>
          <w:color w:val="000000"/>
        </w:rPr>
        <w:t xml:space="preserve"> </w:t>
      </w:r>
      <w:proofErr w:type="spellStart"/>
      <w:r w:rsidR="008F360E" w:rsidRPr="008F360E">
        <w:rPr>
          <w:b/>
          <w:color w:val="000000"/>
        </w:rPr>
        <w:t>Prosetice</w:t>
      </w:r>
      <w:proofErr w:type="spellEnd"/>
      <w:r w:rsidR="008F360E">
        <w:rPr>
          <w:color w:val="000000"/>
        </w:rPr>
        <w:t xml:space="preserve"> (k. </w:t>
      </w:r>
      <w:proofErr w:type="spellStart"/>
      <w:r w:rsidR="008F360E">
        <w:rPr>
          <w:color w:val="000000"/>
        </w:rPr>
        <w:t>ú.</w:t>
      </w:r>
      <w:proofErr w:type="spellEnd"/>
      <w:r w:rsidR="008F360E">
        <w:rPr>
          <w:color w:val="000000"/>
        </w:rPr>
        <w:t> </w:t>
      </w:r>
      <w:proofErr w:type="spellStart"/>
      <w:r w:rsidR="008F360E">
        <w:rPr>
          <w:color w:val="000000"/>
        </w:rPr>
        <w:t>Prosetice</w:t>
      </w:r>
      <w:proofErr w:type="spellEnd"/>
      <w:r w:rsidR="008F360E">
        <w:rPr>
          <w:color w:val="000000"/>
        </w:rPr>
        <w:t xml:space="preserve">), </w:t>
      </w:r>
      <w:proofErr w:type="spellStart"/>
      <w:r w:rsidR="008F360E" w:rsidRPr="008F360E">
        <w:rPr>
          <w:b/>
          <w:color w:val="000000"/>
        </w:rPr>
        <w:t>Sobědruhy</w:t>
      </w:r>
      <w:proofErr w:type="spellEnd"/>
      <w:r w:rsidR="008F360E">
        <w:rPr>
          <w:color w:val="000000"/>
        </w:rPr>
        <w:t xml:space="preserve"> (k. </w:t>
      </w:r>
      <w:proofErr w:type="spellStart"/>
      <w:r w:rsidR="008F360E">
        <w:rPr>
          <w:color w:val="000000"/>
        </w:rPr>
        <w:t>ú.</w:t>
      </w:r>
      <w:proofErr w:type="spellEnd"/>
      <w:r w:rsidR="008F360E">
        <w:rPr>
          <w:color w:val="000000"/>
        </w:rPr>
        <w:t xml:space="preserve"> </w:t>
      </w:r>
      <w:proofErr w:type="spellStart"/>
      <w:r w:rsidR="008F360E">
        <w:rPr>
          <w:color w:val="000000"/>
        </w:rPr>
        <w:t>Sobědruhy</w:t>
      </w:r>
      <w:proofErr w:type="spellEnd"/>
      <w:r w:rsidR="008F360E">
        <w:rPr>
          <w:color w:val="000000"/>
        </w:rPr>
        <w:t xml:space="preserve">), </w:t>
      </w:r>
      <w:r w:rsidR="008F360E" w:rsidRPr="008F360E">
        <w:rPr>
          <w:b/>
          <w:color w:val="000000"/>
        </w:rPr>
        <w:t>Řetenice</w:t>
      </w:r>
      <w:r w:rsidR="008F360E">
        <w:rPr>
          <w:color w:val="000000"/>
        </w:rPr>
        <w:t xml:space="preserve"> (k. </w:t>
      </w:r>
      <w:proofErr w:type="spellStart"/>
      <w:r w:rsidR="008F360E">
        <w:rPr>
          <w:color w:val="000000"/>
        </w:rPr>
        <w:t>ú.</w:t>
      </w:r>
      <w:proofErr w:type="spellEnd"/>
      <w:r w:rsidR="008F360E">
        <w:rPr>
          <w:color w:val="000000"/>
        </w:rPr>
        <w:t xml:space="preserve"> Teplice-Řetenice), </w:t>
      </w:r>
      <w:r w:rsidR="008F360E" w:rsidRPr="008F360E">
        <w:rPr>
          <w:b/>
          <w:color w:val="000000"/>
        </w:rPr>
        <w:t>Teplice</w:t>
      </w:r>
      <w:r w:rsidR="008F360E">
        <w:rPr>
          <w:color w:val="000000"/>
        </w:rPr>
        <w:t xml:space="preserve"> (k. </w:t>
      </w:r>
      <w:proofErr w:type="spellStart"/>
      <w:r w:rsidR="008F360E">
        <w:rPr>
          <w:color w:val="000000"/>
        </w:rPr>
        <w:t>ú.</w:t>
      </w:r>
      <w:proofErr w:type="spellEnd"/>
      <w:r w:rsidR="008F360E">
        <w:rPr>
          <w:color w:val="000000"/>
        </w:rPr>
        <w:t xml:space="preserve"> Teplice a část </w:t>
      </w:r>
      <w:proofErr w:type="spellStart"/>
      <w:r w:rsidR="008F360E">
        <w:rPr>
          <w:color w:val="000000"/>
        </w:rPr>
        <w:t>k.ú</w:t>
      </w:r>
      <w:proofErr w:type="spellEnd"/>
      <w:r w:rsidR="008F360E">
        <w:rPr>
          <w:color w:val="000000"/>
        </w:rPr>
        <w:t xml:space="preserve">. Nová Ves u Teplic) a </w:t>
      </w:r>
      <w:r w:rsidR="008F360E" w:rsidRPr="008F360E">
        <w:rPr>
          <w:b/>
          <w:color w:val="000000"/>
        </w:rPr>
        <w:t>Trnovany</w:t>
      </w:r>
      <w:r w:rsidR="008F360E">
        <w:rPr>
          <w:color w:val="000000"/>
        </w:rPr>
        <w:t xml:space="preserve"> (k. </w:t>
      </w:r>
      <w:proofErr w:type="spellStart"/>
      <w:r w:rsidR="008F360E">
        <w:rPr>
          <w:color w:val="000000"/>
        </w:rPr>
        <w:t>ú.</w:t>
      </w:r>
      <w:proofErr w:type="spellEnd"/>
      <w:r w:rsidR="008F360E">
        <w:rPr>
          <w:color w:val="000000"/>
        </w:rPr>
        <w:t xml:space="preserve"> Teplice-Trnovany).</w:t>
      </w:r>
    </w:p>
    <w:p w:rsidR="00E3191E" w:rsidRDefault="00E3191E" w:rsidP="001A6A4A">
      <w:pPr>
        <w:rPr>
          <w:color w:val="000000"/>
        </w:rPr>
      </w:pPr>
    </w:p>
    <w:p w:rsidR="0025654F" w:rsidRPr="009620AC" w:rsidRDefault="0025654F" w:rsidP="001A6A4A">
      <w:pPr>
        <w:jc w:val="center"/>
        <w:rPr>
          <w:b/>
          <w:color w:val="000000"/>
        </w:rPr>
      </w:pPr>
      <w:r w:rsidRPr="009620AC">
        <w:rPr>
          <w:b/>
          <w:color w:val="000000"/>
        </w:rPr>
        <w:t xml:space="preserve">Čl. </w:t>
      </w:r>
      <w:r w:rsidR="00B0424C" w:rsidRPr="009620AC">
        <w:rPr>
          <w:b/>
          <w:color w:val="000000"/>
        </w:rPr>
        <w:t>2</w:t>
      </w:r>
    </w:p>
    <w:p w:rsidR="0025654F" w:rsidRPr="009620AC" w:rsidRDefault="0025654F" w:rsidP="001A6A4A">
      <w:pPr>
        <w:jc w:val="center"/>
        <w:rPr>
          <w:b/>
          <w:color w:val="000000"/>
        </w:rPr>
      </w:pPr>
      <w:r w:rsidRPr="009620AC">
        <w:rPr>
          <w:b/>
          <w:color w:val="000000"/>
        </w:rPr>
        <w:t>Daň z</w:t>
      </w:r>
      <w:r w:rsidR="004E2BF7" w:rsidRPr="009620AC">
        <w:rPr>
          <w:b/>
          <w:color w:val="000000"/>
        </w:rPr>
        <w:t> </w:t>
      </w:r>
      <w:r w:rsidRPr="009620AC">
        <w:rPr>
          <w:b/>
          <w:color w:val="000000"/>
        </w:rPr>
        <w:t>pozemků</w:t>
      </w:r>
    </w:p>
    <w:p w:rsidR="004E2BF7" w:rsidRPr="009620AC" w:rsidRDefault="004E2BF7" w:rsidP="001A6A4A">
      <w:pPr>
        <w:jc w:val="center"/>
        <w:rPr>
          <w:color w:val="000000"/>
          <w:u w:val="single"/>
        </w:rPr>
      </w:pPr>
    </w:p>
    <w:p w:rsidR="0025654F" w:rsidRPr="009620AC" w:rsidRDefault="004E2BF7" w:rsidP="001A6A4A">
      <w:pPr>
        <w:jc w:val="both"/>
        <w:rPr>
          <w:color w:val="000000"/>
        </w:rPr>
      </w:pPr>
      <w:r w:rsidRPr="009620AC">
        <w:rPr>
          <w:color w:val="000000"/>
        </w:rPr>
        <w:t xml:space="preserve">U </w:t>
      </w:r>
      <w:r w:rsidR="00F92890">
        <w:rPr>
          <w:color w:val="000000"/>
        </w:rPr>
        <w:t xml:space="preserve">stavebních </w:t>
      </w:r>
      <w:r w:rsidRPr="009620AC">
        <w:rPr>
          <w:color w:val="000000"/>
        </w:rPr>
        <w:t>pozemků</w:t>
      </w:r>
      <w:r w:rsidR="009F1890">
        <w:rPr>
          <w:rStyle w:val="Znakapoznpodarou"/>
          <w:color w:val="000000"/>
        </w:rPr>
        <w:footnoteReference w:id="1"/>
      </w:r>
      <w:r w:rsidR="008F360E">
        <w:rPr>
          <w:color w:val="000000"/>
        </w:rPr>
        <w:t xml:space="preserve"> </w:t>
      </w:r>
      <w:r w:rsidR="001927B3" w:rsidRPr="009620AC">
        <w:rPr>
          <w:color w:val="000000"/>
        </w:rPr>
        <w:t xml:space="preserve">se </w:t>
      </w:r>
      <w:r w:rsidR="009A413C" w:rsidRPr="009620AC">
        <w:rPr>
          <w:color w:val="000000"/>
        </w:rPr>
        <w:t xml:space="preserve">pro všechny </w:t>
      </w:r>
      <w:r w:rsidR="001A6A4A">
        <w:rPr>
          <w:color w:val="000000"/>
        </w:rPr>
        <w:t xml:space="preserve">jednotlivé </w:t>
      </w:r>
      <w:r w:rsidR="00B0424C" w:rsidRPr="009620AC">
        <w:rPr>
          <w:color w:val="000000"/>
        </w:rPr>
        <w:t xml:space="preserve">části </w:t>
      </w:r>
      <w:r w:rsidR="00820F76">
        <w:rPr>
          <w:color w:val="000000"/>
        </w:rPr>
        <w:t>města</w:t>
      </w:r>
      <w:r w:rsidR="00B0424C" w:rsidRPr="009620AC">
        <w:rPr>
          <w:color w:val="000000"/>
        </w:rPr>
        <w:t xml:space="preserve"> </w:t>
      </w:r>
      <w:r w:rsidRPr="009620AC">
        <w:rPr>
          <w:color w:val="000000"/>
        </w:rPr>
        <w:t>stanovuje koeficient, který</w:t>
      </w:r>
      <w:r w:rsidR="005B45F5" w:rsidRPr="009620AC">
        <w:rPr>
          <w:color w:val="000000"/>
        </w:rPr>
        <w:t>m</w:t>
      </w:r>
      <w:r w:rsidRPr="009620AC">
        <w:rPr>
          <w:color w:val="000000"/>
        </w:rPr>
        <w:t xml:space="preserve"> se násobí základní sazba </w:t>
      </w:r>
      <w:r w:rsidR="00975BA7" w:rsidRPr="009620AC">
        <w:rPr>
          <w:color w:val="000000"/>
        </w:rPr>
        <w:t>d</w:t>
      </w:r>
      <w:r w:rsidRPr="009620AC">
        <w:rPr>
          <w:color w:val="000000"/>
        </w:rPr>
        <w:t>aně</w:t>
      </w:r>
      <w:r w:rsidR="00B0424C" w:rsidRPr="009620AC">
        <w:rPr>
          <w:color w:val="000000"/>
        </w:rPr>
        <w:t>,</w:t>
      </w:r>
      <w:r w:rsidRPr="009620AC">
        <w:rPr>
          <w:color w:val="000000"/>
        </w:rPr>
        <w:t xml:space="preserve"> ve výši </w:t>
      </w:r>
      <w:r w:rsidR="008F360E">
        <w:rPr>
          <w:b/>
          <w:color w:val="000000"/>
          <w:sz w:val="28"/>
          <w:szCs w:val="28"/>
        </w:rPr>
        <w:t>4</w:t>
      </w:r>
      <w:r w:rsidRPr="001A6A4A">
        <w:rPr>
          <w:b/>
          <w:color w:val="000000"/>
          <w:sz w:val="28"/>
          <w:szCs w:val="28"/>
        </w:rPr>
        <w:t>,</w:t>
      </w:r>
      <w:r w:rsidR="008F360E">
        <w:rPr>
          <w:b/>
          <w:color w:val="000000"/>
          <w:sz w:val="28"/>
          <w:szCs w:val="28"/>
        </w:rPr>
        <w:t>5</w:t>
      </w:r>
      <w:r w:rsidRPr="009620AC">
        <w:rPr>
          <w:color w:val="000000"/>
        </w:rPr>
        <w:t xml:space="preserve">. </w:t>
      </w:r>
    </w:p>
    <w:p w:rsidR="0025654F" w:rsidRPr="00A023FD" w:rsidRDefault="0025654F" w:rsidP="001A6A4A">
      <w:pPr>
        <w:rPr>
          <w:color w:val="000000"/>
          <w:highlight w:val="yellow"/>
        </w:rPr>
      </w:pPr>
    </w:p>
    <w:p w:rsidR="0025654F" w:rsidRPr="009620AC" w:rsidRDefault="0025654F" w:rsidP="001A6A4A">
      <w:pPr>
        <w:jc w:val="center"/>
        <w:rPr>
          <w:b/>
          <w:color w:val="000000"/>
        </w:rPr>
      </w:pPr>
      <w:r w:rsidRPr="009620AC">
        <w:rPr>
          <w:b/>
          <w:color w:val="000000"/>
        </w:rPr>
        <w:t xml:space="preserve">Čl. </w:t>
      </w:r>
      <w:r w:rsidR="00B0424C" w:rsidRPr="009620AC">
        <w:rPr>
          <w:b/>
          <w:color w:val="000000"/>
        </w:rPr>
        <w:t>3</w:t>
      </w:r>
    </w:p>
    <w:p w:rsidR="0025654F" w:rsidRPr="009620AC" w:rsidRDefault="0025654F" w:rsidP="001A6A4A">
      <w:pPr>
        <w:jc w:val="center"/>
        <w:rPr>
          <w:b/>
          <w:color w:val="000000"/>
        </w:rPr>
      </w:pPr>
      <w:r w:rsidRPr="009620AC">
        <w:rPr>
          <w:b/>
          <w:color w:val="000000"/>
        </w:rPr>
        <w:t>Daň ze staveb</w:t>
      </w:r>
      <w:r w:rsidR="000F149D">
        <w:rPr>
          <w:b/>
          <w:color w:val="000000"/>
        </w:rPr>
        <w:t>, bytů</w:t>
      </w:r>
      <w:r w:rsidR="009620AC" w:rsidRPr="009620AC">
        <w:rPr>
          <w:b/>
          <w:color w:val="000000"/>
        </w:rPr>
        <w:t xml:space="preserve"> a samostatných nebytových prostor</w:t>
      </w:r>
    </w:p>
    <w:p w:rsidR="004E2BF7" w:rsidRPr="00A023FD" w:rsidRDefault="004E2BF7" w:rsidP="001A6A4A">
      <w:pPr>
        <w:jc w:val="center"/>
        <w:rPr>
          <w:color w:val="000000"/>
          <w:highlight w:val="yellow"/>
          <w:u w:val="single"/>
        </w:rPr>
      </w:pPr>
    </w:p>
    <w:p w:rsidR="009620AC" w:rsidRPr="009620AC" w:rsidRDefault="009620AC" w:rsidP="009F1890">
      <w:pPr>
        <w:numPr>
          <w:ilvl w:val="0"/>
          <w:numId w:val="1"/>
        </w:numPr>
        <w:jc w:val="both"/>
        <w:rPr>
          <w:color w:val="000000"/>
        </w:rPr>
      </w:pPr>
      <w:r w:rsidRPr="009620AC">
        <w:rPr>
          <w:color w:val="000000"/>
        </w:rPr>
        <w:t xml:space="preserve">U </w:t>
      </w:r>
      <w:r w:rsidR="00F92890">
        <w:rPr>
          <w:color w:val="000000"/>
        </w:rPr>
        <w:t>o</w:t>
      </w:r>
      <w:r w:rsidR="00F92890" w:rsidRPr="00F92890">
        <w:rPr>
          <w:color w:val="000000"/>
        </w:rPr>
        <w:t>bytných domů</w:t>
      </w:r>
      <w:r w:rsidR="00F92890">
        <w:rPr>
          <w:color w:val="000000"/>
        </w:rPr>
        <w:t>,</w:t>
      </w:r>
      <w:r w:rsidR="00F92890" w:rsidRPr="00F92890">
        <w:rPr>
          <w:color w:val="000000"/>
        </w:rPr>
        <w:t xml:space="preserve"> ostatních staveb tvořících příslušenství k obytným domům z výměry přesahující </w:t>
      </w:r>
      <w:smartTag w:uri="urn:schemas-microsoft-com:office:smarttags" w:element="metricconverter">
        <w:smartTagPr>
          <w:attr w:name="ProductID" w:val="16 m2"/>
        </w:smartTagPr>
        <w:r w:rsidR="00F92890" w:rsidRPr="00F92890">
          <w:rPr>
            <w:color w:val="000000"/>
          </w:rPr>
          <w:t>16 m</w:t>
        </w:r>
        <w:r w:rsidR="00F92890" w:rsidRPr="00F92890">
          <w:rPr>
            <w:color w:val="000000"/>
            <w:vertAlign w:val="superscript"/>
          </w:rPr>
          <w:t>2</w:t>
        </w:r>
      </w:smartTag>
      <w:r w:rsidR="00F92890" w:rsidRPr="00F92890">
        <w:rPr>
          <w:color w:val="000000"/>
        </w:rPr>
        <w:t xml:space="preserve"> zastavěné plochy</w:t>
      </w:r>
      <w:r w:rsidR="00F92890">
        <w:rPr>
          <w:color w:val="000000"/>
        </w:rPr>
        <w:t xml:space="preserve">, </w:t>
      </w:r>
      <w:r w:rsidR="00F92890" w:rsidRPr="00F92890">
        <w:rPr>
          <w:color w:val="000000"/>
        </w:rPr>
        <w:t>u bytů a u ostatních samostatných nebytových prostorů</w:t>
      </w:r>
      <w:r w:rsidR="00F92890">
        <w:rPr>
          <w:rStyle w:val="Znakapoznpodarou"/>
          <w:color w:val="000000"/>
        </w:rPr>
        <w:footnoteReference w:id="2"/>
      </w:r>
      <w:r w:rsidRPr="009620AC">
        <w:rPr>
          <w:color w:val="000000"/>
        </w:rPr>
        <w:t xml:space="preserve"> se pro všechny </w:t>
      </w:r>
      <w:r w:rsidR="001A6A4A">
        <w:rPr>
          <w:color w:val="000000"/>
        </w:rPr>
        <w:t xml:space="preserve">jednotlivé </w:t>
      </w:r>
      <w:r w:rsidRPr="009620AC">
        <w:rPr>
          <w:color w:val="000000"/>
        </w:rPr>
        <w:t xml:space="preserve">části </w:t>
      </w:r>
      <w:r w:rsidR="009B3B36">
        <w:rPr>
          <w:color w:val="000000"/>
        </w:rPr>
        <w:t xml:space="preserve">města </w:t>
      </w:r>
      <w:r w:rsidRPr="009620AC">
        <w:rPr>
          <w:color w:val="000000"/>
        </w:rPr>
        <w:t xml:space="preserve">stanovuje koeficient, kterým se násobí základní sazba daně, ve výši </w:t>
      </w:r>
      <w:r w:rsidR="00F92890">
        <w:rPr>
          <w:b/>
          <w:color w:val="000000"/>
          <w:sz w:val="28"/>
          <w:szCs w:val="28"/>
        </w:rPr>
        <w:t>4,5</w:t>
      </w:r>
      <w:r w:rsidRPr="009620AC">
        <w:rPr>
          <w:color w:val="000000"/>
        </w:rPr>
        <w:t>.</w:t>
      </w:r>
    </w:p>
    <w:p w:rsidR="0025654F" w:rsidRPr="009620AC" w:rsidRDefault="004E2BF7" w:rsidP="001A6A4A">
      <w:pPr>
        <w:numPr>
          <w:ilvl w:val="0"/>
          <w:numId w:val="1"/>
        </w:numPr>
        <w:jc w:val="both"/>
        <w:rPr>
          <w:color w:val="000000"/>
        </w:rPr>
      </w:pPr>
      <w:r w:rsidRPr="009620AC">
        <w:rPr>
          <w:color w:val="000000"/>
        </w:rPr>
        <w:t xml:space="preserve">U </w:t>
      </w:r>
      <w:r w:rsidR="00F92890" w:rsidRPr="00F92890">
        <w:rPr>
          <w:color w:val="000000"/>
        </w:rPr>
        <w:t>staveb pro individuální rekreaci a rodinných domů využívaných pro individuální rekreaci</w:t>
      </w:r>
      <w:r w:rsidR="00F92890">
        <w:rPr>
          <w:color w:val="000000"/>
        </w:rPr>
        <w:t>,</w:t>
      </w:r>
      <w:r w:rsidR="00F92890" w:rsidRPr="00F92890">
        <w:rPr>
          <w:color w:val="000000"/>
        </w:rPr>
        <w:t xml:space="preserve"> u staveb, které plní doplňkovou funkci k těmto stavbám, s výjimkou garáží</w:t>
      </w:r>
      <w:r w:rsidR="00F92890">
        <w:rPr>
          <w:color w:val="000000"/>
        </w:rPr>
        <w:t xml:space="preserve">, </w:t>
      </w:r>
      <w:r w:rsidR="00F92890" w:rsidRPr="00F92890">
        <w:rPr>
          <w:color w:val="000000"/>
        </w:rPr>
        <w:t>u garáží vystavěných odděleně od obytných domů a u samostatných nebytových prostorů užívaných jako garáže</w:t>
      </w:r>
      <w:r w:rsidR="00F92890">
        <w:rPr>
          <w:color w:val="000000"/>
        </w:rPr>
        <w:t xml:space="preserve">, u </w:t>
      </w:r>
      <w:r w:rsidR="00F92890" w:rsidRPr="00F92890">
        <w:rPr>
          <w:color w:val="000000"/>
        </w:rPr>
        <w:t>staveb užívaných pro podnikatelskou činnost a u samostatných nebytových prostorů užívaných pro podnikatelskou činnost</w:t>
      </w:r>
      <w:r w:rsidR="00F92890">
        <w:rPr>
          <w:rStyle w:val="Znakapoznpodarou"/>
          <w:color w:val="000000"/>
        </w:rPr>
        <w:footnoteReference w:id="3"/>
      </w:r>
      <w:r w:rsidRPr="009620AC">
        <w:rPr>
          <w:color w:val="000000"/>
        </w:rPr>
        <w:t xml:space="preserve"> </w:t>
      </w:r>
      <w:r w:rsidR="009620AC" w:rsidRPr="009620AC">
        <w:rPr>
          <w:color w:val="000000"/>
        </w:rPr>
        <w:t xml:space="preserve">zákona o dani z nemovitostí </w:t>
      </w:r>
      <w:r w:rsidRPr="009620AC">
        <w:rPr>
          <w:color w:val="000000"/>
        </w:rPr>
        <w:t>se stanovuje koeficient, kterým se násobí základní sazba daně</w:t>
      </w:r>
      <w:r w:rsidR="00386B70" w:rsidRPr="009620AC">
        <w:rPr>
          <w:color w:val="000000"/>
        </w:rPr>
        <w:t xml:space="preserve">, případně zvýšená sazba daně podle § 11 odst. 2 </w:t>
      </w:r>
      <w:r w:rsidR="009620AC" w:rsidRPr="009620AC">
        <w:rPr>
          <w:color w:val="000000"/>
        </w:rPr>
        <w:t>zákona o dani z nemovitostí,</w:t>
      </w:r>
      <w:r w:rsidRPr="009620AC">
        <w:rPr>
          <w:color w:val="000000"/>
        </w:rPr>
        <w:t xml:space="preserve"> ve výši </w:t>
      </w:r>
      <w:r w:rsidRPr="001A6A4A">
        <w:rPr>
          <w:b/>
          <w:color w:val="000000"/>
          <w:sz w:val="28"/>
          <w:szCs w:val="28"/>
        </w:rPr>
        <w:t>1,</w:t>
      </w:r>
      <w:r w:rsidR="00386B70" w:rsidRPr="001A6A4A">
        <w:rPr>
          <w:b/>
          <w:color w:val="000000"/>
          <w:sz w:val="28"/>
          <w:szCs w:val="28"/>
        </w:rPr>
        <w:t>5</w:t>
      </w:r>
      <w:r w:rsidRPr="009620AC">
        <w:rPr>
          <w:b/>
          <w:color w:val="000000"/>
        </w:rPr>
        <w:t>.</w:t>
      </w:r>
      <w:r w:rsidRPr="009620AC">
        <w:rPr>
          <w:color w:val="000000"/>
        </w:rPr>
        <w:t xml:space="preserve"> </w:t>
      </w:r>
      <w:r w:rsidR="0025654F" w:rsidRPr="009620AC">
        <w:rPr>
          <w:color w:val="000000"/>
        </w:rPr>
        <w:t xml:space="preserve"> </w:t>
      </w:r>
    </w:p>
    <w:p w:rsidR="004E2BF7" w:rsidRPr="00A023FD" w:rsidRDefault="004E2BF7" w:rsidP="001A6A4A">
      <w:pPr>
        <w:jc w:val="center"/>
        <w:rPr>
          <w:color w:val="000000"/>
          <w:highlight w:val="yellow"/>
        </w:rPr>
      </w:pPr>
    </w:p>
    <w:p w:rsidR="00F92890" w:rsidRDefault="00F92890" w:rsidP="001A6A4A">
      <w:pPr>
        <w:jc w:val="center"/>
        <w:rPr>
          <w:b/>
          <w:color w:val="000000"/>
        </w:rPr>
      </w:pPr>
    </w:p>
    <w:p w:rsidR="0025654F" w:rsidRPr="00A023FD" w:rsidRDefault="0025654F" w:rsidP="001A6A4A">
      <w:pPr>
        <w:jc w:val="center"/>
        <w:rPr>
          <w:b/>
          <w:color w:val="000000"/>
        </w:rPr>
      </w:pPr>
      <w:r w:rsidRPr="00A023FD">
        <w:rPr>
          <w:b/>
          <w:color w:val="000000"/>
        </w:rPr>
        <w:t xml:space="preserve">Čl. </w:t>
      </w:r>
      <w:r w:rsidR="009D047E">
        <w:rPr>
          <w:b/>
          <w:color w:val="000000"/>
        </w:rPr>
        <w:t>4</w:t>
      </w:r>
    </w:p>
    <w:p w:rsidR="0025654F" w:rsidRPr="00A023FD" w:rsidRDefault="0025654F" w:rsidP="001A6A4A">
      <w:pPr>
        <w:jc w:val="center"/>
        <w:rPr>
          <w:b/>
          <w:color w:val="000000"/>
        </w:rPr>
      </w:pPr>
      <w:r w:rsidRPr="00A023FD">
        <w:rPr>
          <w:b/>
          <w:color w:val="000000"/>
        </w:rPr>
        <w:t>Z</w:t>
      </w:r>
      <w:r w:rsidR="002876FC" w:rsidRPr="00A023FD">
        <w:rPr>
          <w:b/>
          <w:color w:val="000000"/>
        </w:rPr>
        <w:t>ruš</w:t>
      </w:r>
      <w:r w:rsidR="00E3191E" w:rsidRPr="00A023FD">
        <w:rPr>
          <w:b/>
          <w:color w:val="000000"/>
        </w:rPr>
        <w:t>ovací</w:t>
      </w:r>
      <w:r w:rsidR="002876FC" w:rsidRPr="00A023FD">
        <w:rPr>
          <w:b/>
          <w:color w:val="000000"/>
        </w:rPr>
        <w:t xml:space="preserve"> </w:t>
      </w:r>
      <w:r w:rsidRPr="00A023FD">
        <w:rPr>
          <w:b/>
          <w:color w:val="000000"/>
        </w:rPr>
        <w:t xml:space="preserve">ustanovení </w:t>
      </w:r>
    </w:p>
    <w:p w:rsidR="004E2BF7" w:rsidRPr="00A023FD" w:rsidRDefault="004E2BF7" w:rsidP="001A6A4A">
      <w:pPr>
        <w:jc w:val="both"/>
        <w:rPr>
          <w:color w:val="000000"/>
        </w:rPr>
      </w:pPr>
    </w:p>
    <w:p w:rsidR="009D047E" w:rsidRDefault="0025654F" w:rsidP="001A6A4A">
      <w:pPr>
        <w:jc w:val="both"/>
        <w:rPr>
          <w:color w:val="000000"/>
        </w:rPr>
      </w:pPr>
      <w:r w:rsidRPr="00A023FD">
        <w:rPr>
          <w:color w:val="000000"/>
        </w:rPr>
        <w:t>Zrušuj</w:t>
      </w:r>
      <w:r w:rsidR="009D047E">
        <w:rPr>
          <w:color w:val="000000"/>
        </w:rPr>
        <w:t>í</w:t>
      </w:r>
      <w:r w:rsidRPr="00A023FD">
        <w:rPr>
          <w:color w:val="000000"/>
        </w:rPr>
        <w:t xml:space="preserve"> se </w:t>
      </w:r>
      <w:r w:rsidR="00AD29D4" w:rsidRPr="00A023FD">
        <w:rPr>
          <w:color w:val="000000"/>
        </w:rPr>
        <w:t>obecně závazn</w:t>
      </w:r>
      <w:r w:rsidR="009D047E">
        <w:rPr>
          <w:color w:val="000000"/>
        </w:rPr>
        <w:t>é</w:t>
      </w:r>
      <w:r w:rsidR="00AD29D4" w:rsidRPr="00A023FD">
        <w:rPr>
          <w:color w:val="000000"/>
        </w:rPr>
        <w:t xml:space="preserve"> vyhlášk</w:t>
      </w:r>
      <w:r w:rsidR="009D047E">
        <w:rPr>
          <w:color w:val="000000"/>
        </w:rPr>
        <w:t>y:</w:t>
      </w:r>
    </w:p>
    <w:p w:rsidR="00AA4B92" w:rsidRDefault="009F1890" w:rsidP="009D047E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č. 15/96, </w:t>
      </w:r>
      <w:r w:rsidRPr="009D047E">
        <w:rPr>
          <w:color w:val="000000"/>
        </w:rPr>
        <w:t>kterou se stanovují koeficienty pro přepočet sazby daně z nemovitosti pro</w:t>
      </w:r>
      <w:r>
        <w:rPr>
          <w:color w:val="000000"/>
        </w:rPr>
        <w:t> </w:t>
      </w:r>
      <w:r w:rsidRPr="009D047E">
        <w:rPr>
          <w:color w:val="000000"/>
        </w:rPr>
        <w:t xml:space="preserve">zdaňovací období </w:t>
      </w:r>
      <w:r>
        <w:rPr>
          <w:color w:val="000000"/>
        </w:rPr>
        <w:t>1997, ze dne 15. 5. 1996,</w:t>
      </w:r>
    </w:p>
    <w:p w:rsidR="009F1890" w:rsidRDefault="009F1890" w:rsidP="009F1890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č. 21/97, </w:t>
      </w:r>
      <w:r w:rsidRPr="009D047E">
        <w:rPr>
          <w:color w:val="000000"/>
        </w:rPr>
        <w:t>kterou se stanovují koeficienty pro přepočet sazby daně z nemovitosti pro</w:t>
      </w:r>
      <w:r>
        <w:rPr>
          <w:color w:val="000000"/>
        </w:rPr>
        <w:t> </w:t>
      </w:r>
      <w:r w:rsidRPr="009D047E">
        <w:rPr>
          <w:color w:val="000000"/>
        </w:rPr>
        <w:t xml:space="preserve">zdaňovací období </w:t>
      </w:r>
      <w:r>
        <w:rPr>
          <w:color w:val="000000"/>
        </w:rPr>
        <w:t>1998, ze dne 11. 6. 1997,</w:t>
      </w:r>
    </w:p>
    <w:p w:rsidR="009F1890" w:rsidRDefault="009F1890" w:rsidP="009F1890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č. 26/98, </w:t>
      </w:r>
      <w:r w:rsidRPr="009D047E">
        <w:rPr>
          <w:color w:val="000000"/>
        </w:rPr>
        <w:t>kterou se stanovují koeficienty pro přepočet sazby daně z nemovitosti pro</w:t>
      </w:r>
      <w:r>
        <w:rPr>
          <w:color w:val="000000"/>
        </w:rPr>
        <w:t> </w:t>
      </w:r>
      <w:r w:rsidRPr="009D047E">
        <w:rPr>
          <w:color w:val="000000"/>
        </w:rPr>
        <w:t xml:space="preserve">zdaňovací období </w:t>
      </w:r>
      <w:r>
        <w:rPr>
          <w:color w:val="000000"/>
        </w:rPr>
        <w:t>1999, ze dne 29. 4. 1998,</w:t>
      </w:r>
    </w:p>
    <w:p w:rsidR="009F1890" w:rsidRDefault="009F1890" w:rsidP="009F1890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č. 28/99, </w:t>
      </w:r>
      <w:r w:rsidRPr="009D047E">
        <w:rPr>
          <w:color w:val="000000"/>
        </w:rPr>
        <w:t>kterou se stanovují koeficienty pro přepočet sazby daně z nemovitosti pro</w:t>
      </w:r>
      <w:r>
        <w:rPr>
          <w:color w:val="000000"/>
        </w:rPr>
        <w:t> </w:t>
      </w:r>
      <w:r w:rsidRPr="009D047E">
        <w:rPr>
          <w:color w:val="000000"/>
        </w:rPr>
        <w:t xml:space="preserve">zdaňovací období </w:t>
      </w:r>
      <w:r>
        <w:rPr>
          <w:color w:val="000000"/>
        </w:rPr>
        <w:t>2000, ze dne 9. 6. 1999,</w:t>
      </w:r>
    </w:p>
    <w:p w:rsidR="009F1890" w:rsidRDefault="009F1890" w:rsidP="009F1890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č. 34/00, </w:t>
      </w:r>
      <w:r w:rsidRPr="009D047E">
        <w:rPr>
          <w:color w:val="000000"/>
        </w:rPr>
        <w:t>kterou se stanovují koeficienty pro přepočet sazby daně z nemovitosti pro</w:t>
      </w:r>
      <w:r>
        <w:rPr>
          <w:color w:val="000000"/>
        </w:rPr>
        <w:t> </w:t>
      </w:r>
      <w:r w:rsidRPr="009D047E">
        <w:rPr>
          <w:color w:val="000000"/>
        </w:rPr>
        <w:t xml:space="preserve">zdaňovací období </w:t>
      </w:r>
      <w:r>
        <w:rPr>
          <w:color w:val="000000"/>
        </w:rPr>
        <w:t>2001, ze dne 28. 6. 2000,</w:t>
      </w:r>
    </w:p>
    <w:p w:rsidR="009F1890" w:rsidRDefault="009F1890" w:rsidP="009F1890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č. 35/01, </w:t>
      </w:r>
      <w:r w:rsidRPr="009D047E">
        <w:rPr>
          <w:color w:val="000000"/>
        </w:rPr>
        <w:t>kterou se stanovují koeficienty pro přepočet sazby daně z nemovitosti pro</w:t>
      </w:r>
      <w:r>
        <w:rPr>
          <w:color w:val="000000"/>
        </w:rPr>
        <w:t> </w:t>
      </w:r>
      <w:r w:rsidRPr="009D047E">
        <w:rPr>
          <w:color w:val="000000"/>
        </w:rPr>
        <w:t xml:space="preserve">zdaňovací období </w:t>
      </w:r>
      <w:r>
        <w:rPr>
          <w:color w:val="000000"/>
        </w:rPr>
        <w:t>2002, ze dne 30. 7. 2001,</w:t>
      </w:r>
    </w:p>
    <w:p w:rsidR="009F1890" w:rsidRDefault="009F1890" w:rsidP="009F1890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č. 39/02, </w:t>
      </w:r>
      <w:r w:rsidRPr="009D047E">
        <w:rPr>
          <w:color w:val="000000"/>
        </w:rPr>
        <w:t>kterou se stanovují koeficienty pro přepočet sazby daně z nemovitosti pro</w:t>
      </w:r>
      <w:r>
        <w:rPr>
          <w:color w:val="000000"/>
        </w:rPr>
        <w:t> </w:t>
      </w:r>
      <w:r w:rsidRPr="009D047E">
        <w:rPr>
          <w:color w:val="000000"/>
        </w:rPr>
        <w:t xml:space="preserve">zdaňovací období </w:t>
      </w:r>
      <w:r>
        <w:rPr>
          <w:color w:val="000000"/>
        </w:rPr>
        <w:t>2003, ze dne 31. 5. 2002,</w:t>
      </w:r>
    </w:p>
    <w:p w:rsidR="009F1890" w:rsidRDefault="009F1890" w:rsidP="009F1890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č. 1/2003, </w:t>
      </w:r>
      <w:r w:rsidRPr="009D047E">
        <w:rPr>
          <w:color w:val="000000"/>
        </w:rPr>
        <w:t>kterou se stanovují koeficienty pro přepočet sazby daně z nemovitosti pro</w:t>
      </w:r>
      <w:r>
        <w:rPr>
          <w:color w:val="000000"/>
        </w:rPr>
        <w:t> </w:t>
      </w:r>
      <w:r w:rsidRPr="009D047E">
        <w:rPr>
          <w:color w:val="000000"/>
        </w:rPr>
        <w:t xml:space="preserve">zdaňovací období </w:t>
      </w:r>
      <w:r>
        <w:rPr>
          <w:color w:val="000000"/>
        </w:rPr>
        <w:t>2004, ze dne 20. 6. 2003,</w:t>
      </w:r>
    </w:p>
    <w:p w:rsidR="0025654F" w:rsidRDefault="00CC1D20" w:rsidP="009D047E">
      <w:pPr>
        <w:numPr>
          <w:ilvl w:val="0"/>
          <w:numId w:val="2"/>
        </w:numPr>
        <w:jc w:val="both"/>
        <w:rPr>
          <w:color w:val="000000"/>
        </w:rPr>
      </w:pPr>
      <w:r w:rsidRPr="00A023FD">
        <w:rPr>
          <w:color w:val="000000"/>
        </w:rPr>
        <w:t xml:space="preserve">č. </w:t>
      </w:r>
      <w:r w:rsidR="009D047E">
        <w:rPr>
          <w:color w:val="000000"/>
        </w:rPr>
        <w:t>4/2004</w:t>
      </w:r>
      <w:r w:rsidR="00A023FD" w:rsidRPr="00A023FD">
        <w:rPr>
          <w:color w:val="000000"/>
        </w:rPr>
        <w:t xml:space="preserve">, </w:t>
      </w:r>
      <w:r w:rsidR="009D047E" w:rsidRPr="009D047E">
        <w:rPr>
          <w:color w:val="000000"/>
        </w:rPr>
        <w:t>kterou se stanovují koeficienty pro přepočet sazby daně z nemovitosti pro</w:t>
      </w:r>
      <w:r w:rsidR="009F1890">
        <w:rPr>
          <w:color w:val="000000"/>
        </w:rPr>
        <w:t> </w:t>
      </w:r>
      <w:r w:rsidR="009D047E" w:rsidRPr="009D047E">
        <w:rPr>
          <w:color w:val="000000"/>
        </w:rPr>
        <w:t>zdaňovací období 2005</w:t>
      </w:r>
      <w:r w:rsidR="00A023FD" w:rsidRPr="00A023FD">
        <w:rPr>
          <w:color w:val="000000"/>
        </w:rPr>
        <w:t>,</w:t>
      </w:r>
      <w:r w:rsidR="0025654F" w:rsidRPr="00A023FD">
        <w:rPr>
          <w:color w:val="000000"/>
        </w:rPr>
        <w:t xml:space="preserve"> ze dne </w:t>
      </w:r>
      <w:r w:rsidR="009D047E">
        <w:rPr>
          <w:color w:val="000000"/>
        </w:rPr>
        <w:t>25. 6. 2004,</w:t>
      </w:r>
    </w:p>
    <w:p w:rsidR="009D047E" w:rsidRDefault="009D047E" w:rsidP="009D047E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č. 5/2005, </w:t>
      </w:r>
      <w:r w:rsidRPr="009D047E">
        <w:rPr>
          <w:color w:val="000000"/>
        </w:rPr>
        <w:t>kterou se stanovují koeficienty pro přepočet sazby daně z nemovitosti pro</w:t>
      </w:r>
      <w:r w:rsidR="009F1890">
        <w:rPr>
          <w:color w:val="000000"/>
        </w:rPr>
        <w:t> </w:t>
      </w:r>
      <w:r w:rsidRPr="009D047E">
        <w:rPr>
          <w:color w:val="000000"/>
        </w:rPr>
        <w:t>zdaňovací období 2006</w:t>
      </w:r>
      <w:r>
        <w:rPr>
          <w:color w:val="000000"/>
        </w:rPr>
        <w:t>, ze dne 24. 6. 2005,</w:t>
      </w:r>
    </w:p>
    <w:p w:rsidR="009D047E" w:rsidRDefault="009D047E" w:rsidP="009D047E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č. 5/2006, </w:t>
      </w:r>
      <w:r w:rsidRPr="009D047E">
        <w:rPr>
          <w:color w:val="000000"/>
        </w:rPr>
        <w:t>kterou se stanovují koeficienty pro přepočet sazby daně z nemovitosti pro</w:t>
      </w:r>
      <w:r w:rsidR="009F1890">
        <w:rPr>
          <w:color w:val="000000"/>
        </w:rPr>
        <w:t> </w:t>
      </w:r>
      <w:r w:rsidRPr="009D047E">
        <w:rPr>
          <w:color w:val="000000"/>
        </w:rPr>
        <w:t>zdaňovací období 2007</w:t>
      </w:r>
      <w:r>
        <w:rPr>
          <w:color w:val="000000"/>
        </w:rPr>
        <w:t>, ze dne 23. 6. 2006,</w:t>
      </w:r>
    </w:p>
    <w:p w:rsidR="009D047E" w:rsidRDefault="009D047E" w:rsidP="009D047E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č. 2/2007, </w:t>
      </w:r>
      <w:r w:rsidRPr="009D047E">
        <w:rPr>
          <w:color w:val="000000"/>
        </w:rPr>
        <w:t>kterou se stanovují koeficienty pro přepočet sazby daně z nemovitosti pro</w:t>
      </w:r>
      <w:r w:rsidR="009F1890">
        <w:rPr>
          <w:color w:val="000000"/>
        </w:rPr>
        <w:t> </w:t>
      </w:r>
      <w:r w:rsidRPr="009D047E">
        <w:rPr>
          <w:color w:val="000000"/>
        </w:rPr>
        <w:t>zdaňovací období 2008</w:t>
      </w:r>
      <w:r>
        <w:rPr>
          <w:color w:val="000000"/>
        </w:rPr>
        <w:t>, ze dne 22. 6. 2007,</w:t>
      </w:r>
    </w:p>
    <w:p w:rsidR="009D047E" w:rsidRDefault="009D047E" w:rsidP="009D047E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č. 2/2008, </w:t>
      </w:r>
      <w:r w:rsidRPr="009D047E">
        <w:rPr>
          <w:color w:val="000000"/>
        </w:rPr>
        <w:t>kterou se stanovují koeficienty pro přepočet sazby daně z nemovitostí pro</w:t>
      </w:r>
      <w:r w:rsidR="009F1890">
        <w:rPr>
          <w:color w:val="000000"/>
        </w:rPr>
        <w:t> </w:t>
      </w:r>
      <w:r w:rsidRPr="009D047E">
        <w:rPr>
          <w:color w:val="000000"/>
        </w:rPr>
        <w:t>zdaňovací období 2009</w:t>
      </w:r>
      <w:r>
        <w:rPr>
          <w:color w:val="000000"/>
        </w:rPr>
        <w:t>, ze dne 27. 6. 2008,</w:t>
      </w:r>
    </w:p>
    <w:p w:rsidR="009D047E" w:rsidRDefault="009D047E" w:rsidP="009D047E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č. 6/2009, </w:t>
      </w:r>
      <w:r w:rsidRPr="009D047E">
        <w:rPr>
          <w:color w:val="000000"/>
        </w:rPr>
        <w:t>kterou se stanovují koeficienty pro přepočet sazby daně z nemovitostí pro</w:t>
      </w:r>
      <w:r w:rsidR="009F1890">
        <w:rPr>
          <w:color w:val="000000"/>
        </w:rPr>
        <w:t> </w:t>
      </w:r>
      <w:r w:rsidRPr="009D047E">
        <w:rPr>
          <w:color w:val="000000"/>
        </w:rPr>
        <w:t>zdaňovací období 2010</w:t>
      </w:r>
      <w:r>
        <w:rPr>
          <w:color w:val="000000"/>
        </w:rPr>
        <w:t>, ze dne 13. 11. 2009,</w:t>
      </w:r>
    </w:p>
    <w:p w:rsidR="009D047E" w:rsidRPr="00A023FD" w:rsidRDefault="009D047E" w:rsidP="009D047E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č. 3/2010, </w:t>
      </w:r>
      <w:r w:rsidRPr="009D047E">
        <w:rPr>
          <w:color w:val="000000"/>
        </w:rPr>
        <w:t>kterou se stanovují koeficienty pro přepočet sazby daně z nemovitostí pro</w:t>
      </w:r>
      <w:r w:rsidR="009F1890">
        <w:rPr>
          <w:color w:val="000000"/>
        </w:rPr>
        <w:t> </w:t>
      </w:r>
      <w:r w:rsidRPr="009D047E">
        <w:rPr>
          <w:color w:val="000000"/>
        </w:rPr>
        <w:t>zdaňovací období 2011</w:t>
      </w:r>
      <w:r>
        <w:rPr>
          <w:color w:val="000000"/>
        </w:rPr>
        <w:t>, ze dne 18. 6. 2010.</w:t>
      </w:r>
    </w:p>
    <w:p w:rsidR="0025654F" w:rsidRPr="00A023FD" w:rsidRDefault="0025654F" w:rsidP="001A6A4A">
      <w:pPr>
        <w:jc w:val="center"/>
        <w:rPr>
          <w:color w:val="000000"/>
        </w:rPr>
      </w:pPr>
    </w:p>
    <w:p w:rsidR="0025654F" w:rsidRPr="00A023FD" w:rsidRDefault="0025654F" w:rsidP="001A6A4A">
      <w:pPr>
        <w:jc w:val="center"/>
        <w:rPr>
          <w:b/>
          <w:color w:val="000000"/>
        </w:rPr>
      </w:pPr>
      <w:r w:rsidRPr="00A023FD">
        <w:rPr>
          <w:b/>
          <w:color w:val="000000"/>
        </w:rPr>
        <w:t xml:space="preserve">Čl. </w:t>
      </w:r>
      <w:r w:rsidR="00400FD9">
        <w:rPr>
          <w:b/>
          <w:color w:val="000000"/>
        </w:rPr>
        <w:t>5</w:t>
      </w:r>
    </w:p>
    <w:p w:rsidR="0025654F" w:rsidRPr="00A023FD" w:rsidRDefault="0025654F" w:rsidP="001A6A4A">
      <w:pPr>
        <w:jc w:val="center"/>
        <w:rPr>
          <w:b/>
          <w:color w:val="000000"/>
        </w:rPr>
      </w:pPr>
      <w:r w:rsidRPr="00A023FD">
        <w:rPr>
          <w:b/>
          <w:color w:val="000000"/>
        </w:rPr>
        <w:t>Účinnost</w:t>
      </w:r>
    </w:p>
    <w:p w:rsidR="0025654F" w:rsidRPr="00A023FD" w:rsidRDefault="0025654F" w:rsidP="001A6A4A">
      <w:pPr>
        <w:rPr>
          <w:color w:val="000000"/>
        </w:rPr>
      </w:pPr>
    </w:p>
    <w:p w:rsidR="0025654F" w:rsidRPr="00A023FD" w:rsidRDefault="0025654F" w:rsidP="001A6A4A">
      <w:pPr>
        <w:rPr>
          <w:color w:val="000000"/>
        </w:rPr>
      </w:pPr>
      <w:r w:rsidRPr="00A023FD">
        <w:rPr>
          <w:color w:val="000000"/>
        </w:rPr>
        <w:t>Tato vyhláška nabývá účinnosti dnem 1.</w:t>
      </w:r>
      <w:r w:rsidR="009D047E">
        <w:rPr>
          <w:color w:val="000000"/>
        </w:rPr>
        <w:t xml:space="preserve"> </w:t>
      </w:r>
      <w:r w:rsidRPr="00A023FD">
        <w:rPr>
          <w:color w:val="000000"/>
        </w:rPr>
        <w:t>1.</w:t>
      </w:r>
      <w:r w:rsidR="009D047E">
        <w:rPr>
          <w:color w:val="000000"/>
        </w:rPr>
        <w:t xml:space="preserve"> </w:t>
      </w:r>
      <w:r w:rsidRPr="00A023FD">
        <w:rPr>
          <w:color w:val="000000"/>
        </w:rPr>
        <w:t>20</w:t>
      </w:r>
      <w:r w:rsidR="004C2A5D" w:rsidRPr="00A023FD">
        <w:rPr>
          <w:color w:val="000000"/>
        </w:rPr>
        <w:t>1</w:t>
      </w:r>
      <w:r w:rsidR="009D047E">
        <w:rPr>
          <w:color w:val="000000"/>
        </w:rPr>
        <w:t>2</w:t>
      </w:r>
      <w:r w:rsidRPr="00A023FD">
        <w:rPr>
          <w:color w:val="000000"/>
        </w:rPr>
        <w:t>.</w:t>
      </w:r>
    </w:p>
    <w:p w:rsidR="00AA4B92" w:rsidRDefault="00AA4B92" w:rsidP="001A6A4A">
      <w:pPr>
        <w:rPr>
          <w:color w:val="000000"/>
        </w:rPr>
      </w:pPr>
    </w:p>
    <w:p w:rsidR="000F149D" w:rsidRDefault="000F149D" w:rsidP="001A6A4A">
      <w:pPr>
        <w:rPr>
          <w:color w:val="000000"/>
        </w:rPr>
      </w:pPr>
    </w:p>
    <w:p w:rsidR="00AA4B92" w:rsidRPr="00AA4B92" w:rsidRDefault="00AA4B92" w:rsidP="001A6A4A">
      <w:pPr>
        <w:rPr>
          <w:color w:val="000000"/>
        </w:rPr>
      </w:pPr>
    </w:p>
    <w:p w:rsidR="001A6A4A" w:rsidRDefault="001A6A4A" w:rsidP="001A6A4A">
      <w:pPr>
        <w:rPr>
          <w:color w:val="000000"/>
        </w:rPr>
      </w:pPr>
    </w:p>
    <w:p w:rsidR="007F35A3" w:rsidRPr="00AA4B92" w:rsidRDefault="007F35A3" w:rsidP="001A6A4A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A4B92" w:rsidRPr="00E479A9" w:rsidTr="00E479A9">
        <w:tc>
          <w:tcPr>
            <w:tcW w:w="4606" w:type="dxa"/>
            <w:shd w:val="clear" w:color="auto" w:fill="auto"/>
          </w:tcPr>
          <w:p w:rsidR="00AA4B92" w:rsidRPr="00E479A9" w:rsidRDefault="00AA4B92" w:rsidP="00E479A9">
            <w:pPr>
              <w:jc w:val="center"/>
              <w:rPr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:rsidR="00AA4B92" w:rsidRPr="00E479A9" w:rsidRDefault="00AA4B92" w:rsidP="00E479A9">
            <w:pPr>
              <w:jc w:val="center"/>
              <w:rPr>
                <w:color w:val="000000"/>
              </w:rPr>
            </w:pPr>
          </w:p>
        </w:tc>
      </w:tr>
      <w:tr w:rsidR="00AA4B92" w:rsidRPr="00E479A9" w:rsidTr="00E479A9">
        <w:trPr>
          <w:trHeight w:val="559"/>
        </w:trPr>
        <w:tc>
          <w:tcPr>
            <w:tcW w:w="4606" w:type="dxa"/>
            <w:shd w:val="clear" w:color="auto" w:fill="auto"/>
          </w:tcPr>
          <w:p w:rsidR="00AA4B92" w:rsidRPr="00E479A9" w:rsidRDefault="00AA4B92" w:rsidP="00E479A9">
            <w:pPr>
              <w:jc w:val="center"/>
              <w:rPr>
                <w:color w:val="000000"/>
              </w:rPr>
            </w:pPr>
            <w:r w:rsidRPr="00E479A9">
              <w:rPr>
                <w:color w:val="000000"/>
              </w:rPr>
              <w:t>Hynek Hanza</w:t>
            </w:r>
            <w:r w:rsidR="00AD360B">
              <w:rPr>
                <w:color w:val="000000"/>
              </w:rPr>
              <w:t xml:space="preserve"> v. r.</w:t>
            </w:r>
          </w:p>
          <w:p w:rsidR="00AA4B92" w:rsidRPr="00E479A9" w:rsidRDefault="00AA4B92" w:rsidP="00E479A9">
            <w:pPr>
              <w:jc w:val="center"/>
              <w:rPr>
                <w:color w:val="000000"/>
              </w:rPr>
            </w:pPr>
            <w:r w:rsidRPr="00E479A9">
              <w:rPr>
                <w:color w:val="000000"/>
              </w:rPr>
              <w:t>náměstek primátora</w:t>
            </w:r>
          </w:p>
        </w:tc>
        <w:tc>
          <w:tcPr>
            <w:tcW w:w="4606" w:type="dxa"/>
            <w:shd w:val="clear" w:color="auto" w:fill="auto"/>
          </w:tcPr>
          <w:p w:rsidR="00AA4B92" w:rsidRPr="00E479A9" w:rsidRDefault="00AA4B92" w:rsidP="00E479A9">
            <w:pPr>
              <w:jc w:val="center"/>
              <w:rPr>
                <w:color w:val="000000"/>
              </w:rPr>
            </w:pPr>
            <w:r w:rsidRPr="00E479A9">
              <w:rPr>
                <w:color w:val="000000"/>
              </w:rPr>
              <w:t>Jaroslav Kubera</w:t>
            </w:r>
            <w:r w:rsidR="00AD360B">
              <w:rPr>
                <w:color w:val="000000"/>
              </w:rPr>
              <w:t xml:space="preserve"> v. r.</w:t>
            </w:r>
          </w:p>
          <w:p w:rsidR="00AA4B92" w:rsidRPr="00E479A9" w:rsidRDefault="00AA4B92" w:rsidP="00E479A9">
            <w:pPr>
              <w:jc w:val="center"/>
              <w:rPr>
                <w:color w:val="000000"/>
              </w:rPr>
            </w:pPr>
            <w:r w:rsidRPr="00E479A9">
              <w:rPr>
                <w:color w:val="000000"/>
              </w:rPr>
              <w:t>primátor</w:t>
            </w:r>
          </w:p>
        </w:tc>
      </w:tr>
    </w:tbl>
    <w:p w:rsidR="001A6A4A" w:rsidRPr="00AA4B92" w:rsidRDefault="001A6A4A" w:rsidP="001A6A4A">
      <w:pPr>
        <w:jc w:val="both"/>
        <w:rPr>
          <w:color w:val="000000"/>
        </w:rPr>
      </w:pPr>
    </w:p>
    <w:sectPr w:rsidR="001A6A4A" w:rsidRPr="00AA4B92" w:rsidSect="00F92890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0EF" w:rsidRDefault="000670EF">
      <w:r>
        <w:separator/>
      </w:r>
    </w:p>
  </w:endnote>
  <w:endnote w:type="continuationSeparator" w:id="0">
    <w:p w:rsidR="000670EF" w:rsidRDefault="0006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0EF" w:rsidRDefault="000670EF">
      <w:r>
        <w:separator/>
      </w:r>
    </w:p>
  </w:footnote>
  <w:footnote w:type="continuationSeparator" w:id="0">
    <w:p w:rsidR="000670EF" w:rsidRDefault="000670EF">
      <w:r>
        <w:continuationSeparator/>
      </w:r>
    </w:p>
  </w:footnote>
  <w:footnote w:id="1">
    <w:p w:rsidR="00CA4DBD" w:rsidRDefault="00CA4D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2890">
        <w:rPr>
          <w:color w:val="000000"/>
        </w:rPr>
        <w:t>§ 6 odst. 2 písm. b) zákona o dani z nemovitostí</w:t>
      </w:r>
      <w:r>
        <w:t xml:space="preserve"> </w:t>
      </w:r>
    </w:p>
  </w:footnote>
  <w:footnote w:id="2">
    <w:p w:rsidR="00CA4DBD" w:rsidRDefault="00CA4DBD">
      <w:pPr>
        <w:pStyle w:val="Textpoznpodarou"/>
      </w:pPr>
      <w:r>
        <w:rPr>
          <w:rStyle w:val="Znakapoznpodarou"/>
        </w:rPr>
        <w:footnoteRef/>
      </w:r>
      <w:r>
        <w:t xml:space="preserve"> § 11 odst. 1 písm. a) a f) zákona o dani z nemovitostí</w:t>
      </w:r>
    </w:p>
  </w:footnote>
  <w:footnote w:id="3">
    <w:p w:rsidR="00CA4DBD" w:rsidRDefault="00CA4DBD">
      <w:pPr>
        <w:pStyle w:val="Textpoznpodarou"/>
      </w:pPr>
      <w:r>
        <w:rPr>
          <w:rStyle w:val="Znakapoznpodarou"/>
        </w:rPr>
        <w:footnoteRef/>
      </w:r>
      <w:r>
        <w:t xml:space="preserve"> § 11 odst. 1 písm. b) až d) zákona o dani z nemovitostí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183"/>
    <w:multiLevelType w:val="hybridMultilevel"/>
    <w:tmpl w:val="84982606"/>
    <w:lvl w:ilvl="0" w:tplc="2E968BD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436DF"/>
    <w:multiLevelType w:val="multilevel"/>
    <w:tmpl w:val="AC3C174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E76A3"/>
    <w:multiLevelType w:val="hybridMultilevel"/>
    <w:tmpl w:val="53AA29C0"/>
    <w:lvl w:ilvl="0" w:tplc="009CD2D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A51"/>
    <w:rsid w:val="00012375"/>
    <w:rsid w:val="000124A1"/>
    <w:rsid w:val="00041C9C"/>
    <w:rsid w:val="000670EF"/>
    <w:rsid w:val="000F149D"/>
    <w:rsid w:val="0015283F"/>
    <w:rsid w:val="001927B3"/>
    <w:rsid w:val="001A6A4A"/>
    <w:rsid w:val="001B497F"/>
    <w:rsid w:val="001E6C72"/>
    <w:rsid w:val="00232AA4"/>
    <w:rsid w:val="00251BA2"/>
    <w:rsid w:val="0025654F"/>
    <w:rsid w:val="00261128"/>
    <w:rsid w:val="002876FC"/>
    <w:rsid w:val="0029422C"/>
    <w:rsid w:val="002D77C3"/>
    <w:rsid w:val="00386B70"/>
    <w:rsid w:val="00400FD9"/>
    <w:rsid w:val="00407EB4"/>
    <w:rsid w:val="00415E2B"/>
    <w:rsid w:val="0043549A"/>
    <w:rsid w:val="004554EA"/>
    <w:rsid w:val="004C2A5D"/>
    <w:rsid w:val="004D165C"/>
    <w:rsid w:val="004E2BF7"/>
    <w:rsid w:val="00562E9B"/>
    <w:rsid w:val="00573E4D"/>
    <w:rsid w:val="005B45F5"/>
    <w:rsid w:val="005D051C"/>
    <w:rsid w:val="006764C4"/>
    <w:rsid w:val="00786385"/>
    <w:rsid w:val="00796003"/>
    <w:rsid w:val="007F35A3"/>
    <w:rsid w:val="00820F76"/>
    <w:rsid w:val="008F360E"/>
    <w:rsid w:val="00926A51"/>
    <w:rsid w:val="009620AC"/>
    <w:rsid w:val="00975BA7"/>
    <w:rsid w:val="009A413C"/>
    <w:rsid w:val="009B3B36"/>
    <w:rsid w:val="009D047E"/>
    <w:rsid w:val="009D05C0"/>
    <w:rsid w:val="009F1890"/>
    <w:rsid w:val="00A023FD"/>
    <w:rsid w:val="00A3583F"/>
    <w:rsid w:val="00AA4B92"/>
    <w:rsid w:val="00AD29D4"/>
    <w:rsid w:val="00AD360B"/>
    <w:rsid w:val="00B0424C"/>
    <w:rsid w:val="00B11E7F"/>
    <w:rsid w:val="00B47933"/>
    <w:rsid w:val="00B549D3"/>
    <w:rsid w:val="00B67110"/>
    <w:rsid w:val="00CA4DBD"/>
    <w:rsid w:val="00CC1D20"/>
    <w:rsid w:val="00D56684"/>
    <w:rsid w:val="00DF133F"/>
    <w:rsid w:val="00E3191E"/>
    <w:rsid w:val="00E479A9"/>
    <w:rsid w:val="00E92EA9"/>
    <w:rsid w:val="00F06085"/>
    <w:rsid w:val="00F11370"/>
    <w:rsid w:val="00F46775"/>
    <w:rsid w:val="00F572BA"/>
    <w:rsid w:val="00F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D4AF0-1832-4D44-A1C7-5DD5CB0C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sz w:val="28"/>
    </w:rPr>
  </w:style>
  <w:style w:type="paragraph" w:customStyle="1" w:styleId="Zkladntext21">
    <w:name w:val="Základní text 21"/>
    <w:basedOn w:val="Normln"/>
    <w:pPr>
      <w:jc w:val="both"/>
    </w:pPr>
    <w:rPr>
      <w:sz w:val="16"/>
    </w:rPr>
  </w:style>
  <w:style w:type="paragraph" w:styleId="Textbubliny">
    <w:name w:val="Balloon Text"/>
    <w:basedOn w:val="Normln"/>
    <w:semiHidden/>
    <w:rsid w:val="00386B7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3191E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ZkladntextChar">
    <w:name w:val="Základní text Char"/>
    <w:link w:val="Zkladntext"/>
    <w:semiHidden/>
    <w:rsid w:val="00E3191E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E3191E"/>
    <w:pPr>
      <w:suppressAutoHyphens/>
      <w:spacing w:line="230" w:lineRule="auto"/>
      <w:jc w:val="both"/>
    </w:pPr>
    <w:rPr>
      <w:szCs w:val="24"/>
    </w:rPr>
  </w:style>
  <w:style w:type="table" w:styleId="Mkatabulky">
    <w:name w:val="Table Grid"/>
    <w:basedOn w:val="Normlntabulka"/>
    <w:rsid w:val="00AA4B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9F1890"/>
    <w:rPr>
      <w:sz w:val="20"/>
    </w:rPr>
  </w:style>
  <w:style w:type="character" w:styleId="Znakapoznpodarou">
    <w:name w:val="footnote reference"/>
    <w:semiHidden/>
    <w:rsid w:val="009F18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Teplice</vt:lpstr>
    </vt:vector>
  </TitlesOfParts>
  <Company>OkÚ Děčín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Teplice</dc:title>
  <dc:subject>daň z nemovitosti</dc:subject>
  <dc:creator>Hana Jelínková</dc:creator>
  <cp:keywords/>
  <cp:lastModifiedBy>Pálfi Ivana</cp:lastModifiedBy>
  <cp:revision>3</cp:revision>
  <cp:lastPrinted>2011-05-18T06:03:00Z</cp:lastPrinted>
  <dcterms:created xsi:type="dcterms:W3CDTF">2022-07-27T12:38:00Z</dcterms:created>
  <dcterms:modified xsi:type="dcterms:W3CDTF">2022-07-27T14:24:00Z</dcterms:modified>
</cp:coreProperties>
</file>