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D24" w:rsidRPr="002E0EAD" w:rsidRDefault="007D1D8D" w:rsidP="00D51D24">
      <w:pPr>
        <w:spacing w:line="276" w:lineRule="auto"/>
        <w:jc w:val="center"/>
        <w:rPr>
          <w:rFonts w:ascii="Arial" w:hAnsi="Arial" w:cs="Arial"/>
          <w:b/>
        </w:rPr>
      </w:pPr>
      <w:r>
        <w:rPr>
          <w:rFonts w:ascii="Arial" w:hAnsi="Arial" w:cs="Arial"/>
          <w:b/>
        </w:rPr>
        <w:t>M</w:t>
      </w:r>
      <w:r w:rsidR="00D51D24" w:rsidRPr="007D1D8D">
        <w:rPr>
          <w:rFonts w:ascii="Arial" w:hAnsi="Arial" w:cs="Arial"/>
          <w:b/>
        </w:rPr>
        <w:t>ěsto</w:t>
      </w:r>
      <w:r w:rsidRPr="007D1D8D">
        <w:rPr>
          <w:rFonts w:ascii="Arial" w:hAnsi="Arial" w:cs="Arial"/>
          <w:b/>
        </w:rPr>
        <w:t xml:space="preserve"> Třebíč</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w:t>
      </w:r>
      <w:r w:rsidR="007D1D8D">
        <w:rPr>
          <w:rFonts w:ascii="Arial" w:hAnsi="Arial" w:cs="Arial"/>
          <w:b/>
        </w:rPr>
        <w:t>města Třebíč</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w:t>
      </w:r>
      <w:r w:rsidRPr="007D1D8D">
        <w:rPr>
          <w:rFonts w:ascii="Arial" w:hAnsi="Arial" w:cs="Arial"/>
          <w:b/>
        </w:rPr>
        <w:t>města</w:t>
      </w:r>
      <w:r w:rsidRPr="002E0EAD">
        <w:rPr>
          <w:rFonts w:ascii="Arial" w:hAnsi="Arial" w:cs="Arial"/>
          <w:b/>
        </w:rPr>
        <w:t xml:space="preserve"> č. </w:t>
      </w:r>
      <w:r w:rsidR="000F6D33">
        <w:rPr>
          <w:rFonts w:ascii="Arial" w:hAnsi="Arial" w:cs="Arial"/>
          <w:b/>
        </w:rPr>
        <w:t>7</w:t>
      </w:r>
      <w:r w:rsidRPr="002E0EAD">
        <w:rPr>
          <w:rFonts w:ascii="Arial" w:hAnsi="Arial" w:cs="Arial"/>
          <w:b/>
        </w:rPr>
        <w:t>/20</w:t>
      </w:r>
      <w:r w:rsidR="007D1D8D">
        <w:rPr>
          <w:rFonts w:ascii="Arial" w:hAnsi="Arial" w:cs="Arial"/>
          <w:b/>
        </w:rPr>
        <w:t>21</w:t>
      </w:r>
    </w:p>
    <w:p w:rsidR="0024722A" w:rsidRPr="00FB6AE5" w:rsidRDefault="0024722A">
      <w:pPr>
        <w:pStyle w:val="NormlnIMP"/>
        <w:spacing w:line="240" w:lineRule="auto"/>
        <w:jc w:val="center"/>
        <w:rPr>
          <w:rFonts w:ascii="Arial" w:hAnsi="Arial" w:cs="Arial"/>
          <w:b/>
          <w:color w:val="000000"/>
          <w:sz w:val="22"/>
          <w:szCs w:val="22"/>
        </w:rPr>
      </w:pPr>
    </w:p>
    <w:p w:rsidR="0024722A" w:rsidRPr="00FB6AE5" w:rsidRDefault="0024722A" w:rsidP="00A342C0">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r w:rsidRPr="00FB6AE5">
        <w:rPr>
          <w:rFonts w:ascii="Arial" w:hAnsi="Arial" w:cs="Arial"/>
          <w:b/>
          <w:color w:val="000000"/>
          <w:sz w:val="22"/>
          <w:szCs w:val="22"/>
        </w:rPr>
        <w:t xml:space="preserve"> </w:t>
      </w:r>
    </w:p>
    <w:p w:rsidR="0024722A" w:rsidRPr="00FB6AE5" w:rsidRDefault="0024722A">
      <w:pPr>
        <w:jc w:val="both"/>
        <w:rPr>
          <w:rFonts w:ascii="Arial" w:hAnsi="Arial" w:cs="Arial"/>
          <w:sz w:val="22"/>
          <w:szCs w:val="22"/>
        </w:rPr>
      </w:pPr>
    </w:p>
    <w:p w:rsidR="0024722A" w:rsidRPr="00553B78" w:rsidRDefault="0042723F" w:rsidP="000F6D33">
      <w:pPr>
        <w:pStyle w:val="Zkladntextodsazen2"/>
        <w:ind w:left="0" w:firstLine="0"/>
        <w:rPr>
          <w:rFonts w:ascii="Arial" w:hAnsi="Arial" w:cs="Arial"/>
          <w:sz w:val="22"/>
          <w:szCs w:val="22"/>
        </w:rPr>
      </w:pPr>
      <w:r>
        <w:rPr>
          <w:rFonts w:ascii="Arial" w:hAnsi="Arial" w:cs="Arial"/>
          <w:sz w:val="22"/>
          <w:szCs w:val="22"/>
        </w:rPr>
        <w:t xml:space="preserve">Zastupitelstvo </w:t>
      </w:r>
      <w:r w:rsidR="00D51D24" w:rsidRPr="007D1D8D">
        <w:rPr>
          <w:rFonts w:ascii="Arial" w:hAnsi="Arial" w:cs="Arial"/>
          <w:sz w:val="22"/>
          <w:szCs w:val="22"/>
        </w:rPr>
        <w:t>města</w:t>
      </w:r>
      <w:r w:rsidR="007D1D8D" w:rsidRPr="007D1D8D">
        <w:rPr>
          <w:rFonts w:ascii="Arial" w:hAnsi="Arial" w:cs="Arial"/>
          <w:sz w:val="22"/>
          <w:szCs w:val="22"/>
        </w:rPr>
        <w:t xml:space="preserve"> Třebíč</w:t>
      </w:r>
      <w:r w:rsidR="007D1D8D">
        <w:rPr>
          <w:rFonts w:ascii="Arial" w:hAnsi="Arial" w:cs="Arial"/>
          <w:sz w:val="22"/>
          <w:szCs w:val="22"/>
        </w:rPr>
        <w:t xml:space="preserve"> se na svém </w:t>
      </w:r>
      <w:r w:rsidR="000F6D33" w:rsidRPr="000F6D33">
        <w:rPr>
          <w:rFonts w:ascii="Arial" w:hAnsi="Arial" w:cs="Arial"/>
          <w:sz w:val="22"/>
          <w:szCs w:val="22"/>
        </w:rPr>
        <w:t xml:space="preserve">4. zasedání dne </w:t>
      </w:r>
      <w:proofErr w:type="gramStart"/>
      <w:r w:rsidR="000F6D33" w:rsidRPr="000F6D33">
        <w:rPr>
          <w:rFonts w:ascii="Arial" w:hAnsi="Arial" w:cs="Arial"/>
          <w:sz w:val="22"/>
          <w:szCs w:val="22"/>
        </w:rPr>
        <w:t>16.09.2021</w:t>
      </w:r>
      <w:proofErr w:type="gramEnd"/>
      <w:r w:rsidR="000F6D33" w:rsidRPr="000F6D33">
        <w:rPr>
          <w:rFonts w:ascii="Arial" w:hAnsi="Arial" w:cs="Arial"/>
          <w:sz w:val="22"/>
          <w:szCs w:val="22"/>
        </w:rPr>
        <w:t xml:space="preserve"> usnesením</w:t>
      </w:r>
      <w:r w:rsidR="000F6D33">
        <w:rPr>
          <w:rFonts w:ascii="Arial" w:hAnsi="Arial" w:cs="Arial"/>
          <w:sz w:val="22"/>
          <w:szCs w:val="22"/>
        </w:rPr>
        <w:t xml:space="preserve"> </w:t>
      </w:r>
      <w:r w:rsidR="000F6D33" w:rsidRPr="000F6D33">
        <w:rPr>
          <w:rFonts w:ascii="Arial" w:hAnsi="Arial" w:cs="Arial"/>
          <w:sz w:val="22"/>
          <w:szCs w:val="22"/>
        </w:rPr>
        <w:t>č.</w:t>
      </w:r>
      <w:r w:rsidR="000F6D33">
        <w:rPr>
          <w:rFonts w:ascii="Arial" w:hAnsi="Arial" w:cs="Arial"/>
          <w:sz w:val="22"/>
          <w:szCs w:val="22"/>
        </w:rPr>
        <w:t xml:space="preserve"> </w:t>
      </w:r>
      <w:r w:rsidR="000F6D33" w:rsidRPr="000F6D33">
        <w:rPr>
          <w:rFonts w:ascii="Arial" w:hAnsi="Arial" w:cs="Arial"/>
          <w:sz w:val="22"/>
          <w:szCs w:val="22"/>
        </w:rPr>
        <w:t>52/4/ZM/2021</w:t>
      </w:r>
      <w:r w:rsidR="0024722A" w:rsidRPr="000F6D33">
        <w:rPr>
          <w:rFonts w:ascii="Arial" w:hAnsi="Arial" w:cs="Arial"/>
          <w:sz w:val="22"/>
          <w:szCs w:val="22"/>
        </w:rPr>
        <w:t xml:space="preserve"> usneslo vydat na základě § </w:t>
      </w:r>
      <w:r w:rsidR="00A342C0" w:rsidRPr="000F6D33">
        <w:rPr>
          <w:rFonts w:ascii="Arial" w:hAnsi="Arial" w:cs="Arial"/>
          <w:sz w:val="22"/>
          <w:szCs w:val="22"/>
        </w:rPr>
        <w:t>59</w:t>
      </w:r>
      <w:r w:rsidR="0024722A" w:rsidRPr="000F6D33">
        <w:rPr>
          <w:rFonts w:ascii="Arial" w:hAnsi="Arial" w:cs="Arial"/>
          <w:sz w:val="22"/>
          <w:szCs w:val="22"/>
        </w:rPr>
        <w:t xml:space="preserve"> odst. </w:t>
      </w:r>
      <w:r w:rsidR="00A07653" w:rsidRPr="000F6D33">
        <w:rPr>
          <w:rFonts w:ascii="Arial" w:hAnsi="Arial" w:cs="Arial"/>
          <w:sz w:val="22"/>
          <w:szCs w:val="22"/>
        </w:rPr>
        <w:t>4</w:t>
      </w:r>
      <w:r w:rsidR="0024722A" w:rsidRPr="000F6D33">
        <w:rPr>
          <w:rFonts w:ascii="Arial" w:hAnsi="Arial" w:cs="Arial"/>
          <w:sz w:val="22"/>
          <w:szCs w:val="22"/>
        </w:rPr>
        <w:t xml:space="preserve"> zákona </w:t>
      </w:r>
      <w:r w:rsidR="00696155" w:rsidRPr="000F6D33">
        <w:rPr>
          <w:rFonts w:ascii="Arial" w:hAnsi="Arial" w:cs="Arial"/>
          <w:sz w:val="22"/>
          <w:szCs w:val="22"/>
        </w:rPr>
        <w:t>č. 541/2020 Sb.,</w:t>
      </w:r>
      <w:r w:rsidR="0024722A" w:rsidRPr="000F6D33">
        <w:rPr>
          <w:rFonts w:ascii="Arial" w:hAnsi="Arial" w:cs="Arial"/>
          <w:sz w:val="22"/>
          <w:szCs w:val="22"/>
        </w:rPr>
        <w:t xml:space="preserve"> o</w:t>
      </w:r>
      <w:r w:rsidR="001869E0" w:rsidRPr="000F6D33">
        <w:rPr>
          <w:rFonts w:ascii="Arial" w:hAnsi="Arial" w:cs="Arial"/>
          <w:sz w:val="22"/>
          <w:szCs w:val="22"/>
        </w:rPr>
        <w:t xml:space="preserve"> odpadech</w:t>
      </w:r>
      <w:r w:rsidR="0024722A" w:rsidRPr="000F6D33">
        <w:rPr>
          <w:rFonts w:ascii="Arial" w:hAnsi="Arial" w:cs="Arial"/>
          <w:sz w:val="22"/>
          <w:szCs w:val="22"/>
        </w:rPr>
        <w:t xml:space="preserve"> (dále</w:t>
      </w:r>
      <w:r w:rsidR="0024722A" w:rsidRPr="00FB6AE5">
        <w:rPr>
          <w:rFonts w:ascii="Arial" w:hAnsi="Arial" w:cs="Arial"/>
          <w:sz w:val="22"/>
          <w:szCs w:val="22"/>
        </w:rPr>
        <w:t xml:space="preserve"> jen „zákon 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128/2000 Sb., 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 xml:space="preserve">odpadového hospodářství na území </w:t>
      </w:r>
      <w:r w:rsidR="007D1D8D">
        <w:rPr>
          <w:rFonts w:ascii="Arial" w:hAnsi="Arial" w:cs="Arial"/>
          <w:sz w:val="22"/>
          <w:szCs w:val="22"/>
        </w:rPr>
        <w:t>města Třebíč.</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46ADC" w:rsidRPr="00587321">
        <w:rPr>
          <w:rFonts w:ascii="Arial" w:hAnsi="Arial" w:cs="Arial"/>
          <w:sz w:val="22"/>
          <w:szCs w:val="22"/>
        </w:rPr>
        <w:t>Stanoviště sběrných nádob je místo, kde jsou sběrné nádoby umístěny za účelem dalšího nakládání se směsným komunálním odpadem oprávněnou osobou. Stanoviště sběrných nádob jsou trvalá nebo přechodná, individuální nebo společná pro více uživatelů. Stanoviště sběrných nádob, ze kterého je prováděn svoz komunálního odpadu, určuje město po dohodě se společností zajišťující svoz a vlastníkem či správcem nemovitosti.</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r w:rsidR="001621DF">
        <w:rPr>
          <w:rFonts w:ascii="Arial" w:hAnsi="Arial" w:cs="Arial"/>
          <w:bCs/>
          <w:i/>
        </w:rPr>
        <w:t xml:space="preserve"> rostlinného původu</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r w:rsidR="007A6124">
        <w:rPr>
          <w:rFonts w:ascii="Arial" w:hAnsi="Arial" w:cs="Arial"/>
          <w:bCs/>
          <w:i/>
          <w:color w:val="000000"/>
        </w:rPr>
        <w:t xml:space="preserve"> </w:t>
      </w:r>
      <w:r w:rsidR="007A6124" w:rsidRPr="007A6124">
        <w:rPr>
          <w:rFonts w:ascii="Arial" w:hAnsi="Arial" w:cs="Arial"/>
          <w:bCs/>
          <w:i/>
          <w:color w:val="000000"/>
        </w:rPr>
        <w:t>nápojových kartonů</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DC4869" w:rsidRDefault="009B77CC" w:rsidP="00223F72">
      <w:pPr>
        <w:pStyle w:val="Odstavecseseznamem"/>
        <w:numPr>
          <w:ilvl w:val="0"/>
          <w:numId w:val="10"/>
        </w:numPr>
        <w:autoSpaceDE w:val="0"/>
        <w:autoSpaceDN w:val="0"/>
        <w:adjustRightInd w:val="0"/>
        <w:spacing w:after="0" w:line="240" w:lineRule="auto"/>
        <w:rPr>
          <w:rFonts w:ascii="Arial" w:hAnsi="Arial" w:cs="Arial"/>
          <w:bCs/>
          <w:i/>
        </w:rPr>
      </w:pPr>
      <w:r w:rsidRPr="00DC4869">
        <w:rPr>
          <w:rFonts w:ascii="Arial" w:hAnsi="Arial" w:cs="Arial"/>
          <w:bCs/>
          <w:i/>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E66B2E" w:rsidRPr="002D64B8" w:rsidRDefault="006F432E" w:rsidP="007A6124">
      <w:pPr>
        <w:numPr>
          <w:ilvl w:val="0"/>
          <w:numId w:val="10"/>
        </w:numPr>
        <w:rPr>
          <w:rFonts w:ascii="Arial" w:hAnsi="Arial" w:cs="Arial"/>
          <w:i/>
          <w:iCs/>
          <w:sz w:val="22"/>
          <w:szCs w:val="22"/>
        </w:rPr>
      </w:pPr>
      <w:r w:rsidRPr="002D64B8">
        <w:rPr>
          <w:rFonts w:ascii="Arial" w:hAnsi="Arial" w:cs="Arial"/>
          <w:i/>
          <w:iCs/>
          <w:sz w:val="22"/>
          <w:szCs w:val="22"/>
        </w:rPr>
        <w:t>Textil</w:t>
      </w:r>
    </w:p>
    <w:p w:rsidR="00A342C0" w:rsidRPr="002D64B8"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7909DA" w:rsidRDefault="00547890" w:rsidP="00115451">
      <w:pPr>
        <w:rPr>
          <w:rFonts w:ascii="Arial" w:hAnsi="Arial" w:cs="Arial"/>
          <w:i/>
          <w:color w:val="00B0F0"/>
          <w:sz w:val="22"/>
          <w:szCs w:val="22"/>
        </w:rPr>
      </w:pPr>
      <w:r w:rsidRPr="002C442F">
        <w:rPr>
          <w:rFonts w:ascii="Arial" w:hAnsi="Arial" w:cs="Arial"/>
          <w:i/>
          <w:color w:val="00B0F0"/>
          <w:sz w:val="22"/>
          <w:szCs w:val="22"/>
        </w:rPr>
        <w:t xml:space="preserve"> </w:t>
      </w: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lastRenderedPageBreak/>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w:t>
      </w:r>
      <w:r w:rsidR="00745703" w:rsidRPr="00DC4869">
        <w:rPr>
          <w:rFonts w:ascii="Arial" w:hAnsi="Arial" w:cs="Arial"/>
          <w:sz w:val="22"/>
          <w:szCs w:val="22"/>
        </w:rPr>
        <w:t>), e)</w:t>
      </w:r>
      <w:r w:rsidR="002C442F" w:rsidRPr="00DC4869">
        <w:rPr>
          <w:rFonts w:ascii="Arial" w:hAnsi="Arial" w:cs="Arial"/>
          <w:sz w:val="22"/>
          <w:szCs w:val="22"/>
        </w:rPr>
        <w:t>,</w:t>
      </w:r>
      <w:r w:rsidR="00745703" w:rsidRPr="00DC4869">
        <w:rPr>
          <w:rFonts w:ascii="Arial" w:hAnsi="Arial" w:cs="Arial"/>
          <w:sz w:val="22"/>
          <w:szCs w:val="22"/>
        </w:rPr>
        <w:t xml:space="preserve"> f)</w:t>
      </w:r>
      <w:r w:rsidR="00D226C7" w:rsidRPr="00DC4869">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6F432E" w:rsidRPr="00122EA8">
        <w:rPr>
          <w:rFonts w:ascii="Arial" w:hAnsi="Arial" w:cs="Arial"/>
          <w:sz w:val="22"/>
          <w:szCs w:val="22"/>
        </w:rPr>
        <w:t xml:space="preserve"> h</w:t>
      </w:r>
      <w:r w:rsidR="00D226C7" w:rsidRPr="00122EA8">
        <w:rPr>
          <w:rFonts w:ascii="Arial" w:hAnsi="Arial" w:cs="Arial"/>
          <w:sz w:val="22"/>
          <w:szCs w:val="22"/>
        </w:rPr>
        <w:t>)</w:t>
      </w:r>
      <w:r w:rsidR="00A342C0" w:rsidRPr="00122EA8">
        <w:rPr>
          <w:rFonts w:ascii="Arial" w:hAnsi="Arial" w:cs="Arial"/>
          <w:sz w:val="22"/>
          <w:szCs w:val="22"/>
        </w:rPr>
        <w:t xml:space="preserve"> a </w:t>
      </w:r>
      <w:r w:rsidR="006F432E" w:rsidRPr="00122EA8">
        <w:rPr>
          <w:rFonts w:ascii="Arial" w:hAnsi="Arial" w:cs="Arial"/>
          <w:sz w:val="22"/>
          <w:szCs w:val="22"/>
        </w:rPr>
        <w:t>i</w:t>
      </w:r>
      <w:r w:rsidR="00A342C0" w:rsidRPr="00122EA8">
        <w:rPr>
          <w:rFonts w:ascii="Arial" w:hAnsi="Arial" w:cs="Arial"/>
          <w:sz w:val="22"/>
          <w:szCs w:val="22"/>
        </w:rPr>
        <w:t>)</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122EA8" w:rsidRDefault="00262D62" w:rsidP="00262D62">
      <w:pPr>
        <w:pStyle w:val="Zkladntextodsazen"/>
        <w:numPr>
          <w:ilvl w:val="0"/>
          <w:numId w:val="17"/>
        </w:numPr>
        <w:rPr>
          <w:rFonts w:ascii="Arial" w:hAnsi="Arial" w:cs="Arial"/>
          <w:sz w:val="22"/>
          <w:szCs w:val="22"/>
        </w:rPr>
      </w:pPr>
      <w:r w:rsidRPr="00122EA8">
        <w:rPr>
          <w:rFonts w:ascii="Arial" w:hAnsi="Arial" w:cs="Arial"/>
          <w:sz w:val="22"/>
          <w:szCs w:val="22"/>
        </w:rPr>
        <w:t>Objemný odpad je takový odpad, který vzhledem ke svým rozměrům nemůže být umístěn do sběrných nádob</w:t>
      </w:r>
      <w:r w:rsidRPr="007A6124">
        <w:rPr>
          <w:rFonts w:ascii="Arial" w:hAnsi="Arial" w:cs="Arial"/>
          <w:sz w:val="22"/>
          <w:szCs w:val="22"/>
        </w:rPr>
        <w:t xml:space="preserve"> (</w:t>
      </w:r>
      <w:r w:rsidR="00B33BF1">
        <w:rPr>
          <w:rFonts w:ascii="Arial" w:hAnsi="Arial" w:cs="Arial"/>
          <w:i/>
          <w:iCs/>
          <w:sz w:val="22"/>
          <w:szCs w:val="22"/>
        </w:rPr>
        <w:t>např. koberce, matrace, nábytek</w:t>
      </w:r>
      <w:r w:rsidRPr="007A6124">
        <w:rPr>
          <w:rFonts w:ascii="Arial" w:hAnsi="Arial" w:cs="Arial"/>
          <w:sz w:val="22"/>
          <w:szCs w:val="22"/>
        </w:rPr>
        <w:t>).</w:t>
      </w:r>
    </w:p>
    <w:p w:rsidR="00262D62" w:rsidRDefault="00262D62" w:rsidP="00262D62">
      <w:pPr>
        <w:pStyle w:val="Zkladntextodsazen"/>
        <w:ind w:left="360" w:firstLine="0"/>
        <w:rPr>
          <w:rFonts w:ascii="Arial" w:hAnsi="Arial" w:cs="Arial"/>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24722A" w:rsidRPr="00FB6AE5" w:rsidRDefault="00912D28" w:rsidP="00E5725E">
      <w:pPr>
        <w:pStyle w:val="Nadpis2"/>
        <w:jc w:val="center"/>
        <w:rPr>
          <w:rFonts w:ascii="Arial" w:hAnsi="Arial" w:cs="Arial"/>
          <w:b/>
          <w:bCs/>
          <w:sz w:val="22"/>
          <w:szCs w:val="22"/>
          <w:u w:val="none"/>
        </w:rPr>
      </w:pPr>
      <w:r>
        <w:rPr>
          <w:rFonts w:ascii="Arial" w:hAnsi="Arial" w:cs="Arial"/>
          <w:b/>
          <w:bCs/>
          <w:sz w:val="22"/>
          <w:szCs w:val="22"/>
          <w:u w:val="none"/>
        </w:rPr>
        <w:t>S</w:t>
      </w:r>
      <w:r w:rsidR="00F53E58">
        <w:rPr>
          <w:rFonts w:ascii="Arial" w:hAnsi="Arial" w:cs="Arial"/>
          <w:b/>
          <w:bCs/>
          <w:sz w:val="22"/>
          <w:szCs w:val="22"/>
          <w:u w:val="none"/>
        </w:rPr>
        <w:t>oustřeďování</w:t>
      </w:r>
      <w:r w:rsidR="00E5725E">
        <w:rPr>
          <w:rFonts w:ascii="Arial" w:hAnsi="Arial" w:cs="Arial"/>
          <w:b/>
          <w:bCs/>
          <w:sz w:val="22"/>
          <w:szCs w:val="22"/>
          <w:u w:val="none"/>
        </w:rPr>
        <w:t xml:space="preserve"> </w:t>
      </w:r>
      <w:r w:rsidR="0017608F">
        <w:rPr>
          <w:rFonts w:ascii="Arial" w:hAnsi="Arial" w:cs="Arial"/>
          <w:b/>
          <w:bCs/>
          <w:sz w:val="22"/>
          <w:szCs w:val="22"/>
          <w:u w:val="none"/>
        </w:rPr>
        <w:t>papíru, plast</w:t>
      </w:r>
      <w:r w:rsidR="00E5725E">
        <w:rPr>
          <w:rFonts w:ascii="Arial" w:hAnsi="Arial" w:cs="Arial"/>
          <w:b/>
          <w:bCs/>
          <w:sz w:val="22"/>
          <w:szCs w:val="22"/>
          <w:u w:val="none"/>
        </w:rPr>
        <w:t>ů, skla, kovů, biologického odpadu</w:t>
      </w:r>
      <w:r w:rsidR="00181515">
        <w:rPr>
          <w:rFonts w:ascii="Arial" w:hAnsi="Arial" w:cs="Arial"/>
          <w:b/>
          <w:bCs/>
          <w:sz w:val="22"/>
          <w:szCs w:val="22"/>
          <w:u w:val="none"/>
        </w:rPr>
        <w:t>, jedlých olejů a tuků, textilu</w:t>
      </w:r>
    </w:p>
    <w:p w:rsidR="00223F72" w:rsidRDefault="00223F72" w:rsidP="00223F72">
      <w:pPr>
        <w:tabs>
          <w:tab w:val="num" w:pos="927"/>
        </w:tabs>
        <w:jc w:val="both"/>
        <w:rPr>
          <w:rFonts w:ascii="Arial" w:hAnsi="Arial" w:cs="Arial"/>
          <w:b/>
          <w:sz w:val="22"/>
          <w:szCs w:val="22"/>
          <w:u w:val="single"/>
        </w:rPr>
      </w:pPr>
    </w:p>
    <w:p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jedlé oleje a tuky</w:t>
      </w:r>
      <w:r w:rsidR="009D5C19">
        <w:rPr>
          <w:rFonts w:ascii="Arial" w:hAnsi="Arial" w:cs="Arial"/>
          <w:sz w:val="22"/>
          <w:szCs w:val="22"/>
        </w:rPr>
        <w:t>, textil</w:t>
      </w:r>
      <w:r w:rsidR="00181515">
        <w:rPr>
          <w:rFonts w:ascii="Arial" w:hAnsi="Arial" w:cs="Arial"/>
          <w:sz w:val="22"/>
          <w:szCs w:val="22"/>
        </w:rPr>
        <w:t xml:space="preserve">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xml:space="preserve">, kterými jsou </w:t>
      </w:r>
      <w:r w:rsidR="00943766" w:rsidRPr="002901CC">
        <w:rPr>
          <w:rFonts w:ascii="Arial" w:hAnsi="Arial" w:cs="Arial"/>
          <w:bCs/>
          <w:sz w:val="22"/>
          <w:szCs w:val="22"/>
        </w:rPr>
        <w:t>kontejnery</w:t>
      </w:r>
      <w:r w:rsidR="00943766">
        <w:rPr>
          <w:rFonts w:ascii="Arial" w:hAnsi="Arial" w:cs="Arial"/>
          <w:bCs/>
          <w:sz w:val="22"/>
          <w:szCs w:val="22"/>
        </w:rPr>
        <w:t xml:space="preserve">, </w:t>
      </w:r>
      <w:r w:rsidR="00E27A7C" w:rsidRPr="00A3502B">
        <w:rPr>
          <w:rFonts w:ascii="Arial" w:hAnsi="Arial" w:cs="Arial"/>
          <w:bCs/>
          <w:sz w:val="22"/>
          <w:szCs w:val="22"/>
        </w:rPr>
        <w:t xml:space="preserve">nádoby na sběr </w:t>
      </w:r>
      <w:r w:rsidR="00A3502B" w:rsidRPr="00A3502B">
        <w:rPr>
          <w:rFonts w:ascii="Arial" w:hAnsi="Arial" w:cs="Arial"/>
          <w:bCs/>
          <w:sz w:val="22"/>
          <w:szCs w:val="22"/>
        </w:rPr>
        <w:t xml:space="preserve">jedlých </w:t>
      </w:r>
      <w:r w:rsidR="00E27A7C" w:rsidRPr="00A3502B">
        <w:rPr>
          <w:rFonts w:ascii="Arial" w:hAnsi="Arial" w:cs="Arial"/>
          <w:bCs/>
          <w:sz w:val="22"/>
          <w:szCs w:val="22"/>
        </w:rPr>
        <w:t xml:space="preserve">olejů </w:t>
      </w:r>
      <w:r w:rsidR="0000561C" w:rsidRPr="00A3502B">
        <w:rPr>
          <w:rFonts w:ascii="Arial" w:hAnsi="Arial" w:cs="Arial"/>
          <w:bCs/>
          <w:sz w:val="22"/>
          <w:szCs w:val="22"/>
        </w:rPr>
        <w:t xml:space="preserve">a </w:t>
      </w:r>
      <w:r w:rsidR="00E27A7C" w:rsidRPr="00A3502B">
        <w:rPr>
          <w:rFonts w:ascii="Arial" w:hAnsi="Arial" w:cs="Arial"/>
          <w:bCs/>
          <w:sz w:val="22"/>
          <w:szCs w:val="22"/>
        </w:rPr>
        <w:t>tuků</w:t>
      </w:r>
      <w:r w:rsidR="00E27A7C">
        <w:rPr>
          <w:rFonts w:ascii="Arial" w:hAnsi="Arial" w:cs="Arial"/>
          <w:bCs/>
          <w:sz w:val="22"/>
          <w:szCs w:val="22"/>
        </w:rPr>
        <w:t>,</w:t>
      </w:r>
      <w:r w:rsidR="00943766" w:rsidRPr="002901CC">
        <w:rPr>
          <w:rFonts w:ascii="Arial" w:hAnsi="Arial" w:cs="Arial"/>
          <w:bCs/>
          <w:sz w:val="22"/>
          <w:szCs w:val="22"/>
        </w:rPr>
        <w:t xml:space="preserve"> případně velkoobjemové kontejnery.</w:t>
      </w:r>
    </w:p>
    <w:p w:rsidR="0024722A" w:rsidRPr="00FB6AE5" w:rsidRDefault="0024722A">
      <w:pPr>
        <w:rPr>
          <w:rFonts w:ascii="Arial" w:hAnsi="Arial" w:cs="Arial"/>
          <w:sz w:val="22"/>
          <w:szCs w:val="22"/>
        </w:rPr>
      </w:pPr>
    </w:p>
    <w:p w:rsidR="002A3581" w:rsidRPr="00E27A7C" w:rsidRDefault="002A3581" w:rsidP="00E27A7C">
      <w:pPr>
        <w:numPr>
          <w:ilvl w:val="0"/>
          <w:numId w:val="4"/>
        </w:numPr>
        <w:tabs>
          <w:tab w:val="num" w:pos="540"/>
          <w:tab w:val="num" w:pos="927"/>
        </w:tabs>
        <w:jc w:val="both"/>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w:t>
      </w:r>
      <w:r w:rsidR="00943766">
        <w:rPr>
          <w:rFonts w:ascii="Arial" w:hAnsi="Arial" w:cs="Arial"/>
          <w:sz w:val="22"/>
          <w:szCs w:val="22"/>
        </w:rPr>
        <w:t>stanovištích.</w:t>
      </w:r>
      <w:r w:rsidR="00E27A7C">
        <w:rPr>
          <w:rFonts w:ascii="Arial" w:hAnsi="Arial" w:cs="Arial"/>
          <w:sz w:val="22"/>
          <w:szCs w:val="22"/>
        </w:rPr>
        <w:t xml:space="preserve"> </w:t>
      </w:r>
      <w:r w:rsidR="00E27A7C" w:rsidRPr="002901CC">
        <w:rPr>
          <w:rFonts w:ascii="Arial" w:hAnsi="Arial" w:cs="Arial"/>
          <w:sz w:val="22"/>
          <w:szCs w:val="22"/>
        </w:rPr>
        <w:t xml:space="preserve">Umístění stanovišť </w:t>
      </w:r>
      <w:r w:rsidR="00E27A7C">
        <w:rPr>
          <w:rFonts w:ascii="Arial" w:hAnsi="Arial" w:cs="Arial"/>
          <w:sz w:val="22"/>
          <w:szCs w:val="22"/>
        </w:rPr>
        <w:t>je uvedeno</w:t>
      </w:r>
      <w:r w:rsidR="00E27A7C" w:rsidRPr="002901CC">
        <w:rPr>
          <w:rFonts w:ascii="Arial" w:hAnsi="Arial" w:cs="Arial"/>
          <w:sz w:val="22"/>
          <w:szCs w:val="22"/>
        </w:rPr>
        <w:t xml:space="preserve"> na internetových stránkách města</w:t>
      </w:r>
      <w:r w:rsidR="00E27A7C" w:rsidRPr="00E27A7C">
        <w:rPr>
          <w:rStyle w:val="Znakapoznpodarou"/>
          <w:rFonts w:ascii="Arial" w:hAnsi="Arial" w:cs="Arial"/>
          <w:sz w:val="22"/>
          <w:szCs w:val="22"/>
        </w:rPr>
        <w:footnoteReference w:id="3"/>
      </w:r>
      <w:r w:rsidRPr="00E27A7C">
        <w:rPr>
          <w:rStyle w:val="Znakapoznpodarou"/>
        </w:rPr>
        <w:t xml:space="preserve"> </w:t>
      </w:r>
      <w:r w:rsidR="001621DF">
        <w:rPr>
          <w:rFonts w:ascii="Arial" w:hAnsi="Arial" w:cs="Arial"/>
          <w:sz w:val="22"/>
          <w:szCs w:val="22"/>
        </w:rPr>
        <w:t>a v</w:t>
      </w:r>
      <w:r w:rsidR="008F6E29">
        <w:rPr>
          <w:rFonts w:ascii="Arial" w:hAnsi="Arial" w:cs="Arial"/>
          <w:sz w:val="22"/>
          <w:szCs w:val="22"/>
        </w:rPr>
        <w:t xml:space="preserve"> internetové </w:t>
      </w:r>
      <w:r w:rsidR="001621DF">
        <w:rPr>
          <w:rFonts w:ascii="Arial" w:hAnsi="Arial" w:cs="Arial"/>
          <w:sz w:val="22"/>
          <w:szCs w:val="22"/>
        </w:rPr>
        <w:t>aplikaci Třídění v regionu Třebíčsko</w:t>
      </w:r>
      <w:r w:rsidR="009573FC">
        <w:rPr>
          <w:rStyle w:val="Znakapoznpodarou"/>
          <w:rFonts w:ascii="Arial" w:hAnsi="Arial" w:cs="Arial"/>
          <w:sz w:val="22"/>
          <w:szCs w:val="22"/>
        </w:rPr>
        <w:footnoteReference w:id="4"/>
      </w:r>
      <w:r w:rsidR="001621DF" w:rsidRPr="002901CC">
        <w:rPr>
          <w:rFonts w:ascii="Arial" w:hAnsi="Arial" w:cs="Arial"/>
          <w:sz w:val="22"/>
          <w:szCs w:val="22"/>
        </w:rPr>
        <w:t>.</w:t>
      </w:r>
    </w:p>
    <w:p w:rsidR="00E27A7C" w:rsidRPr="00E27A7C" w:rsidRDefault="00E27A7C" w:rsidP="00E27A7C">
      <w:pPr>
        <w:tabs>
          <w:tab w:val="num" w:pos="540"/>
          <w:tab w:val="num" w:pos="927"/>
        </w:tabs>
        <w:jc w:val="both"/>
        <w:rPr>
          <w:rStyle w:val="Znakapoznpodarou"/>
          <w:rFonts w:ascii="Arial" w:hAnsi="Arial" w:cs="Arial"/>
          <w:sz w:val="22"/>
          <w:szCs w:val="22"/>
          <w:vertAlign w:val="baseline"/>
        </w:rPr>
      </w:pPr>
    </w:p>
    <w:p w:rsidR="0024722A" w:rsidRPr="00FB6AE5" w:rsidRDefault="0024722A">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E27A7C" w:rsidRPr="00E27A7C" w:rsidRDefault="00E27A7C" w:rsidP="00E27A7C">
      <w:pPr>
        <w:numPr>
          <w:ilvl w:val="0"/>
          <w:numId w:val="18"/>
        </w:numPr>
        <w:rPr>
          <w:rFonts w:ascii="Arial" w:eastAsia="Calibri" w:hAnsi="Arial" w:cs="Arial"/>
          <w:bCs/>
          <w:i/>
          <w:color w:val="000000"/>
          <w:sz w:val="22"/>
          <w:szCs w:val="22"/>
          <w:lang w:eastAsia="en-US"/>
        </w:rPr>
      </w:pPr>
      <w:r>
        <w:rPr>
          <w:rFonts w:ascii="Arial" w:eastAsia="Calibri" w:hAnsi="Arial" w:cs="Arial"/>
          <w:bCs/>
          <w:i/>
          <w:color w:val="000000"/>
          <w:sz w:val="22"/>
          <w:szCs w:val="22"/>
          <w:lang w:eastAsia="en-US"/>
        </w:rPr>
        <w:t>B</w:t>
      </w:r>
      <w:r w:rsidRPr="00E27A7C">
        <w:rPr>
          <w:rFonts w:ascii="Arial" w:eastAsia="Calibri" w:hAnsi="Arial" w:cs="Arial"/>
          <w:bCs/>
          <w:i/>
          <w:color w:val="000000"/>
          <w:sz w:val="22"/>
          <w:szCs w:val="22"/>
          <w:lang w:eastAsia="en-US"/>
        </w:rPr>
        <w:t>iologické odpady, barva hnědá, velkoobjemové kontejnery, barva zelená,</w:t>
      </w:r>
    </w:p>
    <w:p w:rsidR="00E27A7C" w:rsidRPr="00E27A7C" w:rsidRDefault="00E27A7C" w:rsidP="00E27A7C">
      <w:pPr>
        <w:numPr>
          <w:ilvl w:val="0"/>
          <w:numId w:val="18"/>
        </w:numPr>
        <w:rPr>
          <w:rFonts w:ascii="Arial" w:eastAsia="Calibri" w:hAnsi="Arial" w:cs="Arial"/>
          <w:bCs/>
          <w:i/>
          <w:color w:val="000000"/>
          <w:sz w:val="22"/>
          <w:szCs w:val="22"/>
          <w:lang w:eastAsia="en-US"/>
        </w:rPr>
      </w:pPr>
      <w:r>
        <w:rPr>
          <w:rFonts w:ascii="Arial" w:eastAsia="Calibri" w:hAnsi="Arial" w:cs="Arial"/>
          <w:bCs/>
          <w:i/>
          <w:color w:val="000000"/>
          <w:sz w:val="22"/>
          <w:szCs w:val="22"/>
          <w:lang w:eastAsia="en-US"/>
        </w:rPr>
        <w:t>P</w:t>
      </w:r>
      <w:r w:rsidRPr="00E27A7C">
        <w:rPr>
          <w:rFonts w:ascii="Arial" w:eastAsia="Calibri" w:hAnsi="Arial" w:cs="Arial"/>
          <w:bCs/>
          <w:i/>
          <w:color w:val="000000"/>
          <w:sz w:val="22"/>
          <w:szCs w:val="22"/>
          <w:lang w:eastAsia="en-US"/>
        </w:rPr>
        <w:t>apír, barva modrá,</w:t>
      </w:r>
    </w:p>
    <w:p w:rsidR="00E27A7C" w:rsidRPr="00E27A7C" w:rsidRDefault="00E27A7C" w:rsidP="00E27A7C">
      <w:pPr>
        <w:numPr>
          <w:ilvl w:val="0"/>
          <w:numId w:val="18"/>
        </w:numPr>
        <w:rPr>
          <w:rFonts w:ascii="Arial" w:eastAsia="Calibri" w:hAnsi="Arial" w:cs="Arial"/>
          <w:bCs/>
          <w:i/>
          <w:color w:val="000000"/>
          <w:sz w:val="22"/>
          <w:szCs w:val="22"/>
          <w:lang w:eastAsia="en-US"/>
        </w:rPr>
      </w:pPr>
      <w:r>
        <w:rPr>
          <w:rFonts w:ascii="Arial" w:eastAsia="Calibri" w:hAnsi="Arial" w:cs="Arial"/>
          <w:bCs/>
          <w:i/>
          <w:color w:val="000000"/>
          <w:sz w:val="22"/>
          <w:szCs w:val="22"/>
          <w:lang w:eastAsia="en-US"/>
        </w:rPr>
        <w:t>P</w:t>
      </w:r>
      <w:r w:rsidRPr="00E27A7C">
        <w:rPr>
          <w:rFonts w:ascii="Arial" w:eastAsia="Calibri" w:hAnsi="Arial" w:cs="Arial"/>
          <w:bCs/>
          <w:i/>
          <w:color w:val="000000"/>
          <w:sz w:val="22"/>
          <w:szCs w:val="22"/>
          <w:lang w:eastAsia="en-US"/>
        </w:rPr>
        <w:t>lasty, včetně PET lahví</w:t>
      </w:r>
      <w:r>
        <w:rPr>
          <w:rFonts w:ascii="Arial" w:eastAsia="Calibri" w:hAnsi="Arial" w:cs="Arial"/>
          <w:bCs/>
          <w:i/>
          <w:color w:val="000000"/>
          <w:sz w:val="22"/>
          <w:szCs w:val="22"/>
          <w:lang w:eastAsia="en-US"/>
        </w:rPr>
        <w:t>,</w:t>
      </w:r>
      <w:r w:rsidRPr="00E27A7C">
        <w:rPr>
          <w:rFonts w:ascii="Arial" w:hAnsi="Arial" w:cs="Arial"/>
          <w:bCs/>
          <w:i/>
          <w:color w:val="000000"/>
        </w:rPr>
        <w:t xml:space="preserve"> </w:t>
      </w:r>
      <w:r w:rsidRPr="00E27A7C">
        <w:rPr>
          <w:rFonts w:ascii="Arial" w:eastAsia="Calibri" w:hAnsi="Arial" w:cs="Arial"/>
          <w:bCs/>
          <w:i/>
          <w:color w:val="000000"/>
          <w:sz w:val="22"/>
          <w:szCs w:val="22"/>
          <w:lang w:eastAsia="en-US"/>
        </w:rPr>
        <w:t xml:space="preserve">nápojových kartonů a </w:t>
      </w:r>
      <w:r w:rsidR="00DC4869">
        <w:rPr>
          <w:rFonts w:ascii="Arial" w:eastAsia="Calibri" w:hAnsi="Arial" w:cs="Arial"/>
          <w:bCs/>
          <w:i/>
          <w:color w:val="000000"/>
          <w:sz w:val="22"/>
          <w:szCs w:val="22"/>
          <w:lang w:eastAsia="en-US"/>
        </w:rPr>
        <w:t>kovů (</w:t>
      </w:r>
      <w:r w:rsidRPr="00E27A7C">
        <w:rPr>
          <w:rFonts w:ascii="Arial" w:eastAsia="Calibri" w:hAnsi="Arial" w:cs="Arial"/>
          <w:bCs/>
          <w:i/>
          <w:color w:val="000000"/>
          <w:sz w:val="22"/>
          <w:szCs w:val="22"/>
          <w:lang w:eastAsia="en-US"/>
        </w:rPr>
        <w:t>kovových obalů</w:t>
      </w:r>
      <w:r w:rsidR="00DC4869">
        <w:rPr>
          <w:rFonts w:ascii="Arial" w:eastAsia="Calibri" w:hAnsi="Arial" w:cs="Arial"/>
          <w:bCs/>
          <w:i/>
          <w:color w:val="000000"/>
          <w:sz w:val="22"/>
          <w:szCs w:val="22"/>
          <w:lang w:eastAsia="en-US"/>
        </w:rPr>
        <w:t>)</w:t>
      </w:r>
      <w:r w:rsidRPr="00E27A7C">
        <w:rPr>
          <w:rFonts w:ascii="Arial" w:eastAsia="Calibri" w:hAnsi="Arial" w:cs="Arial"/>
          <w:bCs/>
          <w:i/>
          <w:color w:val="000000"/>
          <w:sz w:val="22"/>
          <w:szCs w:val="22"/>
          <w:lang w:eastAsia="en-US"/>
        </w:rPr>
        <w:t>, barva žlutá,</w:t>
      </w:r>
    </w:p>
    <w:p w:rsidR="00E27A7C" w:rsidRPr="00E27A7C" w:rsidRDefault="00E27A7C" w:rsidP="00E27A7C">
      <w:pPr>
        <w:numPr>
          <w:ilvl w:val="0"/>
          <w:numId w:val="18"/>
        </w:numPr>
        <w:rPr>
          <w:rFonts w:ascii="Arial" w:eastAsia="Calibri" w:hAnsi="Arial" w:cs="Arial"/>
          <w:bCs/>
          <w:i/>
          <w:color w:val="000000"/>
          <w:sz w:val="22"/>
          <w:szCs w:val="22"/>
          <w:lang w:eastAsia="en-US"/>
        </w:rPr>
      </w:pPr>
      <w:r>
        <w:rPr>
          <w:rFonts w:ascii="Arial" w:eastAsia="Calibri" w:hAnsi="Arial" w:cs="Arial"/>
          <w:bCs/>
          <w:i/>
          <w:color w:val="000000"/>
          <w:sz w:val="22"/>
          <w:szCs w:val="22"/>
          <w:lang w:eastAsia="en-US"/>
        </w:rPr>
        <w:t>S</w:t>
      </w:r>
      <w:r w:rsidRPr="00E27A7C">
        <w:rPr>
          <w:rFonts w:ascii="Arial" w:eastAsia="Calibri" w:hAnsi="Arial" w:cs="Arial"/>
          <w:bCs/>
          <w:i/>
          <w:color w:val="000000"/>
          <w:sz w:val="22"/>
          <w:szCs w:val="22"/>
          <w:lang w:eastAsia="en-US"/>
        </w:rPr>
        <w:t>klo bílé, s výjimkou skla tabulového, barva bílá,</w:t>
      </w:r>
    </w:p>
    <w:p w:rsidR="00E27A7C" w:rsidRPr="00E27A7C" w:rsidRDefault="00E27A7C" w:rsidP="00E27A7C">
      <w:pPr>
        <w:numPr>
          <w:ilvl w:val="0"/>
          <w:numId w:val="18"/>
        </w:numPr>
        <w:rPr>
          <w:rFonts w:ascii="Arial" w:eastAsia="Calibri" w:hAnsi="Arial" w:cs="Arial"/>
          <w:bCs/>
          <w:i/>
          <w:color w:val="000000"/>
          <w:sz w:val="22"/>
          <w:szCs w:val="22"/>
          <w:lang w:eastAsia="en-US"/>
        </w:rPr>
      </w:pPr>
      <w:r>
        <w:rPr>
          <w:rFonts w:ascii="Arial" w:eastAsia="Calibri" w:hAnsi="Arial" w:cs="Arial"/>
          <w:bCs/>
          <w:i/>
          <w:color w:val="000000"/>
          <w:sz w:val="22"/>
          <w:szCs w:val="22"/>
          <w:lang w:eastAsia="en-US"/>
        </w:rPr>
        <w:t>S</w:t>
      </w:r>
      <w:r w:rsidRPr="00E27A7C">
        <w:rPr>
          <w:rFonts w:ascii="Arial" w:eastAsia="Calibri" w:hAnsi="Arial" w:cs="Arial"/>
          <w:bCs/>
          <w:i/>
          <w:color w:val="000000"/>
          <w:sz w:val="22"/>
          <w:szCs w:val="22"/>
          <w:lang w:eastAsia="en-US"/>
        </w:rPr>
        <w:t>klo barevné, včetně skla tabulového, barva zelená,</w:t>
      </w:r>
    </w:p>
    <w:p w:rsidR="00E27A7C" w:rsidRPr="00DC4869" w:rsidRDefault="00E27A7C" w:rsidP="00E27A7C">
      <w:pPr>
        <w:numPr>
          <w:ilvl w:val="0"/>
          <w:numId w:val="18"/>
        </w:numPr>
        <w:rPr>
          <w:rFonts w:ascii="Arial" w:eastAsia="Calibri" w:hAnsi="Arial" w:cs="Arial"/>
          <w:bCs/>
          <w:i/>
          <w:sz w:val="22"/>
          <w:szCs w:val="22"/>
          <w:lang w:eastAsia="en-US"/>
        </w:rPr>
      </w:pPr>
      <w:r w:rsidRPr="00DC4869">
        <w:rPr>
          <w:rFonts w:ascii="Arial" w:eastAsia="Calibri" w:hAnsi="Arial" w:cs="Arial"/>
          <w:bCs/>
          <w:i/>
          <w:sz w:val="22"/>
          <w:szCs w:val="22"/>
          <w:lang w:eastAsia="en-US"/>
        </w:rPr>
        <w:t>Kovy</w:t>
      </w:r>
      <w:r w:rsidR="00DC4869" w:rsidRPr="00DC4869">
        <w:rPr>
          <w:rFonts w:ascii="Arial" w:eastAsia="Calibri" w:hAnsi="Arial" w:cs="Arial"/>
          <w:bCs/>
          <w:i/>
          <w:sz w:val="22"/>
          <w:szCs w:val="22"/>
          <w:lang w:eastAsia="en-US"/>
        </w:rPr>
        <w:t xml:space="preserve"> (kovové obaly)</w:t>
      </w:r>
      <w:r w:rsidRPr="00DC4869">
        <w:rPr>
          <w:rFonts w:ascii="Arial" w:eastAsia="Calibri" w:hAnsi="Arial" w:cs="Arial"/>
          <w:bCs/>
          <w:i/>
          <w:sz w:val="22"/>
          <w:szCs w:val="22"/>
          <w:lang w:eastAsia="en-US"/>
        </w:rPr>
        <w:t>, barva šedá,</w:t>
      </w:r>
    </w:p>
    <w:p w:rsidR="00E27A7C" w:rsidRPr="00E27A7C" w:rsidRDefault="00E27A7C" w:rsidP="00E27A7C">
      <w:pPr>
        <w:numPr>
          <w:ilvl w:val="0"/>
          <w:numId w:val="18"/>
        </w:numPr>
        <w:rPr>
          <w:rFonts w:ascii="Arial" w:eastAsia="Calibri" w:hAnsi="Arial" w:cs="Arial"/>
          <w:bCs/>
          <w:i/>
          <w:color w:val="000000"/>
          <w:sz w:val="22"/>
          <w:szCs w:val="22"/>
          <w:lang w:eastAsia="en-US"/>
        </w:rPr>
      </w:pPr>
      <w:r>
        <w:rPr>
          <w:rFonts w:ascii="Arial" w:eastAsia="Calibri" w:hAnsi="Arial" w:cs="Arial"/>
          <w:bCs/>
          <w:i/>
          <w:color w:val="000000"/>
          <w:sz w:val="22"/>
          <w:szCs w:val="22"/>
          <w:lang w:eastAsia="en-US"/>
        </w:rPr>
        <w:t>T</w:t>
      </w:r>
      <w:r w:rsidRPr="00E27A7C">
        <w:rPr>
          <w:rFonts w:ascii="Arial" w:eastAsia="Calibri" w:hAnsi="Arial" w:cs="Arial"/>
          <w:bCs/>
          <w:i/>
          <w:color w:val="000000"/>
          <w:sz w:val="22"/>
          <w:szCs w:val="22"/>
          <w:lang w:eastAsia="en-US"/>
        </w:rPr>
        <w:t>extilní materiály, označeno nápisem textil.</w:t>
      </w:r>
    </w:p>
    <w:p w:rsidR="0024722A" w:rsidRDefault="0024722A">
      <w:pPr>
        <w:ind w:left="360"/>
        <w:rPr>
          <w:rFonts w:ascii="Arial" w:hAnsi="Arial" w:cs="Arial"/>
          <w:i/>
          <w:iCs/>
          <w:sz w:val="22"/>
          <w:szCs w:val="22"/>
        </w:rPr>
      </w:pPr>
    </w:p>
    <w:p w:rsidR="009007DD" w:rsidRDefault="00F77173" w:rsidP="009007DD">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9007DD">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Pr="003A0DB1" w:rsidRDefault="003A0DB1" w:rsidP="003A0DB1">
      <w:pPr>
        <w:pStyle w:val="Default"/>
        <w:ind w:left="360"/>
      </w:pPr>
    </w:p>
    <w:p w:rsidR="00D46ADC" w:rsidRDefault="006101FB" w:rsidP="00D46ADC">
      <w:pPr>
        <w:numPr>
          <w:ilvl w:val="0"/>
          <w:numId w:val="4"/>
        </w:numPr>
        <w:jc w:val="both"/>
      </w:pPr>
      <w:r w:rsidRPr="009036E0">
        <w:rPr>
          <w:rFonts w:ascii="Arial" w:hAnsi="Arial" w:cs="Arial"/>
          <w:sz w:val="22"/>
          <w:szCs w:val="22"/>
        </w:rPr>
        <w:t>Papír, plasty, sklo, kovy</w:t>
      </w:r>
      <w:r w:rsidR="009036E0" w:rsidRPr="009036E0">
        <w:rPr>
          <w:rFonts w:ascii="Arial" w:hAnsi="Arial" w:cs="Arial"/>
          <w:sz w:val="22"/>
          <w:szCs w:val="22"/>
        </w:rPr>
        <w:t>, biologické odpady, textilní materiály</w:t>
      </w:r>
      <w:r w:rsidR="009036E0">
        <w:rPr>
          <w:rFonts w:ascii="Arial" w:hAnsi="Arial" w:cs="Arial"/>
          <w:sz w:val="22"/>
          <w:szCs w:val="22"/>
        </w:rPr>
        <w:t xml:space="preserve"> lze také odevzdávat </w:t>
      </w:r>
      <w:r w:rsidR="009036E0" w:rsidRPr="009036E0">
        <w:rPr>
          <w:rFonts w:ascii="Arial" w:hAnsi="Arial" w:cs="Arial"/>
          <w:sz w:val="22"/>
          <w:szCs w:val="22"/>
        </w:rPr>
        <w:t>ve</w:t>
      </w:r>
      <w:r w:rsidR="00A3502B">
        <w:rPr>
          <w:rFonts w:ascii="Arial" w:hAnsi="Arial" w:cs="Arial"/>
          <w:sz w:val="22"/>
          <w:szCs w:val="22"/>
        </w:rPr>
        <w:t xml:space="preserve"> sběrných dvorech, nádoby na sběr jedlých olejů a tuků je možné odevzdat pouze ve </w:t>
      </w:r>
      <w:r w:rsidR="009036E0" w:rsidRPr="009036E0">
        <w:rPr>
          <w:rFonts w:ascii="Arial" w:hAnsi="Arial" w:cs="Arial"/>
          <w:sz w:val="22"/>
          <w:szCs w:val="22"/>
        </w:rPr>
        <w:t>sběrných dvorech</w:t>
      </w:r>
      <w:r w:rsidR="009036E0" w:rsidRPr="009036E0">
        <w:rPr>
          <w:rFonts w:ascii="Arial" w:hAnsi="Arial" w:cs="Arial"/>
          <w:sz w:val="22"/>
          <w:szCs w:val="22"/>
          <w:vertAlign w:val="superscript"/>
        </w:rPr>
        <w:footnoteReference w:id="5"/>
      </w:r>
      <w:r w:rsidR="009036E0" w:rsidRPr="009036E0">
        <w:rPr>
          <w:rFonts w:ascii="Arial" w:hAnsi="Arial" w:cs="Arial"/>
          <w:sz w:val="22"/>
          <w:szCs w:val="22"/>
        </w:rPr>
        <w:t>.</w:t>
      </w:r>
    </w:p>
    <w:p w:rsidR="00D46ADC" w:rsidRDefault="00D46ADC" w:rsidP="00D46ADC">
      <w:pPr>
        <w:ind w:left="360"/>
        <w:jc w:val="both"/>
      </w:pPr>
    </w:p>
    <w:p w:rsidR="00C34484" w:rsidRDefault="00C34484">
      <w:pPr>
        <w:pStyle w:val="Nadpis2"/>
        <w:jc w:val="center"/>
        <w:rPr>
          <w:rFonts w:ascii="Arial" w:hAnsi="Arial" w:cs="Arial"/>
          <w:b/>
          <w:bCs/>
          <w:sz w:val="22"/>
          <w:szCs w:val="22"/>
          <w:u w:val="none"/>
        </w:rPr>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sidR="009036E0">
        <w:rPr>
          <w:rFonts w:ascii="Arial" w:hAnsi="Arial" w:cs="Arial"/>
          <w:b/>
          <w:bCs/>
          <w:sz w:val="22"/>
          <w:szCs w:val="22"/>
          <w:u w:val="none"/>
        </w:rPr>
        <w:t>běr</w:t>
      </w:r>
      <w:r>
        <w:rPr>
          <w:rFonts w:ascii="Arial" w:hAnsi="Arial" w:cs="Arial"/>
          <w:b/>
          <w:bCs/>
          <w:sz w:val="22"/>
          <w:szCs w:val="22"/>
          <w:u w:val="none"/>
        </w:rPr>
        <w:t xml:space="preserve">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C94283" w:rsidRDefault="00C94283" w:rsidP="00223F72">
      <w:pPr>
        <w:numPr>
          <w:ilvl w:val="0"/>
          <w:numId w:val="15"/>
        </w:numPr>
        <w:jc w:val="both"/>
        <w:rPr>
          <w:rFonts w:ascii="Arial" w:hAnsi="Arial" w:cs="Arial"/>
          <w:sz w:val="22"/>
          <w:szCs w:val="22"/>
        </w:rPr>
      </w:pPr>
      <w:r>
        <w:rPr>
          <w:rFonts w:ascii="Arial" w:hAnsi="Arial" w:cs="Arial"/>
          <w:sz w:val="22"/>
          <w:szCs w:val="22"/>
        </w:rPr>
        <w:t>Nebezpečný odpad</w:t>
      </w:r>
      <w:r w:rsidRPr="00641107">
        <w:rPr>
          <w:rFonts w:ascii="Arial" w:hAnsi="Arial" w:cs="Arial"/>
          <w:sz w:val="22"/>
          <w:szCs w:val="22"/>
        </w:rPr>
        <w:t xml:space="preserve"> lze </w:t>
      </w:r>
      <w:r w:rsidR="009036E0">
        <w:rPr>
          <w:rFonts w:ascii="Arial" w:hAnsi="Arial" w:cs="Arial"/>
          <w:sz w:val="22"/>
          <w:szCs w:val="22"/>
        </w:rPr>
        <w:t xml:space="preserve">odevzdávat </w:t>
      </w:r>
      <w:r w:rsidR="00A3502B">
        <w:rPr>
          <w:rFonts w:ascii="Arial" w:hAnsi="Arial" w:cs="Arial"/>
          <w:sz w:val="22"/>
          <w:szCs w:val="22"/>
        </w:rPr>
        <w:t xml:space="preserve">pouze </w:t>
      </w:r>
      <w:r w:rsidR="009036E0" w:rsidRPr="002901CC">
        <w:rPr>
          <w:rFonts w:ascii="Arial" w:hAnsi="Arial" w:cs="Arial"/>
          <w:sz w:val="22"/>
          <w:szCs w:val="22"/>
        </w:rPr>
        <w:t>ve sběrných dvorech.</w:t>
      </w:r>
      <w:r w:rsidRPr="001476FD">
        <w:rPr>
          <w:rFonts w:ascii="Arial" w:hAnsi="Arial" w:cs="Arial"/>
          <w:sz w:val="22"/>
          <w:szCs w:val="22"/>
        </w:rPr>
        <w:t xml:space="preserve"> </w:t>
      </w:r>
    </w:p>
    <w:p w:rsidR="00C94283" w:rsidRDefault="00C94283" w:rsidP="00C94283">
      <w:pPr>
        <w:ind w:left="360"/>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547890" w:rsidRDefault="00547890"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009036E0">
        <w:rPr>
          <w:rFonts w:ascii="Arial" w:hAnsi="Arial" w:cs="Arial"/>
          <w:b/>
          <w:sz w:val="22"/>
          <w:szCs w:val="22"/>
        </w:rPr>
        <w:t>běr</w:t>
      </w:r>
      <w:r w:rsidRPr="00641107">
        <w:rPr>
          <w:rFonts w:ascii="Arial" w:hAnsi="Arial" w:cs="Arial"/>
          <w:b/>
          <w:sz w:val="22"/>
          <w:szCs w:val="22"/>
        </w:rPr>
        <w:t xml:space="preserve"> objemného odpadu</w:t>
      </w:r>
    </w:p>
    <w:p w:rsidR="000F645D" w:rsidRPr="00641107" w:rsidRDefault="000F645D" w:rsidP="000F645D">
      <w:pPr>
        <w:ind w:left="360"/>
        <w:jc w:val="center"/>
        <w:rPr>
          <w:rFonts w:ascii="Arial" w:hAnsi="Arial" w:cs="Arial"/>
          <w:b/>
          <w:sz w:val="22"/>
          <w:szCs w:val="22"/>
          <w:u w:val="single"/>
        </w:rPr>
      </w:pPr>
    </w:p>
    <w:p w:rsidR="001476FD" w:rsidRPr="009743BA" w:rsidRDefault="000F645D" w:rsidP="00560DED">
      <w:pPr>
        <w:numPr>
          <w:ilvl w:val="0"/>
          <w:numId w:val="7"/>
        </w:numPr>
        <w:jc w:val="both"/>
        <w:rPr>
          <w:rFonts w:ascii="Arial" w:hAnsi="Arial" w:cs="Arial"/>
          <w:color w:val="00B0F0"/>
          <w:sz w:val="22"/>
          <w:szCs w:val="22"/>
        </w:rPr>
      </w:pPr>
      <w:r w:rsidRPr="009743BA">
        <w:rPr>
          <w:rFonts w:ascii="Arial" w:hAnsi="Arial" w:cs="Arial"/>
          <w:sz w:val="22"/>
          <w:szCs w:val="22"/>
        </w:rPr>
        <w:t xml:space="preserve">Objemný odpad lze odevzdávat </w:t>
      </w:r>
      <w:r w:rsidR="00A3502B">
        <w:rPr>
          <w:rFonts w:ascii="Arial" w:hAnsi="Arial" w:cs="Arial"/>
          <w:sz w:val="22"/>
          <w:szCs w:val="22"/>
        </w:rPr>
        <w:t xml:space="preserve">pouze </w:t>
      </w:r>
      <w:r w:rsidRPr="009743BA">
        <w:rPr>
          <w:rFonts w:ascii="Arial" w:hAnsi="Arial" w:cs="Arial"/>
          <w:sz w:val="22"/>
          <w:szCs w:val="22"/>
        </w:rPr>
        <w:t xml:space="preserve">ve </w:t>
      </w:r>
      <w:r w:rsidR="009036E0" w:rsidRPr="002901CC">
        <w:rPr>
          <w:rFonts w:ascii="Arial" w:hAnsi="Arial" w:cs="Arial"/>
          <w:sz w:val="22"/>
          <w:szCs w:val="22"/>
        </w:rPr>
        <w:t>sběrných dvorech.</w:t>
      </w:r>
    </w:p>
    <w:p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F71191" w:rsidRDefault="00F7119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25354B" w:rsidRPr="001078B1" w:rsidRDefault="0025354B" w:rsidP="00CC4B32">
      <w:pPr>
        <w:widowControl w:val="0"/>
        <w:numPr>
          <w:ilvl w:val="0"/>
          <w:numId w:val="28"/>
        </w:numPr>
        <w:ind w:left="426" w:hanging="426"/>
        <w:jc w:val="both"/>
        <w:rPr>
          <w:rFonts w:ascii="Arial" w:hAnsi="Arial" w:cs="Arial"/>
          <w:strike/>
          <w:color w:val="00B0F0"/>
          <w:sz w:val="22"/>
          <w:szCs w:val="22"/>
        </w:rPr>
      </w:pPr>
      <w:r w:rsidRPr="001078B1">
        <w:rPr>
          <w:rFonts w:ascii="Arial" w:hAnsi="Arial" w:cs="Arial"/>
          <w:sz w:val="22"/>
          <w:szCs w:val="22"/>
        </w:rPr>
        <w:t xml:space="preserve">Směsný komunální odpad se </w:t>
      </w:r>
      <w:r w:rsidR="00912D28">
        <w:rPr>
          <w:rFonts w:ascii="Arial" w:hAnsi="Arial" w:cs="Arial"/>
          <w:sz w:val="22"/>
          <w:szCs w:val="22"/>
        </w:rPr>
        <w:t xml:space="preserve">odkládá </w:t>
      </w:r>
      <w:r w:rsidRPr="001078B1">
        <w:rPr>
          <w:rFonts w:ascii="Arial" w:hAnsi="Arial" w:cs="Arial"/>
          <w:sz w:val="22"/>
          <w:szCs w:val="22"/>
        </w:rPr>
        <w:t>do sběrných nádob. Pro účely této vyhlášky se sběrnými nádobami rozumějí</w:t>
      </w:r>
      <w:r w:rsidRPr="001078B1">
        <w:rPr>
          <w:rFonts w:ascii="Arial" w:hAnsi="Arial" w:cs="Arial"/>
          <w:color w:val="00B0F0"/>
          <w:sz w:val="22"/>
          <w:szCs w:val="22"/>
        </w:rPr>
        <w:t>:</w:t>
      </w:r>
    </w:p>
    <w:p w:rsidR="00FF4145" w:rsidRPr="002901CC" w:rsidRDefault="00FF4145" w:rsidP="00FF4145">
      <w:pPr>
        <w:numPr>
          <w:ilvl w:val="0"/>
          <w:numId w:val="2"/>
        </w:numPr>
        <w:tabs>
          <w:tab w:val="clear" w:pos="360"/>
        </w:tabs>
        <w:ind w:left="567" w:hanging="283"/>
        <w:jc w:val="both"/>
        <w:rPr>
          <w:rFonts w:ascii="Arial" w:hAnsi="Arial" w:cs="Arial"/>
          <w:sz w:val="22"/>
          <w:szCs w:val="22"/>
        </w:rPr>
      </w:pPr>
      <w:r w:rsidRPr="002901CC">
        <w:rPr>
          <w:rFonts w:ascii="Arial" w:hAnsi="Arial" w:cs="Arial"/>
          <w:bCs/>
          <w:sz w:val="22"/>
          <w:szCs w:val="22"/>
        </w:rPr>
        <w:t>typizované sběrné</w:t>
      </w:r>
      <w:r w:rsidRPr="002901CC">
        <w:rPr>
          <w:rFonts w:ascii="Arial" w:hAnsi="Arial" w:cs="Arial"/>
          <w:sz w:val="22"/>
          <w:szCs w:val="22"/>
        </w:rPr>
        <w:t xml:space="preserve"> nádoby </w:t>
      </w:r>
      <w:r w:rsidRPr="002901CC">
        <w:rPr>
          <w:rFonts w:ascii="Arial" w:hAnsi="Arial" w:cs="Arial"/>
          <w:iCs/>
          <w:sz w:val="22"/>
          <w:szCs w:val="22"/>
        </w:rPr>
        <w:t>(např. popelnice 60 – 240 l, kontejnery 1100 l)</w:t>
      </w:r>
      <w:r w:rsidRPr="002901CC">
        <w:rPr>
          <w:rFonts w:ascii="Arial" w:hAnsi="Arial" w:cs="Arial"/>
          <w:sz w:val="22"/>
          <w:szCs w:val="22"/>
        </w:rPr>
        <w:t xml:space="preserve"> určené ke shromažďování směsného komunálního odpadu, sběrné </w:t>
      </w:r>
      <w:r>
        <w:rPr>
          <w:rFonts w:ascii="Arial" w:hAnsi="Arial" w:cs="Arial"/>
          <w:sz w:val="22"/>
          <w:szCs w:val="22"/>
        </w:rPr>
        <w:t xml:space="preserve">nádoby musí být označeny platnou </w:t>
      </w:r>
      <w:r w:rsidRPr="002901CC">
        <w:rPr>
          <w:rFonts w:ascii="Arial" w:hAnsi="Arial" w:cs="Arial"/>
          <w:sz w:val="22"/>
          <w:szCs w:val="22"/>
        </w:rPr>
        <w:t>známkou</w:t>
      </w:r>
      <w:r>
        <w:rPr>
          <w:rFonts w:ascii="Arial" w:hAnsi="Arial" w:cs="Arial"/>
          <w:sz w:val="22"/>
          <w:szCs w:val="22"/>
        </w:rPr>
        <w:t xml:space="preserve">, </w:t>
      </w:r>
      <w:r w:rsidR="00587321" w:rsidRPr="00DC4869">
        <w:rPr>
          <w:rFonts w:ascii="Arial" w:hAnsi="Arial" w:cs="Arial"/>
          <w:sz w:val="22"/>
          <w:szCs w:val="22"/>
        </w:rPr>
        <w:t>případně</w:t>
      </w:r>
      <w:r w:rsidRPr="00DC4869">
        <w:rPr>
          <w:rFonts w:ascii="Arial" w:hAnsi="Arial" w:cs="Arial"/>
          <w:sz w:val="22"/>
          <w:szCs w:val="22"/>
        </w:rPr>
        <w:t xml:space="preserve"> jiným </w:t>
      </w:r>
      <w:r w:rsidR="00587321" w:rsidRPr="00DC4869">
        <w:rPr>
          <w:rFonts w:ascii="Arial" w:hAnsi="Arial" w:cs="Arial"/>
          <w:sz w:val="22"/>
          <w:szCs w:val="22"/>
        </w:rPr>
        <w:t>způsobem značení</w:t>
      </w:r>
      <w:r w:rsidRPr="00DC4869">
        <w:rPr>
          <w:rFonts w:ascii="Arial" w:hAnsi="Arial" w:cs="Arial"/>
          <w:sz w:val="22"/>
          <w:szCs w:val="22"/>
        </w:rPr>
        <w:t>,</w:t>
      </w:r>
      <w:r>
        <w:rPr>
          <w:rFonts w:ascii="Arial" w:hAnsi="Arial" w:cs="Arial"/>
          <w:sz w:val="22"/>
          <w:szCs w:val="22"/>
        </w:rPr>
        <w:t xml:space="preserve"> vydávaným</w:t>
      </w:r>
      <w:r w:rsidRPr="002901CC">
        <w:rPr>
          <w:rFonts w:ascii="Arial" w:hAnsi="Arial" w:cs="Arial"/>
          <w:sz w:val="22"/>
          <w:szCs w:val="22"/>
        </w:rPr>
        <w:t xml:space="preserve"> společností zajišťující jejich svoz,</w:t>
      </w:r>
    </w:p>
    <w:p w:rsidR="00FF4145" w:rsidRPr="002901CC" w:rsidRDefault="00FF4145" w:rsidP="00FF4145">
      <w:pPr>
        <w:numPr>
          <w:ilvl w:val="0"/>
          <w:numId w:val="2"/>
        </w:numPr>
        <w:tabs>
          <w:tab w:val="clear" w:pos="360"/>
        </w:tabs>
        <w:ind w:left="567" w:hanging="283"/>
        <w:jc w:val="both"/>
        <w:rPr>
          <w:rFonts w:ascii="Arial" w:hAnsi="Arial" w:cs="Arial"/>
          <w:sz w:val="22"/>
          <w:szCs w:val="22"/>
        </w:rPr>
      </w:pPr>
      <w:r w:rsidRPr="002901CC">
        <w:rPr>
          <w:rFonts w:ascii="Arial" w:hAnsi="Arial" w:cs="Arial"/>
          <w:sz w:val="22"/>
          <w:szCs w:val="22"/>
        </w:rPr>
        <w:t>igelitové pytle,</w:t>
      </w:r>
    </w:p>
    <w:p w:rsidR="00FF4145" w:rsidRDefault="00FF4145" w:rsidP="00FF4145">
      <w:pPr>
        <w:numPr>
          <w:ilvl w:val="0"/>
          <w:numId w:val="2"/>
        </w:numPr>
        <w:tabs>
          <w:tab w:val="clear" w:pos="360"/>
        </w:tabs>
        <w:ind w:left="567" w:hanging="283"/>
        <w:jc w:val="both"/>
        <w:rPr>
          <w:rFonts w:ascii="Arial" w:hAnsi="Arial" w:cs="Arial"/>
          <w:sz w:val="22"/>
          <w:szCs w:val="22"/>
        </w:rPr>
      </w:pPr>
      <w:r w:rsidRPr="002901CC">
        <w:rPr>
          <w:rFonts w:ascii="Arial" w:hAnsi="Arial" w:cs="Arial"/>
          <w:bCs/>
          <w:sz w:val="22"/>
          <w:szCs w:val="22"/>
        </w:rPr>
        <w:t>odpadkové koše</w:t>
      </w:r>
      <w:r w:rsidRPr="002901CC">
        <w:rPr>
          <w:rFonts w:ascii="Arial" w:hAnsi="Arial" w:cs="Arial"/>
          <w:sz w:val="22"/>
          <w:szCs w:val="22"/>
        </w:rPr>
        <w:t>, které jsou umístěny na veřejných prostranstvích ve městě, sloužící pro odkládání drobného směsného komunálního odpadu.</w:t>
      </w:r>
    </w:p>
    <w:p w:rsidR="00FF4145" w:rsidRPr="002901CC" w:rsidRDefault="00FF4145" w:rsidP="00FF4145">
      <w:pPr>
        <w:ind w:left="567"/>
        <w:jc w:val="both"/>
        <w:rPr>
          <w:rFonts w:ascii="Arial" w:hAnsi="Arial" w:cs="Arial"/>
          <w:sz w:val="22"/>
          <w:szCs w:val="22"/>
        </w:rPr>
      </w:pPr>
    </w:p>
    <w:p w:rsidR="00FF4145" w:rsidRPr="00FF4145" w:rsidRDefault="00CF5BE8" w:rsidP="00740E4A">
      <w:pPr>
        <w:numPr>
          <w:ilvl w:val="0"/>
          <w:numId w:val="28"/>
        </w:numPr>
        <w:ind w:left="426" w:hanging="426"/>
        <w:jc w:val="both"/>
        <w:rPr>
          <w:rFonts w:ascii="Arial" w:hAnsi="Arial" w:cs="Arial"/>
          <w:color w:val="00B0F0"/>
          <w:sz w:val="22"/>
          <w:szCs w:val="22"/>
        </w:rPr>
      </w:pPr>
      <w:r w:rsidRPr="00FF4145">
        <w:rPr>
          <w:rFonts w:ascii="Arial" w:hAnsi="Arial" w:cs="Arial"/>
          <w:sz w:val="22"/>
          <w:szCs w:val="22"/>
        </w:rPr>
        <w:t>S</w:t>
      </w:r>
      <w:r w:rsidR="00247C11" w:rsidRPr="00FF4145">
        <w:rPr>
          <w:rFonts w:ascii="Arial" w:hAnsi="Arial" w:cs="Arial"/>
          <w:sz w:val="22"/>
          <w:szCs w:val="22"/>
        </w:rPr>
        <w:t>oustřeďování</w:t>
      </w:r>
      <w:r w:rsidRPr="00FF4145">
        <w:rPr>
          <w:rFonts w:ascii="Arial" w:hAnsi="Arial" w:cs="Arial"/>
          <w:sz w:val="22"/>
          <w:szCs w:val="22"/>
        </w:rPr>
        <w:t xml:space="preserve"> směsného komunálního odpadu podléhá požadavkům stanoveným </w:t>
      </w:r>
      <w:r w:rsidRPr="00FF4145">
        <w:rPr>
          <w:rFonts w:ascii="Arial" w:hAnsi="Arial" w:cs="Arial"/>
          <w:sz w:val="22"/>
          <w:szCs w:val="22"/>
        </w:rPr>
        <w:br/>
        <w:t>v čl. 3 odst. 4</w:t>
      </w:r>
      <w:r w:rsidR="00E8031C" w:rsidRPr="00FF4145">
        <w:rPr>
          <w:rFonts w:ascii="Arial" w:hAnsi="Arial" w:cs="Arial"/>
          <w:sz w:val="22"/>
          <w:szCs w:val="22"/>
        </w:rPr>
        <w:t xml:space="preserve"> a</w:t>
      </w:r>
      <w:r w:rsidRPr="00FF4145">
        <w:rPr>
          <w:rFonts w:ascii="Arial" w:hAnsi="Arial" w:cs="Arial"/>
          <w:sz w:val="22"/>
          <w:szCs w:val="22"/>
        </w:rPr>
        <w:t xml:space="preserve"> 5.</w:t>
      </w:r>
    </w:p>
    <w:p w:rsidR="00FF4145" w:rsidRPr="00FF4145" w:rsidRDefault="00FF4145" w:rsidP="00FF4145">
      <w:pPr>
        <w:ind w:left="426"/>
        <w:jc w:val="both"/>
        <w:rPr>
          <w:rFonts w:ascii="Arial" w:hAnsi="Arial" w:cs="Arial"/>
          <w:color w:val="00B0F0"/>
          <w:sz w:val="22"/>
          <w:szCs w:val="22"/>
        </w:rPr>
      </w:pPr>
    </w:p>
    <w:p w:rsidR="00FF4145" w:rsidRDefault="00FF4145" w:rsidP="00FF4145">
      <w:pPr>
        <w:numPr>
          <w:ilvl w:val="0"/>
          <w:numId w:val="28"/>
        </w:numPr>
        <w:ind w:left="426" w:hanging="426"/>
        <w:jc w:val="both"/>
        <w:rPr>
          <w:rFonts w:ascii="Arial" w:hAnsi="Arial" w:cs="Arial"/>
          <w:color w:val="00B0F0"/>
          <w:sz w:val="22"/>
          <w:szCs w:val="22"/>
        </w:rPr>
      </w:pPr>
      <w:r w:rsidRPr="002901CC">
        <w:rPr>
          <w:rFonts w:ascii="Arial" w:hAnsi="Arial" w:cs="Arial"/>
          <w:sz w:val="22"/>
          <w:szCs w:val="22"/>
        </w:rPr>
        <w:t>Fyzické osoby jsou povinny zajistit si pro shromažďování směsného komunálního odpadu odpadové nádoby, které jsou kompatibilní se svozovou technikou a udržovat je plně funkční. Odpadové nádoby nesmí být přeplňovány, jejich obsah hutněn a nesmí se do nich ukládat jiné složky komunálního odpadu</w:t>
      </w:r>
      <w:r>
        <w:rPr>
          <w:rFonts w:ascii="Arial" w:hAnsi="Arial" w:cs="Arial"/>
          <w:sz w:val="22"/>
          <w:szCs w:val="22"/>
        </w:rPr>
        <w:t>.</w:t>
      </w:r>
      <w:r w:rsidR="00CF5BE8" w:rsidRPr="00FF4145">
        <w:rPr>
          <w:rFonts w:ascii="Arial" w:hAnsi="Arial" w:cs="Arial"/>
          <w:sz w:val="22"/>
          <w:szCs w:val="22"/>
        </w:rPr>
        <w:t xml:space="preserve"> </w:t>
      </w:r>
    </w:p>
    <w:p w:rsidR="00662119" w:rsidRPr="00662119" w:rsidRDefault="00662119" w:rsidP="00662119">
      <w:pPr>
        <w:ind w:left="426"/>
        <w:jc w:val="both"/>
        <w:rPr>
          <w:rFonts w:ascii="Arial" w:hAnsi="Arial" w:cs="Arial"/>
          <w:color w:val="00B0F0"/>
          <w:sz w:val="22"/>
          <w:szCs w:val="22"/>
        </w:rPr>
      </w:pPr>
    </w:p>
    <w:p w:rsidR="00FF4145" w:rsidRPr="00A3502B" w:rsidRDefault="00FF4145" w:rsidP="00FF4145">
      <w:pPr>
        <w:numPr>
          <w:ilvl w:val="0"/>
          <w:numId w:val="28"/>
        </w:numPr>
        <w:ind w:left="426" w:hanging="426"/>
        <w:jc w:val="both"/>
        <w:rPr>
          <w:rFonts w:ascii="Arial" w:hAnsi="Arial" w:cs="Arial"/>
          <w:sz w:val="22"/>
          <w:szCs w:val="22"/>
        </w:rPr>
      </w:pPr>
      <w:r w:rsidRPr="002901CC">
        <w:rPr>
          <w:rFonts w:ascii="Arial" w:hAnsi="Arial" w:cs="Arial"/>
          <w:sz w:val="22"/>
          <w:szCs w:val="22"/>
        </w:rPr>
        <w:t>Do igelitových pytlů mimo typizované sběrné nádoby je možné ukládat komunální odpad pouze v případech stanovených touto vyhláškou</w:t>
      </w:r>
      <w:r w:rsidR="00466F41">
        <w:rPr>
          <w:rFonts w:ascii="Arial" w:hAnsi="Arial" w:cs="Arial"/>
          <w:sz w:val="22"/>
          <w:szCs w:val="22"/>
        </w:rPr>
        <w:t xml:space="preserve"> nebo </w:t>
      </w:r>
      <w:r w:rsidR="00466F41" w:rsidRPr="00A3502B">
        <w:rPr>
          <w:rFonts w:ascii="Arial" w:hAnsi="Arial" w:cs="Arial"/>
          <w:sz w:val="22"/>
          <w:szCs w:val="22"/>
        </w:rPr>
        <w:t xml:space="preserve">na základě </w:t>
      </w:r>
      <w:r w:rsidR="00BA26CA" w:rsidRPr="00A3502B">
        <w:rPr>
          <w:rFonts w:ascii="Arial" w:hAnsi="Arial" w:cs="Arial"/>
          <w:sz w:val="22"/>
          <w:szCs w:val="22"/>
        </w:rPr>
        <w:t xml:space="preserve">rozhodnutí </w:t>
      </w:r>
      <w:r w:rsidR="00C34484">
        <w:rPr>
          <w:rFonts w:ascii="Helvetica" w:hAnsi="Helvetica" w:cs="Helvetica"/>
          <w:sz w:val="22"/>
          <w:szCs w:val="22"/>
        </w:rPr>
        <w:t>pov</w:t>
      </w:r>
      <w:r w:rsidR="00C34484">
        <w:rPr>
          <w:rFonts w:ascii="Arial-OneByteIdentityH" w:hAnsi="Arial-OneByteIdentityH" w:cs="Arial-OneByteIdentityH"/>
          <w:sz w:val="22"/>
          <w:szCs w:val="22"/>
        </w:rPr>
        <w:t>ěř</w:t>
      </w:r>
      <w:r w:rsidR="00C34484">
        <w:rPr>
          <w:rFonts w:ascii="Helvetica" w:hAnsi="Helvetica" w:cs="Helvetica"/>
          <w:sz w:val="22"/>
          <w:szCs w:val="22"/>
        </w:rPr>
        <w:t>eného pracovníka m</w:t>
      </w:r>
      <w:r w:rsidR="00C34484">
        <w:rPr>
          <w:rFonts w:ascii="Arial-OneByteIdentityH" w:hAnsi="Arial-OneByteIdentityH" w:cs="Arial-OneByteIdentityH"/>
          <w:sz w:val="22"/>
          <w:szCs w:val="22"/>
        </w:rPr>
        <w:t>ě</w:t>
      </w:r>
      <w:r w:rsidR="00C34484">
        <w:rPr>
          <w:rFonts w:ascii="Helvetica" w:hAnsi="Helvetica" w:cs="Helvetica"/>
          <w:sz w:val="22"/>
          <w:szCs w:val="22"/>
        </w:rPr>
        <w:t>sta</w:t>
      </w:r>
      <w:r w:rsidR="00C34484">
        <w:rPr>
          <w:rStyle w:val="Znakapoznpodarou"/>
          <w:rFonts w:ascii="Helvetica" w:hAnsi="Helvetica" w:cs="Helvetica"/>
          <w:sz w:val="22"/>
          <w:szCs w:val="22"/>
        </w:rPr>
        <w:footnoteReference w:id="6"/>
      </w:r>
      <w:r w:rsidRPr="00A3502B">
        <w:rPr>
          <w:rFonts w:ascii="Arial" w:hAnsi="Arial" w:cs="Arial"/>
          <w:sz w:val="22"/>
          <w:szCs w:val="22"/>
        </w:rPr>
        <w:t>.</w:t>
      </w:r>
    </w:p>
    <w:p w:rsidR="00587321" w:rsidRPr="00587321" w:rsidRDefault="00587321" w:rsidP="00587321">
      <w:pPr>
        <w:ind w:left="426"/>
        <w:jc w:val="both"/>
        <w:rPr>
          <w:rFonts w:ascii="Arial" w:hAnsi="Arial" w:cs="Arial"/>
          <w:color w:val="00B0F0"/>
          <w:sz w:val="22"/>
          <w:szCs w:val="22"/>
        </w:rPr>
      </w:pPr>
    </w:p>
    <w:p w:rsidR="00587321" w:rsidRPr="00C34484" w:rsidRDefault="00C34484" w:rsidP="001F69B3">
      <w:pPr>
        <w:pStyle w:val="Odstavecseseznamem"/>
        <w:numPr>
          <w:ilvl w:val="0"/>
          <w:numId w:val="28"/>
        </w:numPr>
        <w:autoSpaceDE w:val="0"/>
        <w:autoSpaceDN w:val="0"/>
        <w:adjustRightInd w:val="0"/>
        <w:ind w:left="426"/>
        <w:jc w:val="both"/>
        <w:rPr>
          <w:rFonts w:ascii="Arial" w:hAnsi="Arial" w:cs="Arial"/>
          <w:color w:val="00B0F0"/>
        </w:rPr>
      </w:pPr>
      <w:r w:rsidRPr="00C34484">
        <w:rPr>
          <w:rFonts w:ascii="Helvetica" w:hAnsi="Helvetica" w:cs="Helvetica"/>
        </w:rPr>
        <w:t xml:space="preserve">V </w:t>
      </w:r>
      <w:r w:rsidRPr="00C34484">
        <w:rPr>
          <w:rFonts w:ascii="Arial-OneByteIdentityH" w:hAnsi="Arial-OneByteIdentityH" w:cs="Arial-OneByteIdentityH"/>
        </w:rPr>
        <w:t>č</w:t>
      </w:r>
      <w:r w:rsidRPr="00C34484">
        <w:rPr>
          <w:rFonts w:ascii="Helvetica" w:hAnsi="Helvetica" w:cs="Helvetica"/>
        </w:rPr>
        <w:t>ásti m</w:t>
      </w:r>
      <w:r w:rsidRPr="00C34484">
        <w:rPr>
          <w:rFonts w:ascii="Arial-OneByteIdentityH" w:hAnsi="Arial-OneByteIdentityH" w:cs="Arial-OneByteIdentityH"/>
        </w:rPr>
        <w:t>ě</w:t>
      </w:r>
      <w:r w:rsidRPr="00C34484">
        <w:rPr>
          <w:rFonts w:ascii="Helvetica" w:hAnsi="Helvetica" w:cs="Helvetica"/>
        </w:rPr>
        <w:t>sta Zámostí, v oblasti vymezené v p</w:t>
      </w:r>
      <w:r w:rsidRPr="00C34484">
        <w:rPr>
          <w:rFonts w:ascii="Arial-OneByteIdentityH" w:hAnsi="Arial-OneByteIdentityH" w:cs="Arial-OneByteIdentityH"/>
        </w:rPr>
        <w:t>ř</w:t>
      </w:r>
      <w:r w:rsidRPr="00C34484">
        <w:rPr>
          <w:rFonts w:ascii="Helvetica" w:hAnsi="Helvetica" w:cs="Helvetica"/>
        </w:rPr>
        <w:t xml:space="preserve">íloze </w:t>
      </w:r>
      <w:r w:rsidRPr="00C34484">
        <w:rPr>
          <w:rFonts w:ascii="Arial-OneByteIdentityH" w:hAnsi="Arial-OneByteIdentityH" w:cs="Arial-OneByteIdentityH"/>
        </w:rPr>
        <w:t>č</w:t>
      </w:r>
      <w:r w:rsidRPr="00C34484">
        <w:rPr>
          <w:rFonts w:ascii="Helvetica" w:hAnsi="Helvetica" w:cs="Helvetica"/>
        </w:rPr>
        <w:t>. 1 této vyhlášky, je vždy v</w:t>
      </w:r>
      <w:r w:rsidRPr="00C34484">
        <w:rPr>
          <w:rFonts w:ascii="Helvetica" w:hAnsi="Helvetica" w:cs="Helvetica"/>
        </w:rPr>
        <w:t> </w:t>
      </w:r>
      <w:r w:rsidRPr="00C34484">
        <w:rPr>
          <w:rFonts w:ascii="Helvetica" w:hAnsi="Helvetica" w:cs="Helvetica"/>
        </w:rPr>
        <w:t>období</w:t>
      </w:r>
      <w:r w:rsidRPr="00C34484">
        <w:rPr>
          <w:rFonts w:ascii="Helvetica" w:hAnsi="Helvetica" w:cs="Helvetica"/>
        </w:rPr>
        <w:t xml:space="preserve"> </w:t>
      </w:r>
      <w:r w:rsidRPr="00C34484">
        <w:rPr>
          <w:rFonts w:ascii="Helvetica" w:hAnsi="Helvetica" w:cs="Helvetica"/>
        </w:rPr>
        <w:t>od 1. kv</w:t>
      </w:r>
      <w:r w:rsidRPr="00C34484">
        <w:rPr>
          <w:rFonts w:ascii="Arial-OneByteIdentityH" w:hAnsi="Arial-OneByteIdentityH" w:cs="Arial-OneByteIdentityH"/>
        </w:rPr>
        <w:t>ě</w:t>
      </w:r>
      <w:r w:rsidRPr="00C34484">
        <w:rPr>
          <w:rFonts w:ascii="Helvetica" w:hAnsi="Helvetica" w:cs="Helvetica"/>
        </w:rPr>
        <w:t>tna do 30. zá</w:t>
      </w:r>
      <w:r w:rsidRPr="00C34484">
        <w:rPr>
          <w:rFonts w:ascii="Arial-OneByteIdentityH" w:hAnsi="Arial-OneByteIdentityH" w:cs="Arial-OneByteIdentityH"/>
        </w:rPr>
        <w:t>ř</w:t>
      </w:r>
      <w:r w:rsidRPr="00C34484">
        <w:rPr>
          <w:rFonts w:ascii="Helvetica" w:hAnsi="Helvetica" w:cs="Helvetica"/>
        </w:rPr>
        <w:t>í provád</w:t>
      </w:r>
      <w:r w:rsidRPr="00C34484">
        <w:rPr>
          <w:rFonts w:ascii="Arial-OneByteIdentityH" w:hAnsi="Arial-OneByteIdentityH" w:cs="Arial-OneByteIdentityH"/>
        </w:rPr>
        <w:t>ě</w:t>
      </w:r>
      <w:r w:rsidRPr="00C34484">
        <w:rPr>
          <w:rFonts w:ascii="Helvetica" w:hAnsi="Helvetica" w:cs="Helvetica"/>
        </w:rPr>
        <w:t>n kombinovaný svoz igelitových pytl</w:t>
      </w:r>
      <w:r w:rsidRPr="00C34484">
        <w:rPr>
          <w:rFonts w:ascii="Arial-OneByteIdentityH" w:hAnsi="Arial-OneByteIdentityH" w:cs="Arial-OneByteIdentityH"/>
        </w:rPr>
        <w:t xml:space="preserve">ů </w:t>
      </w:r>
      <w:r w:rsidRPr="00C34484">
        <w:rPr>
          <w:rFonts w:ascii="Helvetica" w:hAnsi="Helvetica" w:cs="Helvetica"/>
        </w:rPr>
        <w:t>a sb</w:t>
      </w:r>
      <w:r w:rsidRPr="00C34484">
        <w:rPr>
          <w:rFonts w:ascii="Arial-OneByteIdentityH" w:hAnsi="Arial-OneByteIdentityH" w:cs="Arial-OneByteIdentityH"/>
        </w:rPr>
        <w:t>ě</w:t>
      </w:r>
      <w:r w:rsidRPr="00C34484">
        <w:rPr>
          <w:rFonts w:ascii="Helvetica" w:hAnsi="Helvetica" w:cs="Helvetica"/>
        </w:rPr>
        <w:t>rných nádob.</w:t>
      </w:r>
      <w:r w:rsidRPr="00C34484">
        <w:rPr>
          <w:rFonts w:ascii="Helvetica" w:hAnsi="Helvetica" w:cs="Helvetica"/>
        </w:rPr>
        <w:t xml:space="preserve"> </w:t>
      </w:r>
      <w:r w:rsidRPr="00C34484">
        <w:rPr>
          <w:rFonts w:ascii="Helvetica" w:hAnsi="Helvetica" w:cs="Helvetica"/>
        </w:rPr>
        <w:t>P</w:t>
      </w:r>
      <w:r w:rsidRPr="00C34484">
        <w:rPr>
          <w:rFonts w:ascii="Arial-OneByteIdentityH" w:hAnsi="Arial-OneByteIdentityH" w:cs="Arial-OneByteIdentityH"/>
        </w:rPr>
        <w:t>ř</w:t>
      </w:r>
      <w:r w:rsidRPr="00C34484">
        <w:rPr>
          <w:rFonts w:ascii="Helvetica" w:hAnsi="Helvetica" w:cs="Helvetica"/>
        </w:rPr>
        <w:t>echodné místo pro p</w:t>
      </w:r>
      <w:r w:rsidRPr="00C34484">
        <w:rPr>
          <w:rFonts w:ascii="Arial-OneByteIdentityH" w:hAnsi="Arial-OneByteIdentityH" w:cs="Arial-OneByteIdentityH"/>
        </w:rPr>
        <w:t>ř</w:t>
      </w:r>
      <w:r w:rsidRPr="00C34484">
        <w:rPr>
          <w:rFonts w:ascii="Helvetica" w:hAnsi="Helvetica" w:cs="Helvetica"/>
        </w:rPr>
        <w:t>istavení igelitového pytle nebo sb</w:t>
      </w:r>
      <w:r w:rsidRPr="00C34484">
        <w:rPr>
          <w:rFonts w:ascii="Arial-OneByteIdentityH" w:hAnsi="Arial-OneByteIdentityH" w:cs="Arial-OneByteIdentityH"/>
        </w:rPr>
        <w:t>ě</w:t>
      </w:r>
      <w:r w:rsidRPr="00C34484">
        <w:rPr>
          <w:rFonts w:ascii="Helvetica" w:hAnsi="Helvetica" w:cs="Helvetica"/>
        </w:rPr>
        <w:t>rné nádoby je v tomto p</w:t>
      </w:r>
      <w:r w:rsidRPr="00C34484">
        <w:rPr>
          <w:rFonts w:ascii="Arial-OneByteIdentityH" w:hAnsi="Arial-OneByteIdentityH" w:cs="Arial-OneByteIdentityH"/>
        </w:rPr>
        <w:t>ř</w:t>
      </w:r>
      <w:r w:rsidRPr="00C34484">
        <w:rPr>
          <w:rFonts w:ascii="Helvetica" w:hAnsi="Helvetica" w:cs="Helvetica"/>
        </w:rPr>
        <w:t>ípad</w:t>
      </w:r>
      <w:r w:rsidRPr="00C34484">
        <w:rPr>
          <w:rFonts w:ascii="Arial-OneByteIdentityH" w:hAnsi="Arial-OneByteIdentityH" w:cs="Arial-OneByteIdentityH"/>
        </w:rPr>
        <w:t>ě</w:t>
      </w:r>
      <w:r w:rsidRPr="00C34484">
        <w:rPr>
          <w:rFonts w:ascii="Arial-OneByteIdentityH" w:hAnsi="Arial-OneByteIdentityH" w:cs="Arial-OneByteIdentityH"/>
        </w:rPr>
        <w:t xml:space="preserve"> </w:t>
      </w:r>
      <w:r w:rsidRPr="00C34484">
        <w:rPr>
          <w:rFonts w:ascii="Helvetica" w:hAnsi="Helvetica" w:cs="Helvetica"/>
        </w:rPr>
        <w:t>místo p</w:t>
      </w:r>
      <w:r w:rsidRPr="00C34484">
        <w:rPr>
          <w:rFonts w:ascii="Arial-OneByteIdentityH" w:hAnsi="Arial-OneByteIdentityH" w:cs="Arial-OneByteIdentityH"/>
        </w:rPr>
        <w:t>ř</w:t>
      </w:r>
      <w:r w:rsidRPr="00C34484">
        <w:rPr>
          <w:rFonts w:ascii="Helvetica" w:hAnsi="Helvetica" w:cs="Helvetica"/>
        </w:rPr>
        <w:t>ístupné pro svozovou techniku, na které lze sb</w:t>
      </w:r>
      <w:r w:rsidRPr="00C34484">
        <w:rPr>
          <w:rFonts w:ascii="Arial-OneByteIdentityH" w:hAnsi="Arial-OneByteIdentityH" w:cs="Arial-OneByteIdentityH"/>
        </w:rPr>
        <w:t>ě</w:t>
      </w:r>
      <w:r w:rsidRPr="00C34484">
        <w:rPr>
          <w:rFonts w:ascii="Helvetica" w:hAnsi="Helvetica" w:cs="Helvetica"/>
        </w:rPr>
        <w:t>rnou nádobu nebo igelitový pytel</w:t>
      </w:r>
      <w:r w:rsidRPr="00C34484">
        <w:rPr>
          <w:rFonts w:ascii="Helvetica" w:hAnsi="Helvetica" w:cs="Helvetica"/>
        </w:rPr>
        <w:t xml:space="preserve"> </w:t>
      </w:r>
      <w:r w:rsidRPr="00C34484">
        <w:rPr>
          <w:rFonts w:ascii="Helvetica" w:hAnsi="Helvetica" w:cs="Helvetica"/>
        </w:rPr>
        <w:t>umístit pouze ráno v den svozu, a to do 8:00 hodin. Následn</w:t>
      </w:r>
      <w:r w:rsidRPr="00C34484">
        <w:rPr>
          <w:rFonts w:ascii="Arial-OneByteIdentityH" w:hAnsi="Arial-OneByteIdentityH" w:cs="Arial-OneByteIdentityH"/>
        </w:rPr>
        <w:t xml:space="preserve">ě </w:t>
      </w:r>
      <w:r w:rsidRPr="00C34484">
        <w:rPr>
          <w:rFonts w:ascii="Helvetica" w:hAnsi="Helvetica" w:cs="Helvetica"/>
        </w:rPr>
        <w:t>musí být sb</w:t>
      </w:r>
      <w:r w:rsidRPr="00C34484">
        <w:rPr>
          <w:rFonts w:ascii="Arial-OneByteIdentityH" w:hAnsi="Arial-OneByteIdentityH" w:cs="Arial-OneByteIdentityH"/>
        </w:rPr>
        <w:t>ě</w:t>
      </w:r>
      <w:r w:rsidRPr="00C34484">
        <w:rPr>
          <w:rFonts w:ascii="Helvetica" w:hAnsi="Helvetica" w:cs="Helvetica"/>
        </w:rPr>
        <w:t>rná nádoba</w:t>
      </w:r>
      <w:r w:rsidRPr="00C34484">
        <w:rPr>
          <w:rFonts w:ascii="Helvetica" w:hAnsi="Helvetica" w:cs="Helvetica"/>
        </w:rPr>
        <w:t xml:space="preserve"> </w:t>
      </w:r>
      <w:r w:rsidRPr="00C34484">
        <w:rPr>
          <w:rFonts w:ascii="Helvetica" w:hAnsi="Helvetica" w:cs="Helvetica"/>
        </w:rPr>
        <w:t>bez zbyte</w:t>
      </w:r>
      <w:r w:rsidRPr="00C34484">
        <w:rPr>
          <w:rFonts w:ascii="Arial-OneByteIdentityH" w:hAnsi="Arial-OneByteIdentityH" w:cs="Arial-OneByteIdentityH"/>
        </w:rPr>
        <w:t>č</w:t>
      </w:r>
      <w:r w:rsidRPr="00C34484">
        <w:rPr>
          <w:rFonts w:ascii="Helvetica" w:hAnsi="Helvetica" w:cs="Helvetica"/>
        </w:rPr>
        <w:t>ného odkladu, nejpozd</w:t>
      </w:r>
      <w:r w:rsidRPr="00C34484">
        <w:rPr>
          <w:rFonts w:ascii="Arial-OneByteIdentityH" w:hAnsi="Arial-OneByteIdentityH" w:cs="Arial-OneByteIdentityH"/>
        </w:rPr>
        <w:t>ě</w:t>
      </w:r>
      <w:r w:rsidRPr="00C34484">
        <w:rPr>
          <w:rFonts w:ascii="Helvetica" w:hAnsi="Helvetica" w:cs="Helvetica"/>
        </w:rPr>
        <w:t>ji však do 18:00 hodin téhož dne z</w:t>
      </w:r>
      <w:r w:rsidRPr="00C34484">
        <w:rPr>
          <w:rFonts w:ascii="Helvetica" w:hAnsi="Helvetica" w:cs="Helvetica"/>
        </w:rPr>
        <w:t> </w:t>
      </w:r>
      <w:r w:rsidRPr="00C34484">
        <w:rPr>
          <w:rFonts w:ascii="Helvetica" w:hAnsi="Helvetica" w:cs="Helvetica"/>
        </w:rPr>
        <w:t>p</w:t>
      </w:r>
      <w:r w:rsidRPr="00C34484">
        <w:rPr>
          <w:rFonts w:ascii="Arial-OneByteIdentityH" w:hAnsi="Arial-OneByteIdentityH" w:cs="Arial-OneByteIdentityH"/>
        </w:rPr>
        <w:t>ř</w:t>
      </w:r>
      <w:r w:rsidRPr="00C34484">
        <w:rPr>
          <w:rFonts w:ascii="Helvetica" w:hAnsi="Helvetica" w:cs="Helvetica"/>
        </w:rPr>
        <w:t>echodného</w:t>
      </w:r>
      <w:r w:rsidRPr="00C34484">
        <w:rPr>
          <w:rFonts w:ascii="Helvetica" w:hAnsi="Helvetica" w:cs="Helvetica"/>
        </w:rPr>
        <w:t xml:space="preserve"> </w:t>
      </w:r>
      <w:r w:rsidRPr="00C34484">
        <w:rPr>
          <w:rFonts w:ascii="Helvetica" w:hAnsi="Helvetica" w:cs="Helvetica"/>
        </w:rPr>
        <w:t>stanovišt</w:t>
      </w:r>
      <w:r w:rsidRPr="00C34484">
        <w:rPr>
          <w:rFonts w:ascii="Arial-OneByteIdentityH" w:hAnsi="Arial-OneByteIdentityH" w:cs="Arial-OneByteIdentityH"/>
        </w:rPr>
        <w:t xml:space="preserve">ě </w:t>
      </w:r>
      <w:r w:rsidRPr="00C34484">
        <w:rPr>
          <w:rFonts w:ascii="Helvetica" w:hAnsi="Helvetica" w:cs="Helvetica"/>
        </w:rPr>
        <w:t>odstran</w:t>
      </w:r>
      <w:r w:rsidRPr="00C34484">
        <w:rPr>
          <w:rFonts w:ascii="Arial-OneByteIdentityH" w:hAnsi="Arial-OneByteIdentityH" w:cs="Arial-OneByteIdentityH"/>
        </w:rPr>
        <w:t>ě</w:t>
      </w:r>
      <w:r w:rsidRPr="00C34484">
        <w:rPr>
          <w:rFonts w:ascii="Helvetica" w:hAnsi="Helvetica" w:cs="Helvetica"/>
        </w:rPr>
        <w:t>na. Z</w:t>
      </w:r>
      <w:r w:rsidRPr="00C34484">
        <w:rPr>
          <w:rFonts w:ascii="Arial-OneByteIdentityH" w:hAnsi="Arial-OneByteIdentityH" w:cs="Arial-OneByteIdentityH"/>
        </w:rPr>
        <w:t>ř</w:t>
      </w:r>
      <w:r w:rsidRPr="00C34484">
        <w:rPr>
          <w:rFonts w:ascii="Helvetica" w:hAnsi="Helvetica" w:cs="Helvetica"/>
        </w:rPr>
        <w:t>ízení trvalého stanovišt</w:t>
      </w:r>
      <w:r w:rsidRPr="00C34484">
        <w:rPr>
          <w:rFonts w:ascii="Arial-OneByteIdentityH" w:hAnsi="Arial-OneByteIdentityH" w:cs="Arial-OneByteIdentityH"/>
        </w:rPr>
        <w:t xml:space="preserve">ě </w:t>
      </w:r>
      <w:r w:rsidRPr="00C34484">
        <w:rPr>
          <w:rFonts w:ascii="Helvetica" w:hAnsi="Helvetica" w:cs="Helvetica"/>
        </w:rPr>
        <w:t>pro sb</w:t>
      </w:r>
      <w:r w:rsidRPr="00C34484">
        <w:rPr>
          <w:rFonts w:ascii="Arial-OneByteIdentityH" w:hAnsi="Arial-OneByteIdentityH" w:cs="Arial-OneByteIdentityH"/>
        </w:rPr>
        <w:t>ě</w:t>
      </w:r>
      <w:r w:rsidRPr="00C34484">
        <w:rPr>
          <w:rFonts w:ascii="Helvetica" w:hAnsi="Helvetica" w:cs="Helvetica"/>
        </w:rPr>
        <w:t xml:space="preserve">rnou nádobu v </w:t>
      </w:r>
      <w:r w:rsidRPr="00C34484">
        <w:rPr>
          <w:rFonts w:ascii="Arial-OneByteIdentityH" w:hAnsi="Arial-OneByteIdentityH" w:cs="Arial-OneByteIdentityH"/>
        </w:rPr>
        <w:t>č</w:t>
      </w:r>
      <w:r w:rsidRPr="00C34484">
        <w:rPr>
          <w:rFonts w:ascii="Helvetica" w:hAnsi="Helvetica" w:cs="Helvetica"/>
        </w:rPr>
        <w:t>ásti m</w:t>
      </w:r>
      <w:r w:rsidRPr="00C34484">
        <w:rPr>
          <w:rFonts w:ascii="Arial-OneByteIdentityH" w:hAnsi="Arial-OneByteIdentityH" w:cs="Arial-OneByteIdentityH"/>
        </w:rPr>
        <w:t>ě</w:t>
      </w:r>
      <w:r w:rsidRPr="00C34484">
        <w:rPr>
          <w:rFonts w:ascii="Helvetica" w:hAnsi="Helvetica" w:cs="Helvetica"/>
        </w:rPr>
        <w:t>sta</w:t>
      </w:r>
      <w:r>
        <w:rPr>
          <w:rFonts w:ascii="Helvetica" w:hAnsi="Helvetica" w:cs="Helvetica"/>
        </w:rPr>
        <w:t xml:space="preserve"> </w:t>
      </w:r>
      <w:r w:rsidRPr="00C34484">
        <w:rPr>
          <w:rFonts w:ascii="Helvetica" w:hAnsi="Helvetica" w:cs="Helvetica"/>
        </w:rPr>
        <w:t>Zámostí je v kompetenci pov</w:t>
      </w:r>
      <w:r w:rsidRPr="00C34484">
        <w:rPr>
          <w:rFonts w:ascii="Arial-OneByteIdentityH" w:hAnsi="Arial-OneByteIdentityH" w:cs="Arial-OneByteIdentityH"/>
        </w:rPr>
        <w:t>ěř</w:t>
      </w:r>
      <w:r w:rsidRPr="00C34484">
        <w:rPr>
          <w:rFonts w:ascii="Helvetica" w:hAnsi="Helvetica" w:cs="Helvetica"/>
        </w:rPr>
        <w:t>eného pracovníka m</w:t>
      </w:r>
      <w:r w:rsidRPr="00C34484">
        <w:rPr>
          <w:rFonts w:ascii="Arial-OneByteIdentityH" w:hAnsi="Arial-OneByteIdentityH" w:cs="Arial-OneByteIdentityH"/>
        </w:rPr>
        <w:t>ě</w:t>
      </w:r>
      <w:r w:rsidRPr="00C34484">
        <w:rPr>
          <w:rFonts w:ascii="Helvetica" w:hAnsi="Helvetica" w:cs="Helvetica"/>
        </w:rPr>
        <w:t>sta</w:t>
      </w:r>
      <w:r w:rsidRPr="00C34484">
        <w:rPr>
          <w:rFonts w:ascii="Helvetica" w:hAnsi="Helvetica" w:cs="Helvetica"/>
          <w:vertAlign w:val="superscript"/>
        </w:rPr>
        <w:t>6</w:t>
      </w:r>
      <w:r w:rsidR="00A3502B" w:rsidRPr="00C34484">
        <w:rPr>
          <w:rFonts w:ascii="Arial" w:hAnsi="Arial" w:cs="Arial"/>
        </w:rPr>
        <w:t>.</w:t>
      </w:r>
    </w:p>
    <w:p w:rsidR="00466F41" w:rsidRPr="00466F41" w:rsidRDefault="00587321" w:rsidP="00466F41">
      <w:pPr>
        <w:numPr>
          <w:ilvl w:val="0"/>
          <w:numId w:val="28"/>
        </w:numPr>
        <w:ind w:left="426" w:hanging="426"/>
        <w:jc w:val="both"/>
        <w:rPr>
          <w:rFonts w:ascii="Arial" w:hAnsi="Arial" w:cs="Arial"/>
          <w:color w:val="00B0F0"/>
          <w:sz w:val="22"/>
          <w:szCs w:val="22"/>
        </w:rPr>
      </w:pPr>
      <w:r>
        <w:rPr>
          <w:rFonts w:ascii="Arial" w:hAnsi="Arial" w:cs="Arial"/>
          <w:sz w:val="22"/>
          <w:szCs w:val="22"/>
        </w:rPr>
        <w:t xml:space="preserve">V </w:t>
      </w:r>
      <w:r w:rsidRPr="002901CC">
        <w:rPr>
          <w:rFonts w:ascii="Arial" w:hAnsi="Arial" w:cs="Arial"/>
          <w:sz w:val="22"/>
          <w:szCs w:val="22"/>
        </w:rPr>
        <w:t xml:space="preserve">oblastech nedostupných pro svozovou techniku, slouží k odkládání směsného komunálního odpadu typizované sběrné nádoby nebo igelitové pytle. Místo pro odložení </w:t>
      </w:r>
      <w:r w:rsidRPr="002901CC">
        <w:rPr>
          <w:rFonts w:ascii="Arial" w:hAnsi="Arial" w:cs="Arial"/>
          <w:sz w:val="22"/>
          <w:szCs w:val="22"/>
        </w:rPr>
        <w:lastRenderedPageBreak/>
        <w:t xml:space="preserve">pytle nebo přistavení nádoby určí na základě dohody se společností zajišťující svoz </w:t>
      </w:r>
      <w:r w:rsidR="00C34484">
        <w:rPr>
          <w:rFonts w:ascii="Helvetica" w:hAnsi="Helvetica" w:cs="Helvetica"/>
          <w:sz w:val="22"/>
          <w:szCs w:val="22"/>
        </w:rPr>
        <w:t>pov</w:t>
      </w:r>
      <w:r w:rsidR="00C34484">
        <w:rPr>
          <w:rFonts w:ascii="Arial-OneByteIdentityH" w:hAnsi="Arial-OneByteIdentityH" w:cs="Arial-OneByteIdentityH"/>
          <w:sz w:val="22"/>
          <w:szCs w:val="22"/>
        </w:rPr>
        <w:t>ěř</w:t>
      </w:r>
      <w:r w:rsidR="00C34484">
        <w:rPr>
          <w:rFonts w:ascii="Helvetica" w:hAnsi="Helvetica" w:cs="Helvetica"/>
          <w:sz w:val="22"/>
          <w:szCs w:val="22"/>
        </w:rPr>
        <w:t>ený pracovník m</w:t>
      </w:r>
      <w:r w:rsidR="00C34484">
        <w:rPr>
          <w:rFonts w:ascii="Arial-OneByteIdentityH" w:hAnsi="Arial-OneByteIdentityH" w:cs="Arial-OneByteIdentityH"/>
          <w:sz w:val="22"/>
          <w:szCs w:val="22"/>
        </w:rPr>
        <w:t>ě</w:t>
      </w:r>
      <w:r w:rsidR="00C34484">
        <w:rPr>
          <w:rFonts w:ascii="Helvetica" w:hAnsi="Helvetica" w:cs="Helvetica"/>
          <w:sz w:val="22"/>
          <w:szCs w:val="22"/>
        </w:rPr>
        <w:t>sta</w:t>
      </w:r>
      <w:r w:rsidR="008B24FD" w:rsidRPr="008B24FD">
        <w:rPr>
          <w:rFonts w:ascii="Arial" w:hAnsi="Arial" w:cs="Arial"/>
          <w:sz w:val="22"/>
          <w:szCs w:val="22"/>
          <w:vertAlign w:val="superscript"/>
        </w:rPr>
        <w:t>6</w:t>
      </w:r>
      <w:r w:rsidR="008B24FD">
        <w:rPr>
          <w:rFonts w:ascii="Arial" w:hAnsi="Arial" w:cs="Arial"/>
          <w:sz w:val="22"/>
          <w:szCs w:val="22"/>
        </w:rPr>
        <w:t>.</w:t>
      </w:r>
    </w:p>
    <w:p w:rsidR="00466F41" w:rsidRPr="00466F41" w:rsidRDefault="00466F41" w:rsidP="00466F41">
      <w:pPr>
        <w:ind w:left="426"/>
        <w:jc w:val="both"/>
        <w:rPr>
          <w:rFonts w:ascii="Arial" w:hAnsi="Arial" w:cs="Arial"/>
          <w:color w:val="00B0F0"/>
          <w:sz w:val="22"/>
          <w:szCs w:val="22"/>
        </w:rPr>
      </w:pPr>
    </w:p>
    <w:p w:rsidR="00466F41" w:rsidRPr="00FF4145" w:rsidRDefault="00466F41" w:rsidP="00740E4A">
      <w:pPr>
        <w:numPr>
          <w:ilvl w:val="0"/>
          <w:numId w:val="28"/>
        </w:numPr>
        <w:ind w:left="426" w:hanging="426"/>
        <w:jc w:val="both"/>
        <w:rPr>
          <w:rFonts w:ascii="Arial" w:hAnsi="Arial" w:cs="Arial"/>
          <w:color w:val="00B0F0"/>
          <w:sz w:val="22"/>
          <w:szCs w:val="22"/>
        </w:rPr>
      </w:pPr>
      <w:r w:rsidRPr="002901CC">
        <w:rPr>
          <w:rFonts w:ascii="Arial" w:hAnsi="Arial" w:cs="Arial"/>
          <w:sz w:val="22"/>
          <w:szCs w:val="22"/>
        </w:rPr>
        <w:t>Odpadkové koše slouží pro odkládání drobného směsného komunálního odpadu za účelem udržování čistoty veřejného prostranství. Odpadkové koše umístěné na veřejném prostranství nejsou určeny pro ukládání komunálního odpadu pocházejícího z domácností a z činnosti právnických osob a fyzických osob oprávněných k podnikání, dále k ukládání využitelných složek komunálního odpadu a k ukládání uličních smetků. V případě, že je na veřejném prostranství umístěn odpadkový koš na odkládání využitelných složek komunálního odpadu, je zakázáno do něj odkládat jiný druh odpadu, než pro který je určen.</w:t>
      </w:r>
    </w:p>
    <w:p w:rsidR="00CC4B32" w:rsidRPr="006814CB" w:rsidRDefault="00CC4B32" w:rsidP="00AC4B55">
      <w:pPr>
        <w:ind w:left="284"/>
        <w:jc w:val="both"/>
        <w:rPr>
          <w:rFonts w:ascii="Arial" w:hAnsi="Arial" w:cs="Arial"/>
          <w:sz w:val="22"/>
          <w:szCs w:val="22"/>
        </w:rPr>
      </w:pPr>
    </w:p>
    <w:p w:rsidR="000F4568" w:rsidRPr="00FB6AE5" w:rsidRDefault="000F4568" w:rsidP="000F4568">
      <w:pPr>
        <w:jc w:val="center"/>
        <w:rPr>
          <w:rFonts w:ascii="Arial" w:hAnsi="Arial" w:cs="Arial"/>
          <w:b/>
          <w:sz w:val="22"/>
          <w:szCs w:val="22"/>
        </w:rPr>
      </w:pPr>
      <w:r w:rsidRPr="00FB6AE5">
        <w:rPr>
          <w:rFonts w:ascii="Arial" w:hAnsi="Arial" w:cs="Arial"/>
          <w:b/>
          <w:sz w:val="22"/>
          <w:szCs w:val="22"/>
        </w:rPr>
        <w:t xml:space="preserve">Čl. </w:t>
      </w:r>
      <w:r w:rsidR="00DC4869">
        <w:rPr>
          <w:rFonts w:ascii="Arial" w:hAnsi="Arial" w:cs="Arial"/>
          <w:b/>
          <w:sz w:val="22"/>
          <w:szCs w:val="22"/>
        </w:rPr>
        <w:t>7</w:t>
      </w:r>
    </w:p>
    <w:p w:rsidR="00425B78" w:rsidRDefault="000F4568" w:rsidP="008314CC">
      <w:pPr>
        <w:pStyle w:val="Nadpis2"/>
        <w:jc w:val="center"/>
        <w:rPr>
          <w:rFonts w:ascii="Arial" w:hAnsi="Arial" w:cs="Arial"/>
          <w:b/>
          <w:bCs/>
          <w:sz w:val="22"/>
          <w:szCs w:val="22"/>
          <w:u w:val="none"/>
        </w:rPr>
      </w:pPr>
      <w:r>
        <w:rPr>
          <w:rFonts w:ascii="Arial" w:hAnsi="Arial" w:cs="Arial"/>
          <w:b/>
          <w:bCs/>
          <w:sz w:val="22"/>
          <w:szCs w:val="22"/>
          <w:u w:val="none"/>
        </w:rPr>
        <w:t>Nakládání s movitými věcmi</w:t>
      </w:r>
      <w:r w:rsidR="00723DF9">
        <w:rPr>
          <w:rFonts w:ascii="Arial" w:hAnsi="Arial" w:cs="Arial"/>
          <w:b/>
          <w:bCs/>
          <w:sz w:val="22"/>
          <w:szCs w:val="22"/>
          <w:u w:val="none"/>
        </w:rPr>
        <w:t xml:space="preserve"> v rámci předcházení vzniku odpadu</w:t>
      </w:r>
    </w:p>
    <w:p w:rsidR="008314CC" w:rsidRPr="008314CC" w:rsidRDefault="008314CC" w:rsidP="008314CC"/>
    <w:p w:rsidR="00543342" w:rsidRDefault="00543342"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 xml:space="preserve">Obec v rámci předcházení vzniku odpadu </w:t>
      </w:r>
      <w:r w:rsidR="009743BA">
        <w:rPr>
          <w:rFonts w:ascii="Arial" w:hAnsi="Arial" w:cs="Arial"/>
          <w:sz w:val="22"/>
          <w:szCs w:val="22"/>
        </w:rPr>
        <w:t>za účelem jejich</w:t>
      </w:r>
      <w:r w:rsidR="00AF49AB">
        <w:rPr>
          <w:rFonts w:ascii="Arial" w:hAnsi="Arial" w:cs="Arial"/>
          <w:sz w:val="22"/>
          <w:szCs w:val="22"/>
        </w:rPr>
        <w:t xml:space="preserve"> opětovného použití </w:t>
      </w:r>
      <w:r w:rsidRPr="0031415A">
        <w:rPr>
          <w:rFonts w:ascii="Arial" w:hAnsi="Arial" w:cs="Arial"/>
          <w:sz w:val="22"/>
          <w:szCs w:val="22"/>
        </w:rPr>
        <w:t xml:space="preserve">nakládá s těmito </w:t>
      </w:r>
      <w:r w:rsidR="00352DD8" w:rsidRPr="0031415A">
        <w:rPr>
          <w:rFonts w:ascii="Arial" w:hAnsi="Arial" w:cs="Arial"/>
          <w:sz w:val="22"/>
          <w:szCs w:val="22"/>
        </w:rPr>
        <w:t xml:space="preserve">movitými </w:t>
      </w:r>
      <w:r w:rsidRPr="0031415A">
        <w:rPr>
          <w:rFonts w:ascii="Arial" w:hAnsi="Arial" w:cs="Arial"/>
          <w:sz w:val="22"/>
          <w:szCs w:val="22"/>
        </w:rPr>
        <w:t>věcmi:</w:t>
      </w:r>
    </w:p>
    <w:p w:rsidR="00FB6FF1" w:rsidRPr="0031415A" w:rsidRDefault="00FB6FF1" w:rsidP="00FB6FF1">
      <w:pPr>
        <w:tabs>
          <w:tab w:val="num" w:pos="709"/>
        </w:tabs>
        <w:ind w:left="360"/>
        <w:jc w:val="both"/>
        <w:rPr>
          <w:rFonts w:ascii="Arial" w:hAnsi="Arial" w:cs="Arial"/>
          <w:sz w:val="22"/>
          <w:szCs w:val="22"/>
        </w:rPr>
      </w:pPr>
    </w:p>
    <w:p w:rsidR="005228F9" w:rsidRPr="003C7410" w:rsidRDefault="005228F9" w:rsidP="005228F9">
      <w:pPr>
        <w:numPr>
          <w:ilvl w:val="0"/>
          <w:numId w:val="33"/>
        </w:numPr>
        <w:jc w:val="both"/>
        <w:rPr>
          <w:rFonts w:ascii="Arial" w:hAnsi="Arial" w:cs="Arial"/>
          <w:i/>
          <w:sz w:val="22"/>
          <w:szCs w:val="22"/>
        </w:rPr>
      </w:pPr>
      <w:r w:rsidRPr="003C7410">
        <w:rPr>
          <w:rFonts w:ascii="Arial" w:hAnsi="Arial" w:cs="Arial"/>
          <w:i/>
          <w:sz w:val="22"/>
          <w:szCs w:val="22"/>
        </w:rPr>
        <w:t>nábytek (mimo čalouněný)</w:t>
      </w:r>
    </w:p>
    <w:p w:rsidR="005228F9" w:rsidRPr="003C7410" w:rsidRDefault="005228F9" w:rsidP="005228F9">
      <w:pPr>
        <w:numPr>
          <w:ilvl w:val="0"/>
          <w:numId w:val="33"/>
        </w:numPr>
        <w:jc w:val="both"/>
        <w:rPr>
          <w:rFonts w:ascii="Arial" w:hAnsi="Arial" w:cs="Arial"/>
          <w:i/>
          <w:sz w:val="22"/>
          <w:szCs w:val="22"/>
        </w:rPr>
      </w:pPr>
      <w:r w:rsidRPr="003C7410">
        <w:rPr>
          <w:rFonts w:ascii="Arial" w:hAnsi="Arial" w:cs="Arial"/>
          <w:i/>
          <w:sz w:val="22"/>
          <w:szCs w:val="22"/>
        </w:rPr>
        <w:t>kuchyňské nádobí a potřeby</w:t>
      </w:r>
    </w:p>
    <w:p w:rsidR="005228F9" w:rsidRPr="003C7410" w:rsidRDefault="005228F9" w:rsidP="005228F9">
      <w:pPr>
        <w:numPr>
          <w:ilvl w:val="0"/>
          <w:numId w:val="33"/>
        </w:numPr>
        <w:jc w:val="both"/>
        <w:rPr>
          <w:rFonts w:ascii="Arial" w:hAnsi="Arial" w:cs="Arial"/>
          <w:i/>
          <w:sz w:val="22"/>
          <w:szCs w:val="22"/>
        </w:rPr>
      </w:pPr>
      <w:r w:rsidRPr="003C7410">
        <w:rPr>
          <w:rFonts w:ascii="Arial" w:hAnsi="Arial" w:cs="Arial"/>
          <w:i/>
          <w:sz w:val="22"/>
          <w:szCs w:val="22"/>
        </w:rPr>
        <w:t>nářadí</w:t>
      </w:r>
    </w:p>
    <w:p w:rsidR="005228F9" w:rsidRPr="003C7410" w:rsidRDefault="005228F9" w:rsidP="005228F9">
      <w:pPr>
        <w:numPr>
          <w:ilvl w:val="0"/>
          <w:numId w:val="33"/>
        </w:numPr>
        <w:jc w:val="both"/>
        <w:rPr>
          <w:rFonts w:ascii="Arial" w:hAnsi="Arial" w:cs="Arial"/>
          <w:i/>
          <w:sz w:val="22"/>
          <w:szCs w:val="22"/>
        </w:rPr>
      </w:pPr>
      <w:r w:rsidRPr="003C7410">
        <w:rPr>
          <w:rFonts w:ascii="Arial" w:hAnsi="Arial" w:cs="Arial"/>
          <w:i/>
          <w:sz w:val="22"/>
          <w:szCs w:val="22"/>
        </w:rPr>
        <w:t>sportovní potřeby</w:t>
      </w:r>
    </w:p>
    <w:p w:rsidR="005228F9" w:rsidRPr="003C7410" w:rsidRDefault="005228F9" w:rsidP="005228F9">
      <w:pPr>
        <w:numPr>
          <w:ilvl w:val="0"/>
          <w:numId w:val="33"/>
        </w:numPr>
        <w:jc w:val="both"/>
        <w:rPr>
          <w:rFonts w:ascii="Arial" w:hAnsi="Arial" w:cs="Arial"/>
          <w:i/>
          <w:sz w:val="22"/>
          <w:szCs w:val="22"/>
        </w:rPr>
      </w:pPr>
      <w:r w:rsidRPr="003C7410">
        <w:rPr>
          <w:rFonts w:ascii="Arial" w:hAnsi="Arial" w:cs="Arial"/>
          <w:i/>
          <w:sz w:val="22"/>
          <w:szCs w:val="22"/>
        </w:rPr>
        <w:t>hračky</w:t>
      </w:r>
    </w:p>
    <w:p w:rsidR="005228F9" w:rsidRPr="003C7410" w:rsidRDefault="005228F9" w:rsidP="005228F9">
      <w:pPr>
        <w:numPr>
          <w:ilvl w:val="0"/>
          <w:numId w:val="33"/>
        </w:numPr>
        <w:jc w:val="both"/>
        <w:rPr>
          <w:rFonts w:ascii="Arial" w:hAnsi="Arial" w:cs="Arial"/>
          <w:i/>
          <w:sz w:val="22"/>
          <w:szCs w:val="22"/>
        </w:rPr>
      </w:pPr>
      <w:r w:rsidRPr="003C7410">
        <w:rPr>
          <w:rFonts w:ascii="Arial" w:hAnsi="Arial" w:cs="Arial"/>
          <w:i/>
          <w:sz w:val="22"/>
          <w:szCs w:val="22"/>
        </w:rPr>
        <w:t>knihy</w:t>
      </w:r>
    </w:p>
    <w:p w:rsidR="005228F9" w:rsidRPr="003C7410" w:rsidRDefault="005228F9" w:rsidP="005228F9">
      <w:pPr>
        <w:numPr>
          <w:ilvl w:val="0"/>
          <w:numId w:val="33"/>
        </w:numPr>
        <w:jc w:val="both"/>
        <w:rPr>
          <w:rFonts w:ascii="Arial" w:hAnsi="Arial" w:cs="Arial"/>
          <w:i/>
          <w:sz w:val="22"/>
          <w:szCs w:val="22"/>
        </w:rPr>
      </w:pPr>
      <w:r w:rsidRPr="003C7410">
        <w:rPr>
          <w:rFonts w:ascii="Arial" w:hAnsi="Arial" w:cs="Arial"/>
          <w:i/>
          <w:sz w:val="22"/>
          <w:szCs w:val="22"/>
        </w:rPr>
        <w:t>CD a gramodesky</w:t>
      </w:r>
    </w:p>
    <w:p w:rsidR="005228F9" w:rsidRPr="003C7410" w:rsidRDefault="005228F9" w:rsidP="005228F9">
      <w:pPr>
        <w:numPr>
          <w:ilvl w:val="0"/>
          <w:numId w:val="33"/>
        </w:numPr>
        <w:jc w:val="both"/>
        <w:rPr>
          <w:rFonts w:ascii="Arial" w:hAnsi="Arial" w:cs="Arial"/>
          <w:i/>
          <w:sz w:val="22"/>
          <w:szCs w:val="22"/>
        </w:rPr>
      </w:pPr>
      <w:r w:rsidRPr="003C7410">
        <w:rPr>
          <w:rFonts w:ascii="Arial" w:hAnsi="Arial" w:cs="Arial"/>
          <w:i/>
          <w:sz w:val="22"/>
          <w:szCs w:val="22"/>
        </w:rPr>
        <w:t>umělecké předměty</w:t>
      </w:r>
    </w:p>
    <w:p w:rsidR="005228F9" w:rsidRPr="003C7410" w:rsidRDefault="005228F9" w:rsidP="005228F9">
      <w:pPr>
        <w:numPr>
          <w:ilvl w:val="0"/>
          <w:numId w:val="33"/>
        </w:numPr>
        <w:jc w:val="both"/>
        <w:rPr>
          <w:rFonts w:ascii="Arial" w:hAnsi="Arial" w:cs="Arial"/>
          <w:i/>
          <w:sz w:val="22"/>
          <w:szCs w:val="22"/>
        </w:rPr>
      </w:pPr>
      <w:r w:rsidRPr="003C7410">
        <w:rPr>
          <w:rFonts w:ascii="Arial" w:hAnsi="Arial" w:cs="Arial"/>
          <w:i/>
          <w:sz w:val="22"/>
          <w:szCs w:val="22"/>
        </w:rPr>
        <w:t>hudební nástroje</w:t>
      </w:r>
    </w:p>
    <w:p w:rsidR="005228F9" w:rsidRPr="003C7410" w:rsidRDefault="005228F9" w:rsidP="005228F9">
      <w:pPr>
        <w:numPr>
          <w:ilvl w:val="0"/>
          <w:numId w:val="33"/>
        </w:numPr>
        <w:jc w:val="both"/>
        <w:rPr>
          <w:rFonts w:ascii="Arial" w:hAnsi="Arial" w:cs="Arial"/>
          <w:i/>
          <w:sz w:val="22"/>
          <w:szCs w:val="22"/>
        </w:rPr>
      </w:pPr>
      <w:r w:rsidRPr="003C7410">
        <w:rPr>
          <w:rFonts w:ascii="Arial" w:hAnsi="Arial" w:cs="Arial"/>
          <w:i/>
          <w:sz w:val="22"/>
          <w:szCs w:val="22"/>
        </w:rPr>
        <w:t>hodiny a budíky</w:t>
      </w:r>
    </w:p>
    <w:p w:rsidR="005228F9" w:rsidRPr="003C7410" w:rsidRDefault="005228F9" w:rsidP="005228F9">
      <w:pPr>
        <w:numPr>
          <w:ilvl w:val="0"/>
          <w:numId w:val="33"/>
        </w:numPr>
        <w:jc w:val="both"/>
        <w:rPr>
          <w:rFonts w:ascii="Arial" w:hAnsi="Arial" w:cs="Arial"/>
          <w:i/>
          <w:sz w:val="22"/>
          <w:szCs w:val="22"/>
        </w:rPr>
      </w:pPr>
      <w:r w:rsidRPr="003C7410">
        <w:rPr>
          <w:rFonts w:ascii="Arial" w:hAnsi="Arial" w:cs="Arial"/>
          <w:i/>
          <w:sz w:val="22"/>
          <w:szCs w:val="22"/>
        </w:rPr>
        <w:t>kočárky</w:t>
      </w:r>
    </w:p>
    <w:p w:rsidR="005228F9" w:rsidRPr="003C7410" w:rsidRDefault="005228F9" w:rsidP="005228F9">
      <w:pPr>
        <w:numPr>
          <w:ilvl w:val="0"/>
          <w:numId w:val="33"/>
        </w:numPr>
        <w:jc w:val="both"/>
        <w:rPr>
          <w:rFonts w:ascii="Arial" w:hAnsi="Arial" w:cs="Arial"/>
          <w:i/>
          <w:sz w:val="22"/>
          <w:szCs w:val="22"/>
        </w:rPr>
      </w:pPr>
      <w:r w:rsidRPr="003C7410">
        <w:rPr>
          <w:rFonts w:ascii="Arial" w:hAnsi="Arial" w:cs="Arial"/>
          <w:i/>
          <w:sz w:val="22"/>
          <w:szCs w:val="22"/>
        </w:rPr>
        <w:t>autosedačky</w:t>
      </w:r>
    </w:p>
    <w:p w:rsidR="005228F9" w:rsidRPr="003C7410" w:rsidRDefault="005228F9" w:rsidP="005228F9">
      <w:pPr>
        <w:numPr>
          <w:ilvl w:val="0"/>
          <w:numId w:val="33"/>
        </w:numPr>
        <w:jc w:val="both"/>
        <w:rPr>
          <w:rFonts w:ascii="Arial" w:hAnsi="Arial" w:cs="Arial"/>
          <w:i/>
          <w:sz w:val="22"/>
          <w:szCs w:val="22"/>
        </w:rPr>
      </w:pPr>
      <w:r w:rsidRPr="003C7410">
        <w:rPr>
          <w:rFonts w:ascii="Arial" w:hAnsi="Arial" w:cs="Arial"/>
          <w:i/>
          <w:sz w:val="22"/>
          <w:szCs w:val="22"/>
        </w:rPr>
        <w:t>houpačky</w:t>
      </w:r>
    </w:p>
    <w:p w:rsidR="005228F9" w:rsidRPr="003C7410" w:rsidRDefault="005228F9" w:rsidP="005228F9">
      <w:pPr>
        <w:numPr>
          <w:ilvl w:val="0"/>
          <w:numId w:val="33"/>
        </w:numPr>
        <w:jc w:val="both"/>
        <w:rPr>
          <w:rFonts w:ascii="Arial" w:hAnsi="Arial" w:cs="Arial"/>
          <w:i/>
          <w:sz w:val="22"/>
          <w:szCs w:val="22"/>
        </w:rPr>
      </w:pPr>
      <w:r w:rsidRPr="003C7410">
        <w:rPr>
          <w:rFonts w:ascii="Arial" w:hAnsi="Arial" w:cs="Arial"/>
          <w:i/>
          <w:sz w:val="22"/>
          <w:szCs w:val="22"/>
        </w:rPr>
        <w:t xml:space="preserve">dětské odrážela, koloběžky, kola </w:t>
      </w:r>
    </w:p>
    <w:p w:rsidR="005228F9" w:rsidRPr="003C7410" w:rsidRDefault="005228F9" w:rsidP="005228F9">
      <w:pPr>
        <w:numPr>
          <w:ilvl w:val="0"/>
          <w:numId w:val="33"/>
        </w:numPr>
        <w:jc w:val="both"/>
        <w:rPr>
          <w:rFonts w:ascii="Arial" w:hAnsi="Arial" w:cs="Arial"/>
          <w:i/>
          <w:sz w:val="22"/>
          <w:szCs w:val="22"/>
        </w:rPr>
      </w:pPr>
      <w:r w:rsidRPr="003C7410">
        <w:rPr>
          <w:rFonts w:ascii="Arial" w:hAnsi="Arial" w:cs="Arial"/>
          <w:i/>
          <w:sz w:val="22"/>
          <w:szCs w:val="22"/>
        </w:rPr>
        <w:t>kufry a tašky</w:t>
      </w:r>
    </w:p>
    <w:p w:rsidR="005228F9" w:rsidRPr="003C7410" w:rsidRDefault="005228F9" w:rsidP="005228F9">
      <w:pPr>
        <w:numPr>
          <w:ilvl w:val="0"/>
          <w:numId w:val="33"/>
        </w:numPr>
        <w:jc w:val="both"/>
        <w:rPr>
          <w:rFonts w:ascii="Arial" w:hAnsi="Arial" w:cs="Arial"/>
          <w:i/>
          <w:sz w:val="22"/>
          <w:szCs w:val="22"/>
        </w:rPr>
      </w:pPr>
      <w:r w:rsidRPr="003C7410">
        <w:rPr>
          <w:rFonts w:ascii="Arial" w:hAnsi="Arial" w:cs="Arial"/>
          <w:i/>
          <w:sz w:val="22"/>
          <w:szCs w:val="22"/>
        </w:rPr>
        <w:t>další předměty pro domácnost (mimo elektrospotřebiče)</w:t>
      </w:r>
    </w:p>
    <w:p w:rsidR="005228F9" w:rsidRPr="003C7410" w:rsidRDefault="005228F9" w:rsidP="005228F9">
      <w:pPr>
        <w:numPr>
          <w:ilvl w:val="0"/>
          <w:numId w:val="33"/>
        </w:numPr>
        <w:jc w:val="both"/>
        <w:rPr>
          <w:rFonts w:ascii="Arial" w:hAnsi="Arial" w:cs="Arial"/>
          <w:i/>
          <w:sz w:val="22"/>
          <w:szCs w:val="22"/>
        </w:rPr>
      </w:pPr>
      <w:r w:rsidRPr="003C7410">
        <w:rPr>
          <w:rFonts w:ascii="Arial" w:hAnsi="Arial" w:cs="Arial"/>
          <w:i/>
          <w:sz w:val="22"/>
          <w:szCs w:val="22"/>
        </w:rPr>
        <w:t>doplňky na motorová vozidla</w:t>
      </w:r>
    </w:p>
    <w:p w:rsidR="00211D36" w:rsidRPr="0031415A" w:rsidRDefault="00211D36" w:rsidP="00543342">
      <w:pPr>
        <w:tabs>
          <w:tab w:val="num" w:pos="709"/>
        </w:tabs>
        <w:ind w:left="360"/>
        <w:jc w:val="both"/>
        <w:rPr>
          <w:rFonts w:ascii="Arial" w:hAnsi="Arial" w:cs="Arial"/>
          <w:color w:val="00B0F0"/>
          <w:sz w:val="22"/>
          <w:szCs w:val="22"/>
        </w:rPr>
      </w:pPr>
    </w:p>
    <w:p w:rsidR="00723DF9" w:rsidRPr="009743BA" w:rsidRDefault="008C3A2A" w:rsidP="00723DF9">
      <w:pPr>
        <w:numPr>
          <w:ilvl w:val="0"/>
          <w:numId w:val="9"/>
        </w:numPr>
        <w:tabs>
          <w:tab w:val="num" w:pos="709"/>
        </w:tabs>
        <w:jc w:val="both"/>
        <w:rPr>
          <w:rFonts w:ascii="Arial" w:hAnsi="Arial" w:cs="Arial"/>
          <w:sz w:val="22"/>
          <w:szCs w:val="22"/>
        </w:rPr>
      </w:pPr>
      <w:r w:rsidRPr="0031415A">
        <w:rPr>
          <w:rFonts w:ascii="Arial" w:hAnsi="Arial" w:cs="Arial"/>
          <w:sz w:val="22"/>
          <w:szCs w:val="22"/>
        </w:rPr>
        <w:t>Movité věci</w:t>
      </w:r>
      <w:r w:rsidR="00A47650">
        <w:rPr>
          <w:rFonts w:ascii="Arial" w:hAnsi="Arial" w:cs="Arial"/>
          <w:sz w:val="22"/>
          <w:szCs w:val="22"/>
        </w:rPr>
        <w:t xml:space="preserve"> uvedené v odst</w:t>
      </w:r>
      <w:r w:rsidR="00352DD8" w:rsidRPr="0031415A">
        <w:rPr>
          <w:rFonts w:ascii="Arial" w:hAnsi="Arial" w:cs="Arial"/>
          <w:sz w:val="22"/>
          <w:szCs w:val="22"/>
        </w:rPr>
        <w:t xml:space="preserve">. 1 </w:t>
      </w:r>
      <w:r w:rsidR="00540721" w:rsidRPr="0031415A">
        <w:rPr>
          <w:rFonts w:ascii="Arial" w:hAnsi="Arial" w:cs="Arial"/>
          <w:sz w:val="22"/>
          <w:szCs w:val="22"/>
        </w:rPr>
        <w:t xml:space="preserve">lze </w:t>
      </w:r>
      <w:r w:rsidR="00693339" w:rsidRPr="0031415A">
        <w:rPr>
          <w:rFonts w:ascii="Arial" w:hAnsi="Arial" w:cs="Arial"/>
          <w:sz w:val="22"/>
          <w:szCs w:val="22"/>
        </w:rPr>
        <w:t>předávat</w:t>
      </w:r>
      <w:r w:rsidR="008314CC">
        <w:rPr>
          <w:rFonts w:ascii="Arial" w:hAnsi="Arial" w:cs="Arial"/>
          <w:sz w:val="22"/>
          <w:szCs w:val="22"/>
        </w:rPr>
        <w:t xml:space="preserve"> </w:t>
      </w:r>
      <w:r w:rsidR="008314CC" w:rsidRPr="008F6A7E">
        <w:rPr>
          <w:rFonts w:ascii="Arial" w:hAnsi="Arial" w:cs="Arial"/>
          <w:sz w:val="22"/>
          <w:szCs w:val="22"/>
        </w:rPr>
        <w:t>v</w:t>
      </w:r>
      <w:r w:rsidR="00DC4869" w:rsidRPr="008F6A7E">
        <w:rPr>
          <w:rFonts w:ascii="Arial" w:hAnsi="Arial" w:cs="Arial"/>
          <w:sz w:val="22"/>
          <w:szCs w:val="22"/>
        </w:rPr>
        <w:t> centru věcí pro</w:t>
      </w:r>
      <w:r w:rsidR="00E016B7">
        <w:rPr>
          <w:rFonts w:ascii="Arial" w:hAnsi="Arial" w:cs="Arial"/>
          <w:sz w:val="22"/>
          <w:szCs w:val="22"/>
        </w:rPr>
        <w:t xml:space="preserve"> další použití (RE-USE</w:t>
      </w:r>
      <w:r w:rsidR="00DC4869" w:rsidRPr="008F6A7E">
        <w:rPr>
          <w:rFonts w:ascii="Arial" w:hAnsi="Arial" w:cs="Arial"/>
          <w:sz w:val="22"/>
          <w:szCs w:val="22"/>
        </w:rPr>
        <w:t xml:space="preserve"> centrum)</w:t>
      </w:r>
      <w:r w:rsidR="008314CC" w:rsidRPr="008F6A7E">
        <w:rPr>
          <w:rFonts w:ascii="Arial" w:hAnsi="Arial" w:cs="Arial"/>
          <w:sz w:val="22"/>
          <w:szCs w:val="22"/>
        </w:rPr>
        <w:t xml:space="preserve"> na adrese Hrotovická </w:t>
      </w:r>
      <w:r w:rsidR="00DC4869" w:rsidRPr="008F6A7E">
        <w:rPr>
          <w:rFonts w:ascii="Arial" w:hAnsi="Arial" w:cs="Arial"/>
          <w:sz w:val="22"/>
          <w:szCs w:val="22"/>
        </w:rPr>
        <w:t>177</w:t>
      </w:r>
      <w:r w:rsidR="008314CC" w:rsidRPr="008F6A7E">
        <w:rPr>
          <w:rFonts w:ascii="Arial" w:hAnsi="Arial" w:cs="Arial"/>
          <w:sz w:val="22"/>
          <w:szCs w:val="22"/>
        </w:rPr>
        <w:t>, 674 01, TŘEBÍČ</w:t>
      </w:r>
      <w:r w:rsidR="008314CC">
        <w:rPr>
          <w:rFonts w:ascii="Arial" w:hAnsi="Arial" w:cs="Arial"/>
          <w:sz w:val="22"/>
          <w:szCs w:val="22"/>
        </w:rPr>
        <w:t>.</w:t>
      </w:r>
      <w:r w:rsidR="00AF49AB">
        <w:rPr>
          <w:rFonts w:ascii="Arial" w:hAnsi="Arial" w:cs="Arial"/>
          <w:color w:val="00B0F0"/>
          <w:sz w:val="22"/>
          <w:szCs w:val="22"/>
        </w:rPr>
        <w:t xml:space="preserve"> </w:t>
      </w:r>
      <w:r w:rsidR="00AF49AB" w:rsidRPr="009743BA">
        <w:rPr>
          <w:rFonts w:ascii="Arial" w:hAnsi="Arial" w:cs="Arial"/>
          <w:sz w:val="22"/>
          <w:szCs w:val="22"/>
        </w:rPr>
        <w:t xml:space="preserve">Movitá věc musí být </w:t>
      </w:r>
      <w:r w:rsidR="00041A92">
        <w:rPr>
          <w:rFonts w:ascii="Arial" w:hAnsi="Arial" w:cs="Arial"/>
          <w:sz w:val="22"/>
          <w:szCs w:val="22"/>
        </w:rPr>
        <w:t xml:space="preserve">předána </w:t>
      </w:r>
      <w:r w:rsidR="00AF49AB" w:rsidRPr="009743BA">
        <w:rPr>
          <w:rFonts w:ascii="Arial" w:hAnsi="Arial" w:cs="Arial"/>
          <w:sz w:val="22"/>
          <w:szCs w:val="22"/>
        </w:rPr>
        <w:t>v takovém stavu, aby bylo možné její opětovné použití</w:t>
      </w:r>
      <w:r w:rsidR="00693339" w:rsidRPr="009743BA">
        <w:rPr>
          <w:rFonts w:ascii="Arial" w:hAnsi="Arial" w:cs="Arial"/>
          <w:sz w:val="22"/>
          <w:szCs w:val="22"/>
        </w:rPr>
        <w:t>.</w:t>
      </w:r>
    </w:p>
    <w:p w:rsidR="001A1793" w:rsidRDefault="001A1793" w:rsidP="00D226C7">
      <w:pPr>
        <w:rPr>
          <w:rFonts w:ascii="Arial" w:hAnsi="Arial" w:cs="Arial"/>
          <w:b/>
          <w:sz w:val="22"/>
          <w:szCs w:val="22"/>
        </w:rPr>
      </w:pPr>
    </w:p>
    <w:p w:rsidR="00F771CC" w:rsidRPr="00FB6AE5" w:rsidRDefault="00F771CC" w:rsidP="00F771CC">
      <w:pPr>
        <w:jc w:val="center"/>
        <w:rPr>
          <w:rFonts w:ascii="Arial" w:hAnsi="Arial" w:cs="Arial"/>
          <w:b/>
          <w:sz w:val="22"/>
          <w:szCs w:val="22"/>
        </w:rPr>
      </w:pPr>
      <w:r w:rsidRPr="00FB6AE5">
        <w:rPr>
          <w:rFonts w:ascii="Arial" w:hAnsi="Arial" w:cs="Arial"/>
          <w:b/>
          <w:sz w:val="22"/>
          <w:szCs w:val="22"/>
        </w:rPr>
        <w:t xml:space="preserve">Čl. </w:t>
      </w:r>
      <w:r w:rsidR="00DC4869">
        <w:rPr>
          <w:rFonts w:ascii="Arial" w:hAnsi="Arial" w:cs="Arial"/>
          <w:b/>
          <w:sz w:val="22"/>
          <w:szCs w:val="22"/>
        </w:rPr>
        <w:t>8</w:t>
      </w:r>
    </w:p>
    <w:p w:rsidR="00211D36" w:rsidRDefault="00F771CC" w:rsidP="00F771CC">
      <w:pPr>
        <w:pStyle w:val="Nadpis2"/>
        <w:jc w:val="center"/>
        <w:rPr>
          <w:rFonts w:ascii="Arial" w:hAnsi="Arial" w:cs="Arial"/>
          <w:b/>
          <w:bCs/>
          <w:sz w:val="22"/>
          <w:szCs w:val="22"/>
          <w:u w:val="none"/>
        </w:rPr>
      </w:pPr>
      <w:r>
        <w:rPr>
          <w:rFonts w:ascii="Arial" w:hAnsi="Arial" w:cs="Arial"/>
          <w:b/>
          <w:bCs/>
          <w:sz w:val="22"/>
          <w:szCs w:val="22"/>
          <w:u w:val="none"/>
        </w:rPr>
        <w:t>Nakládání s výrob</w:t>
      </w:r>
      <w:r w:rsidR="00211D36">
        <w:rPr>
          <w:rFonts w:ascii="Arial" w:hAnsi="Arial" w:cs="Arial"/>
          <w:b/>
          <w:bCs/>
          <w:sz w:val="22"/>
          <w:szCs w:val="22"/>
          <w:u w:val="none"/>
        </w:rPr>
        <w:t>k</w:t>
      </w:r>
      <w:r>
        <w:rPr>
          <w:rFonts w:ascii="Arial" w:hAnsi="Arial" w:cs="Arial"/>
          <w:b/>
          <w:bCs/>
          <w:sz w:val="22"/>
          <w:szCs w:val="22"/>
          <w:u w:val="none"/>
        </w:rPr>
        <w:t>y s ukončenou životností v rámci služby pro výrobce</w:t>
      </w:r>
      <w:r w:rsidR="00211D36">
        <w:rPr>
          <w:rFonts w:ascii="Arial" w:hAnsi="Arial" w:cs="Arial"/>
          <w:b/>
          <w:bCs/>
          <w:sz w:val="22"/>
          <w:szCs w:val="22"/>
          <w:u w:val="none"/>
        </w:rPr>
        <w:t xml:space="preserve"> </w:t>
      </w:r>
    </w:p>
    <w:p w:rsidR="00F771CC" w:rsidRDefault="00211D36" w:rsidP="00F771CC">
      <w:pPr>
        <w:pStyle w:val="Nadpis2"/>
        <w:jc w:val="center"/>
        <w:rPr>
          <w:rFonts w:ascii="Arial" w:hAnsi="Arial" w:cs="Arial"/>
          <w:b/>
          <w:bCs/>
          <w:sz w:val="22"/>
          <w:szCs w:val="22"/>
          <w:u w:val="none"/>
        </w:rPr>
      </w:pPr>
      <w:r>
        <w:rPr>
          <w:rFonts w:ascii="Arial" w:hAnsi="Arial" w:cs="Arial"/>
          <w:b/>
          <w:bCs/>
          <w:sz w:val="22"/>
          <w:szCs w:val="22"/>
          <w:u w:val="none"/>
        </w:rPr>
        <w:t>(zpětný odběr)</w:t>
      </w:r>
    </w:p>
    <w:p w:rsidR="00077E69" w:rsidRDefault="00077E69" w:rsidP="00077E69">
      <w:pPr>
        <w:pStyle w:val="Nadpis2"/>
        <w:jc w:val="center"/>
        <w:rPr>
          <w:rFonts w:ascii="Arial" w:hAnsi="Arial" w:cs="Arial"/>
          <w:b/>
          <w:bCs/>
          <w:sz w:val="22"/>
          <w:szCs w:val="22"/>
          <w:u w:val="none"/>
        </w:rPr>
      </w:pPr>
    </w:p>
    <w:p w:rsidR="00211D36" w:rsidRPr="0031415A" w:rsidRDefault="00211D36" w:rsidP="00211D36">
      <w:pPr>
        <w:numPr>
          <w:ilvl w:val="0"/>
          <w:numId w:val="29"/>
        </w:numPr>
        <w:autoSpaceDE w:val="0"/>
        <w:autoSpaceDN w:val="0"/>
        <w:adjustRightInd w:val="0"/>
        <w:ind w:left="426" w:hanging="426"/>
        <w:jc w:val="both"/>
        <w:rPr>
          <w:rFonts w:ascii="Arial" w:hAnsi="Arial" w:cs="Arial"/>
          <w:sz w:val="22"/>
          <w:szCs w:val="22"/>
        </w:rPr>
      </w:pPr>
      <w:r w:rsidRPr="0031415A">
        <w:rPr>
          <w:rFonts w:ascii="Arial" w:hAnsi="Arial" w:cs="Arial"/>
          <w:sz w:val="22"/>
          <w:szCs w:val="22"/>
        </w:rPr>
        <w:t xml:space="preserve">Obec v rámci služby pro výrobce nakládá s těmito výrobky s ukončenou životností: </w:t>
      </w:r>
    </w:p>
    <w:p w:rsidR="00414D31" w:rsidRDefault="00414D31" w:rsidP="00211D36">
      <w:pPr>
        <w:autoSpaceDE w:val="0"/>
        <w:autoSpaceDN w:val="0"/>
        <w:adjustRightInd w:val="0"/>
        <w:ind w:left="720"/>
        <w:jc w:val="both"/>
        <w:rPr>
          <w:rFonts w:ascii="Arial" w:hAnsi="Arial" w:cs="Arial"/>
          <w:sz w:val="22"/>
          <w:szCs w:val="22"/>
        </w:rPr>
      </w:pPr>
    </w:p>
    <w:p w:rsidR="00211D36" w:rsidRPr="003C7410" w:rsidRDefault="00211D36" w:rsidP="005228F9">
      <w:pPr>
        <w:numPr>
          <w:ilvl w:val="0"/>
          <w:numId w:val="34"/>
        </w:numPr>
        <w:autoSpaceDE w:val="0"/>
        <w:autoSpaceDN w:val="0"/>
        <w:adjustRightInd w:val="0"/>
        <w:jc w:val="both"/>
        <w:rPr>
          <w:rFonts w:ascii="Arial" w:hAnsi="Arial" w:cs="Arial"/>
          <w:i/>
          <w:sz w:val="22"/>
          <w:szCs w:val="22"/>
        </w:rPr>
      </w:pPr>
      <w:r w:rsidRPr="003C7410">
        <w:rPr>
          <w:rFonts w:ascii="Arial" w:hAnsi="Arial" w:cs="Arial"/>
          <w:i/>
          <w:sz w:val="22"/>
          <w:szCs w:val="22"/>
        </w:rPr>
        <w:t>elektrozařízení</w:t>
      </w:r>
      <w:r w:rsidR="009C57EA" w:rsidRPr="003C7410">
        <w:rPr>
          <w:rFonts w:ascii="Arial" w:hAnsi="Arial" w:cs="Arial"/>
          <w:i/>
          <w:sz w:val="22"/>
          <w:szCs w:val="22"/>
        </w:rPr>
        <w:t xml:space="preserve"> </w:t>
      </w:r>
      <w:r w:rsidR="002C4424" w:rsidRPr="003C7410">
        <w:rPr>
          <w:rFonts w:ascii="Arial" w:hAnsi="Arial" w:cs="Arial"/>
          <w:i/>
          <w:sz w:val="22"/>
          <w:szCs w:val="22"/>
        </w:rPr>
        <w:t>včetně světelných zdrojů</w:t>
      </w:r>
    </w:p>
    <w:p w:rsidR="00211D36" w:rsidRPr="003C7410" w:rsidRDefault="00B11B51" w:rsidP="005228F9">
      <w:pPr>
        <w:numPr>
          <w:ilvl w:val="0"/>
          <w:numId w:val="34"/>
        </w:numPr>
        <w:autoSpaceDE w:val="0"/>
        <w:autoSpaceDN w:val="0"/>
        <w:adjustRightInd w:val="0"/>
        <w:jc w:val="both"/>
        <w:rPr>
          <w:rFonts w:ascii="Arial" w:hAnsi="Arial" w:cs="Arial"/>
          <w:i/>
          <w:sz w:val="22"/>
          <w:szCs w:val="22"/>
        </w:rPr>
      </w:pPr>
      <w:r w:rsidRPr="003C7410">
        <w:rPr>
          <w:rFonts w:ascii="Arial" w:hAnsi="Arial" w:cs="Arial"/>
          <w:i/>
          <w:sz w:val="22"/>
          <w:szCs w:val="22"/>
        </w:rPr>
        <w:t>baterie a akumulátory</w:t>
      </w:r>
    </w:p>
    <w:p w:rsidR="00414D31" w:rsidRPr="003C7410" w:rsidRDefault="0026588A" w:rsidP="005228F9">
      <w:pPr>
        <w:numPr>
          <w:ilvl w:val="0"/>
          <w:numId w:val="34"/>
        </w:numPr>
        <w:autoSpaceDE w:val="0"/>
        <w:autoSpaceDN w:val="0"/>
        <w:adjustRightInd w:val="0"/>
        <w:jc w:val="both"/>
        <w:rPr>
          <w:rFonts w:ascii="Arial" w:hAnsi="Arial" w:cs="Arial"/>
          <w:i/>
          <w:sz w:val="22"/>
          <w:szCs w:val="22"/>
        </w:rPr>
      </w:pPr>
      <w:r w:rsidRPr="003C7410">
        <w:rPr>
          <w:rFonts w:ascii="Arial" w:hAnsi="Arial" w:cs="Arial"/>
          <w:i/>
          <w:sz w:val="22"/>
          <w:szCs w:val="22"/>
        </w:rPr>
        <w:t>pneumatiky</w:t>
      </w:r>
    </w:p>
    <w:p w:rsidR="00211D36" w:rsidRPr="0031415A" w:rsidRDefault="00211D36" w:rsidP="00211D36">
      <w:pPr>
        <w:autoSpaceDE w:val="0"/>
        <w:autoSpaceDN w:val="0"/>
        <w:adjustRightInd w:val="0"/>
        <w:ind w:left="720"/>
        <w:jc w:val="both"/>
        <w:rPr>
          <w:rFonts w:ascii="Arial" w:hAnsi="Arial" w:cs="Arial"/>
          <w:sz w:val="22"/>
          <w:szCs w:val="22"/>
        </w:rPr>
      </w:pPr>
    </w:p>
    <w:p w:rsidR="0026588A" w:rsidRPr="0026588A" w:rsidRDefault="00F771CC" w:rsidP="00D27F18">
      <w:pPr>
        <w:numPr>
          <w:ilvl w:val="0"/>
          <w:numId w:val="29"/>
        </w:numPr>
        <w:autoSpaceDE w:val="0"/>
        <w:autoSpaceDN w:val="0"/>
        <w:adjustRightInd w:val="0"/>
        <w:ind w:left="426" w:hanging="426"/>
        <w:jc w:val="both"/>
        <w:rPr>
          <w:rFonts w:ascii="Arial" w:hAnsi="Arial" w:cs="Arial"/>
          <w:i/>
          <w:sz w:val="22"/>
          <w:szCs w:val="22"/>
        </w:rPr>
      </w:pPr>
      <w:r w:rsidRPr="0031415A">
        <w:rPr>
          <w:rFonts w:ascii="Arial" w:hAnsi="Arial" w:cs="Arial"/>
          <w:sz w:val="22"/>
          <w:szCs w:val="22"/>
        </w:rPr>
        <w:t>Výrobky s ukončenou životností</w:t>
      </w:r>
      <w:r w:rsidR="00211D36" w:rsidRPr="0031415A">
        <w:rPr>
          <w:rFonts w:ascii="Arial" w:hAnsi="Arial" w:cs="Arial"/>
          <w:sz w:val="22"/>
          <w:szCs w:val="22"/>
        </w:rPr>
        <w:t xml:space="preserve"> uvedené v odst. 1</w:t>
      </w:r>
      <w:r w:rsidRPr="0031415A">
        <w:rPr>
          <w:rFonts w:ascii="Arial" w:hAnsi="Arial" w:cs="Arial"/>
          <w:sz w:val="22"/>
          <w:szCs w:val="22"/>
        </w:rPr>
        <w:t xml:space="preserve"> lze předávat</w:t>
      </w:r>
      <w:r w:rsidR="008314CC" w:rsidRPr="008314CC">
        <w:rPr>
          <w:rFonts w:ascii="Arial" w:hAnsi="Arial" w:cs="Arial"/>
          <w:sz w:val="22"/>
          <w:szCs w:val="22"/>
        </w:rPr>
        <w:t xml:space="preserve"> </w:t>
      </w:r>
      <w:r w:rsidR="008314CC" w:rsidRPr="009743BA">
        <w:rPr>
          <w:rFonts w:ascii="Arial" w:hAnsi="Arial" w:cs="Arial"/>
          <w:sz w:val="22"/>
          <w:szCs w:val="22"/>
        </w:rPr>
        <w:t xml:space="preserve">ve </w:t>
      </w:r>
      <w:r w:rsidR="008314CC" w:rsidRPr="002901CC">
        <w:rPr>
          <w:rFonts w:ascii="Arial" w:hAnsi="Arial" w:cs="Arial"/>
          <w:sz w:val="22"/>
          <w:szCs w:val="22"/>
        </w:rPr>
        <w:t>sběrných dvorech</w:t>
      </w:r>
      <w:r w:rsidR="008B24FD" w:rsidRPr="008B24FD">
        <w:rPr>
          <w:rFonts w:ascii="Arial" w:hAnsi="Arial" w:cs="Arial"/>
          <w:sz w:val="22"/>
          <w:szCs w:val="22"/>
          <w:vertAlign w:val="superscript"/>
        </w:rPr>
        <w:t>3</w:t>
      </w:r>
      <w:r w:rsidR="008314CC">
        <w:rPr>
          <w:rFonts w:ascii="Arial" w:hAnsi="Arial" w:cs="Arial"/>
          <w:sz w:val="22"/>
          <w:szCs w:val="22"/>
        </w:rPr>
        <w:t>.</w:t>
      </w:r>
    </w:p>
    <w:p w:rsidR="0026588A" w:rsidRPr="0026588A" w:rsidRDefault="0026588A" w:rsidP="0026588A">
      <w:pPr>
        <w:autoSpaceDE w:val="0"/>
        <w:autoSpaceDN w:val="0"/>
        <w:adjustRightInd w:val="0"/>
        <w:ind w:left="426"/>
        <w:jc w:val="both"/>
        <w:rPr>
          <w:rFonts w:ascii="Arial" w:hAnsi="Arial" w:cs="Arial"/>
          <w:i/>
          <w:sz w:val="22"/>
          <w:szCs w:val="22"/>
        </w:rPr>
      </w:pPr>
    </w:p>
    <w:p w:rsidR="00F771CC" w:rsidRPr="0026588A" w:rsidRDefault="002C4424" w:rsidP="00D27F18">
      <w:pPr>
        <w:numPr>
          <w:ilvl w:val="0"/>
          <w:numId w:val="29"/>
        </w:numPr>
        <w:autoSpaceDE w:val="0"/>
        <w:autoSpaceDN w:val="0"/>
        <w:adjustRightInd w:val="0"/>
        <w:ind w:left="426" w:hanging="426"/>
        <w:jc w:val="both"/>
        <w:rPr>
          <w:rFonts w:ascii="Arial" w:hAnsi="Arial" w:cs="Arial"/>
          <w:i/>
          <w:sz w:val="22"/>
          <w:szCs w:val="22"/>
        </w:rPr>
      </w:pPr>
      <w:r>
        <w:rPr>
          <w:rFonts w:ascii="Arial" w:hAnsi="Arial" w:cs="Arial"/>
          <w:sz w:val="22"/>
          <w:szCs w:val="22"/>
        </w:rPr>
        <w:lastRenderedPageBreak/>
        <w:t>Baterie a e</w:t>
      </w:r>
      <w:r w:rsidR="00D46ADC" w:rsidRPr="002901CC">
        <w:rPr>
          <w:rFonts w:ascii="Arial" w:hAnsi="Arial" w:cs="Arial"/>
          <w:sz w:val="22"/>
          <w:szCs w:val="22"/>
        </w:rPr>
        <w:t xml:space="preserve">lektrozařízení malých rozměrů je možné odložit do kontejnerů červené barvy, které jsou umístněné na stanovištích. Umístění stanovišť </w:t>
      </w:r>
      <w:r w:rsidR="00D46ADC">
        <w:rPr>
          <w:rFonts w:ascii="Arial" w:hAnsi="Arial" w:cs="Arial"/>
          <w:sz w:val="22"/>
          <w:szCs w:val="22"/>
        </w:rPr>
        <w:t>je uvedeno</w:t>
      </w:r>
      <w:r w:rsidR="00D46ADC" w:rsidRPr="002901CC">
        <w:rPr>
          <w:rFonts w:ascii="Arial" w:hAnsi="Arial" w:cs="Arial"/>
          <w:sz w:val="22"/>
          <w:szCs w:val="22"/>
        </w:rPr>
        <w:t xml:space="preserve"> na internetových stránkách města Třebíč</w:t>
      </w:r>
      <w:r w:rsidR="008B24FD" w:rsidRPr="008B24FD">
        <w:rPr>
          <w:rFonts w:ascii="Arial" w:hAnsi="Arial" w:cs="Arial"/>
          <w:sz w:val="22"/>
          <w:szCs w:val="22"/>
          <w:vertAlign w:val="superscript"/>
        </w:rPr>
        <w:t>3</w:t>
      </w:r>
      <w:r w:rsidR="008F6E29">
        <w:rPr>
          <w:rFonts w:ascii="Arial" w:hAnsi="Arial" w:cs="Arial"/>
          <w:sz w:val="22"/>
          <w:szCs w:val="22"/>
        </w:rPr>
        <w:t xml:space="preserve"> a v internetové aplikaci Třídění v regionu Třebíčsko</w:t>
      </w:r>
      <w:r w:rsidR="008B24FD" w:rsidRPr="008B24FD">
        <w:rPr>
          <w:rFonts w:ascii="Arial" w:hAnsi="Arial" w:cs="Arial"/>
          <w:sz w:val="22"/>
          <w:szCs w:val="22"/>
          <w:vertAlign w:val="superscript"/>
        </w:rPr>
        <w:t>4</w:t>
      </w:r>
      <w:r w:rsidR="00D46ADC" w:rsidRPr="002901CC">
        <w:rPr>
          <w:rFonts w:ascii="Arial" w:hAnsi="Arial" w:cs="Arial"/>
          <w:sz w:val="22"/>
          <w:szCs w:val="22"/>
        </w:rPr>
        <w:t>.</w:t>
      </w:r>
      <w:r w:rsidR="0026588A">
        <w:rPr>
          <w:rFonts w:ascii="Arial" w:hAnsi="Arial" w:cs="Arial"/>
          <w:sz w:val="22"/>
          <w:szCs w:val="22"/>
        </w:rPr>
        <w:t xml:space="preserve"> </w:t>
      </w:r>
    </w:p>
    <w:p w:rsidR="0067556D" w:rsidRDefault="0067556D">
      <w:pPr>
        <w:jc w:val="center"/>
        <w:rPr>
          <w:rFonts w:ascii="Arial" w:hAnsi="Arial" w:cs="Arial"/>
          <w:b/>
          <w:sz w:val="22"/>
          <w:szCs w:val="22"/>
        </w:rPr>
      </w:pPr>
    </w:p>
    <w:p w:rsidR="008B24FD" w:rsidRDefault="008B24FD">
      <w:pPr>
        <w:jc w:val="center"/>
        <w:rPr>
          <w:rFonts w:ascii="Arial" w:hAnsi="Arial" w:cs="Arial"/>
          <w:b/>
          <w:sz w:val="22"/>
          <w:szCs w:val="22"/>
        </w:rPr>
      </w:pPr>
    </w:p>
    <w:p w:rsidR="008B24FD" w:rsidRDefault="008B24FD">
      <w:pPr>
        <w:jc w:val="center"/>
        <w:rPr>
          <w:rFonts w:ascii="Arial" w:hAnsi="Arial" w:cs="Arial"/>
          <w:b/>
          <w:sz w:val="22"/>
          <w:szCs w:val="22"/>
        </w:rPr>
      </w:pPr>
    </w:p>
    <w:p w:rsidR="008B24FD" w:rsidRDefault="008B24FD">
      <w:pPr>
        <w:jc w:val="center"/>
        <w:rPr>
          <w:rFonts w:ascii="Arial" w:hAnsi="Arial" w:cs="Arial"/>
          <w:b/>
          <w:sz w:val="22"/>
          <w:szCs w:val="22"/>
        </w:rPr>
      </w:pPr>
    </w:p>
    <w:p w:rsidR="008B24FD" w:rsidRDefault="008B24FD">
      <w:pPr>
        <w:jc w:val="center"/>
        <w:rPr>
          <w:rFonts w:ascii="Arial" w:hAnsi="Arial" w:cs="Arial"/>
          <w:b/>
          <w:sz w:val="22"/>
          <w:szCs w:val="22"/>
        </w:rPr>
      </w:pPr>
    </w:p>
    <w:p w:rsidR="001078B1" w:rsidRPr="00FB6AE5" w:rsidRDefault="00765052">
      <w:pPr>
        <w:jc w:val="center"/>
        <w:rPr>
          <w:rFonts w:ascii="Arial" w:hAnsi="Arial" w:cs="Arial"/>
          <w:b/>
          <w:sz w:val="22"/>
          <w:szCs w:val="22"/>
        </w:rPr>
      </w:pPr>
      <w:r>
        <w:rPr>
          <w:rFonts w:ascii="Arial" w:hAnsi="Arial" w:cs="Arial"/>
          <w:b/>
          <w:sz w:val="22"/>
          <w:szCs w:val="22"/>
        </w:rPr>
        <w:t xml:space="preserve">Čl. </w:t>
      </w:r>
      <w:r w:rsidR="00DC4869">
        <w:rPr>
          <w:rFonts w:ascii="Arial" w:hAnsi="Arial" w:cs="Arial"/>
          <w:b/>
          <w:sz w:val="22"/>
          <w:szCs w:val="22"/>
        </w:rPr>
        <w:t>9</w:t>
      </w:r>
    </w:p>
    <w:p w:rsidR="0024722A" w:rsidRDefault="0024722A">
      <w:pPr>
        <w:jc w:val="center"/>
        <w:rPr>
          <w:rFonts w:ascii="Arial" w:hAnsi="Arial" w:cs="Arial"/>
          <w:b/>
          <w:sz w:val="22"/>
          <w:szCs w:val="22"/>
        </w:rPr>
      </w:pPr>
      <w:r w:rsidRPr="00FB6AE5">
        <w:rPr>
          <w:rFonts w:ascii="Arial" w:hAnsi="Arial" w:cs="Arial"/>
          <w:b/>
          <w:sz w:val="22"/>
          <w:szCs w:val="22"/>
        </w:rPr>
        <w:t xml:space="preserve">Nakládání se stavebním </w:t>
      </w:r>
      <w:r w:rsidR="00C45BF9">
        <w:rPr>
          <w:rFonts w:ascii="Arial" w:hAnsi="Arial" w:cs="Arial"/>
          <w:b/>
          <w:sz w:val="22"/>
          <w:szCs w:val="22"/>
        </w:rPr>
        <w:t>a demoličním odpadem</w:t>
      </w:r>
    </w:p>
    <w:p w:rsidR="00425B78" w:rsidRDefault="00425B78" w:rsidP="00425B78">
      <w:pPr>
        <w:pStyle w:val="Nadpis2"/>
        <w:jc w:val="center"/>
        <w:rPr>
          <w:rFonts w:ascii="Arial" w:hAnsi="Arial" w:cs="Arial"/>
          <w:b/>
          <w:bCs/>
          <w:sz w:val="22"/>
          <w:szCs w:val="22"/>
          <w:u w:val="none"/>
        </w:rPr>
      </w:pPr>
    </w:p>
    <w:p w:rsidR="0031415A" w:rsidRDefault="0024722A" w:rsidP="0032634F">
      <w:pPr>
        <w:numPr>
          <w:ilvl w:val="0"/>
          <w:numId w:val="31"/>
        </w:numPr>
        <w:ind w:left="426" w:hanging="426"/>
        <w:jc w:val="both"/>
        <w:rPr>
          <w:rFonts w:ascii="Arial" w:hAnsi="Arial" w:cs="Arial"/>
          <w:sz w:val="22"/>
          <w:szCs w:val="22"/>
        </w:rPr>
      </w:pPr>
      <w:r w:rsidRPr="00E5685C">
        <w:rPr>
          <w:rFonts w:ascii="Arial" w:hAnsi="Arial" w:cs="Arial"/>
          <w:sz w:val="22"/>
          <w:szCs w:val="22"/>
        </w:rPr>
        <w:t>Stavební</w:t>
      </w:r>
      <w:r w:rsidR="00FB36A3" w:rsidRPr="00E5685C">
        <w:rPr>
          <w:rFonts w:ascii="Arial" w:hAnsi="Arial" w:cs="Arial"/>
          <w:sz w:val="22"/>
          <w:szCs w:val="22"/>
        </w:rPr>
        <w:t>m</w:t>
      </w:r>
      <w:r w:rsidRPr="00E5685C">
        <w:rPr>
          <w:rFonts w:ascii="Arial" w:hAnsi="Arial" w:cs="Arial"/>
          <w:sz w:val="22"/>
          <w:szCs w:val="22"/>
        </w:rPr>
        <w:t xml:space="preserve"> odpad</w:t>
      </w:r>
      <w:r w:rsidR="00FB36A3" w:rsidRPr="00E5685C">
        <w:rPr>
          <w:rFonts w:ascii="Arial" w:hAnsi="Arial" w:cs="Arial"/>
          <w:sz w:val="22"/>
          <w:szCs w:val="22"/>
        </w:rPr>
        <w:t>em</w:t>
      </w:r>
      <w:r w:rsidRPr="00E5685C">
        <w:rPr>
          <w:rFonts w:ascii="Arial" w:hAnsi="Arial" w:cs="Arial"/>
          <w:sz w:val="22"/>
          <w:szCs w:val="22"/>
        </w:rPr>
        <w:t xml:space="preserve"> </w:t>
      </w:r>
      <w:r w:rsidR="00C45BF9" w:rsidRPr="00E5685C">
        <w:rPr>
          <w:rFonts w:ascii="Arial" w:hAnsi="Arial" w:cs="Arial"/>
          <w:sz w:val="22"/>
          <w:szCs w:val="22"/>
        </w:rPr>
        <w:t xml:space="preserve">a demoličním odpadem </w:t>
      </w:r>
      <w:r w:rsidR="00FB36A3" w:rsidRPr="00E5685C">
        <w:rPr>
          <w:rFonts w:ascii="Arial" w:hAnsi="Arial" w:cs="Arial"/>
          <w:sz w:val="22"/>
          <w:szCs w:val="22"/>
        </w:rPr>
        <w:t>se rozumí</w:t>
      </w:r>
      <w:r w:rsidRPr="00E5685C">
        <w:rPr>
          <w:rFonts w:ascii="Arial" w:hAnsi="Arial" w:cs="Arial"/>
          <w:sz w:val="22"/>
          <w:szCs w:val="22"/>
        </w:rPr>
        <w:t xml:space="preserve"> </w:t>
      </w:r>
      <w:r w:rsidR="00C45BF9" w:rsidRPr="00E5685C">
        <w:rPr>
          <w:rFonts w:ascii="Arial" w:hAnsi="Arial" w:cs="Arial"/>
          <w:sz w:val="22"/>
          <w:szCs w:val="22"/>
        </w:rPr>
        <w:t xml:space="preserve">odpad vznikající při stavebních </w:t>
      </w:r>
      <w:r w:rsidR="006814CB" w:rsidRPr="00E5685C">
        <w:rPr>
          <w:rFonts w:ascii="Arial" w:hAnsi="Arial" w:cs="Arial"/>
          <w:sz w:val="22"/>
          <w:szCs w:val="22"/>
        </w:rPr>
        <w:br/>
      </w:r>
      <w:r w:rsidR="00C45BF9" w:rsidRPr="00E5685C">
        <w:rPr>
          <w:rFonts w:ascii="Arial" w:hAnsi="Arial" w:cs="Arial"/>
          <w:sz w:val="22"/>
          <w:szCs w:val="22"/>
        </w:rPr>
        <w:t>a demoličních činnostech</w:t>
      </w:r>
      <w:r w:rsidR="0031415A" w:rsidRPr="00E5685C">
        <w:rPr>
          <w:rFonts w:ascii="Arial" w:hAnsi="Arial" w:cs="Arial"/>
          <w:sz w:val="22"/>
          <w:szCs w:val="22"/>
        </w:rPr>
        <w:t xml:space="preserve"> nepodnikajících fyzických osob</w:t>
      </w:r>
      <w:r w:rsidR="00C94283" w:rsidRPr="00E5685C">
        <w:rPr>
          <w:rFonts w:ascii="Arial" w:hAnsi="Arial" w:cs="Arial"/>
          <w:sz w:val="22"/>
          <w:szCs w:val="22"/>
        </w:rPr>
        <w:t>.</w:t>
      </w:r>
      <w:r w:rsidR="00E5685C" w:rsidRPr="00E5685C">
        <w:rPr>
          <w:rFonts w:ascii="Arial" w:hAnsi="Arial" w:cs="Arial"/>
          <w:sz w:val="22"/>
          <w:szCs w:val="22"/>
        </w:rPr>
        <w:t xml:space="preserve"> Stavební a demoliční odpad není </w:t>
      </w:r>
      <w:r w:rsidR="00E5685C">
        <w:rPr>
          <w:rFonts w:ascii="Arial" w:hAnsi="Arial" w:cs="Arial"/>
          <w:sz w:val="22"/>
          <w:szCs w:val="22"/>
        </w:rPr>
        <w:t>odpadem komunálním</w:t>
      </w:r>
      <w:r w:rsidR="008E4233">
        <w:rPr>
          <w:rFonts w:ascii="Arial" w:hAnsi="Arial" w:cs="Arial"/>
          <w:sz w:val="22"/>
          <w:szCs w:val="22"/>
        </w:rPr>
        <w:t xml:space="preserve"> </w:t>
      </w:r>
      <w:r w:rsidR="008E4233" w:rsidRPr="008E4233">
        <w:rPr>
          <w:rFonts w:ascii="Arial" w:hAnsi="Arial" w:cs="Arial"/>
          <w:sz w:val="22"/>
          <w:szCs w:val="22"/>
        </w:rPr>
        <w:t>a je zakázáno odkládat ho do nádob na směsný komunální odpad a do</w:t>
      </w:r>
      <w:r w:rsidR="008F6E29">
        <w:rPr>
          <w:rFonts w:ascii="Arial" w:hAnsi="Arial" w:cs="Arial"/>
          <w:sz w:val="22"/>
          <w:szCs w:val="22"/>
        </w:rPr>
        <w:t xml:space="preserve"> zvláštních sběrných</w:t>
      </w:r>
      <w:r w:rsidR="008E4233" w:rsidRPr="008E4233">
        <w:rPr>
          <w:rFonts w:ascii="Arial" w:hAnsi="Arial" w:cs="Arial"/>
          <w:sz w:val="22"/>
          <w:szCs w:val="22"/>
        </w:rPr>
        <w:t xml:space="preserve"> nádob na </w:t>
      </w:r>
      <w:r w:rsidR="008F6E29">
        <w:rPr>
          <w:rFonts w:ascii="Arial" w:hAnsi="Arial" w:cs="Arial"/>
          <w:sz w:val="22"/>
          <w:szCs w:val="22"/>
        </w:rPr>
        <w:t>stanovištích</w:t>
      </w:r>
      <w:r w:rsidR="00E5685C">
        <w:rPr>
          <w:rFonts w:ascii="Arial" w:hAnsi="Arial" w:cs="Arial"/>
          <w:sz w:val="22"/>
          <w:szCs w:val="22"/>
        </w:rPr>
        <w:t>.</w:t>
      </w:r>
    </w:p>
    <w:p w:rsidR="00F6224A" w:rsidRDefault="00F6224A" w:rsidP="00F6224A">
      <w:pPr>
        <w:jc w:val="both"/>
        <w:rPr>
          <w:rFonts w:ascii="Arial" w:hAnsi="Arial" w:cs="Arial"/>
          <w:sz w:val="22"/>
          <w:szCs w:val="22"/>
        </w:rPr>
      </w:pPr>
    </w:p>
    <w:p w:rsidR="00F6224A" w:rsidRDefault="00F6224A" w:rsidP="0032634F">
      <w:pPr>
        <w:numPr>
          <w:ilvl w:val="0"/>
          <w:numId w:val="31"/>
        </w:numPr>
        <w:ind w:left="426" w:hanging="426"/>
        <w:jc w:val="both"/>
        <w:rPr>
          <w:rFonts w:ascii="Arial" w:hAnsi="Arial" w:cs="Arial"/>
          <w:sz w:val="22"/>
          <w:szCs w:val="22"/>
        </w:rPr>
      </w:pPr>
      <w:r>
        <w:rPr>
          <w:rFonts w:ascii="Arial" w:hAnsi="Arial" w:cs="Arial"/>
          <w:sz w:val="22"/>
          <w:szCs w:val="22"/>
        </w:rPr>
        <w:t>Stavební a demoliční odpad lze použít, předat či odstranit pouze zákonem stanoveným způsobem.</w:t>
      </w:r>
    </w:p>
    <w:p w:rsidR="00F67C91" w:rsidRDefault="00F67C91" w:rsidP="00F67C91">
      <w:pPr>
        <w:ind w:left="426"/>
        <w:jc w:val="both"/>
        <w:rPr>
          <w:rFonts w:ascii="Arial" w:hAnsi="Arial" w:cs="Arial"/>
          <w:sz w:val="22"/>
          <w:szCs w:val="22"/>
        </w:rPr>
      </w:pPr>
    </w:p>
    <w:p w:rsidR="008E4233" w:rsidRPr="008E4233" w:rsidRDefault="00C45BF9" w:rsidP="008E4233">
      <w:pPr>
        <w:numPr>
          <w:ilvl w:val="0"/>
          <w:numId w:val="31"/>
        </w:numPr>
        <w:ind w:left="426" w:hanging="426"/>
        <w:jc w:val="both"/>
        <w:rPr>
          <w:rFonts w:ascii="Arial" w:hAnsi="Arial" w:cs="Arial"/>
          <w:i/>
          <w:sz w:val="22"/>
          <w:szCs w:val="22"/>
        </w:rPr>
      </w:pPr>
      <w:r>
        <w:rPr>
          <w:rFonts w:ascii="Arial" w:hAnsi="Arial" w:cs="Arial"/>
          <w:sz w:val="22"/>
          <w:szCs w:val="22"/>
        </w:rPr>
        <w:t>S</w:t>
      </w:r>
      <w:r w:rsidR="0024722A" w:rsidRPr="00FB6AE5">
        <w:rPr>
          <w:rFonts w:ascii="Arial" w:hAnsi="Arial" w:cs="Arial"/>
          <w:sz w:val="22"/>
          <w:szCs w:val="22"/>
        </w:rPr>
        <w:t xml:space="preserve">tavební </w:t>
      </w:r>
      <w:r>
        <w:rPr>
          <w:rFonts w:ascii="Arial" w:hAnsi="Arial" w:cs="Arial"/>
          <w:sz w:val="22"/>
          <w:szCs w:val="22"/>
        </w:rPr>
        <w:t xml:space="preserve">a demoliční </w:t>
      </w:r>
      <w:r w:rsidR="0024722A" w:rsidRPr="00FB6AE5">
        <w:rPr>
          <w:rFonts w:ascii="Arial" w:hAnsi="Arial" w:cs="Arial"/>
          <w:sz w:val="22"/>
          <w:szCs w:val="22"/>
        </w:rPr>
        <w:t xml:space="preserve">odpad </w:t>
      </w:r>
      <w:r w:rsidR="00940656">
        <w:rPr>
          <w:rFonts w:ascii="Arial" w:hAnsi="Arial" w:cs="Arial"/>
          <w:sz w:val="22"/>
          <w:szCs w:val="22"/>
        </w:rPr>
        <w:t>lze</w:t>
      </w:r>
      <w:r w:rsidR="0024722A" w:rsidRPr="00FB6AE5">
        <w:rPr>
          <w:rFonts w:ascii="Arial" w:hAnsi="Arial" w:cs="Arial"/>
          <w:sz w:val="22"/>
          <w:szCs w:val="22"/>
        </w:rPr>
        <w:t xml:space="preserve"> </w:t>
      </w:r>
      <w:r w:rsidR="0031415A">
        <w:rPr>
          <w:rFonts w:ascii="Arial" w:hAnsi="Arial" w:cs="Arial"/>
          <w:sz w:val="22"/>
          <w:szCs w:val="22"/>
        </w:rPr>
        <w:t>předávat</w:t>
      </w:r>
      <w:r w:rsidR="008E4233">
        <w:rPr>
          <w:rFonts w:ascii="Arial" w:hAnsi="Arial" w:cs="Arial"/>
          <w:sz w:val="22"/>
          <w:szCs w:val="22"/>
        </w:rPr>
        <w:t xml:space="preserve"> </w:t>
      </w:r>
      <w:r w:rsidR="008F6E29">
        <w:rPr>
          <w:rFonts w:ascii="Arial" w:hAnsi="Arial" w:cs="Arial"/>
          <w:sz w:val="22"/>
          <w:szCs w:val="22"/>
        </w:rPr>
        <w:t>za úplatu v odpadovém centru Petrůvky</w:t>
      </w:r>
      <w:r w:rsidR="008E4233" w:rsidRPr="002901CC">
        <w:rPr>
          <w:rStyle w:val="Znakapoznpodarou"/>
          <w:rFonts w:ascii="Arial" w:hAnsi="Arial" w:cs="Arial"/>
          <w:sz w:val="22"/>
          <w:szCs w:val="22"/>
        </w:rPr>
        <w:footnoteReference w:id="7"/>
      </w:r>
      <w:r w:rsidR="00F6224A">
        <w:rPr>
          <w:rFonts w:ascii="Arial" w:hAnsi="Arial" w:cs="Arial"/>
          <w:sz w:val="22"/>
          <w:szCs w:val="22"/>
        </w:rPr>
        <w:t xml:space="preserve"> nebo na </w:t>
      </w:r>
      <w:r w:rsidR="00E3300F">
        <w:rPr>
          <w:rFonts w:ascii="Arial" w:hAnsi="Arial" w:cs="Arial"/>
          <w:sz w:val="22"/>
          <w:szCs w:val="22"/>
        </w:rPr>
        <w:t xml:space="preserve">vybraném </w:t>
      </w:r>
      <w:r w:rsidR="00F6224A">
        <w:rPr>
          <w:rFonts w:ascii="Arial" w:hAnsi="Arial" w:cs="Arial"/>
          <w:sz w:val="22"/>
          <w:szCs w:val="22"/>
        </w:rPr>
        <w:t>sběrném dvoře</w:t>
      </w:r>
      <w:r w:rsidR="009A0B10">
        <w:rPr>
          <w:rStyle w:val="Znakapoznpodarou"/>
          <w:rFonts w:ascii="Arial" w:hAnsi="Arial" w:cs="Arial"/>
          <w:sz w:val="22"/>
          <w:szCs w:val="22"/>
        </w:rPr>
        <w:footnoteReference w:id="8"/>
      </w:r>
      <w:r w:rsidR="00F6224A">
        <w:rPr>
          <w:rFonts w:ascii="Arial" w:hAnsi="Arial" w:cs="Arial"/>
          <w:sz w:val="22"/>
          <w:szCs w:val="22"/>
        </w:rPr>
        <w:t xml:space="preserve"> v souladu s jeho provozním řádem.</w:t>
      </w:r>
    </w:p>
    <w:p w:rsidR="00F45D43" w:rsidRPr="002E78AD" w:rsidRDefault="00F45D43" w:rsidP="00E016B7">
      <w:pPr>
        <w:jc w:val="both"/>
        <w:rPr>
          <w:rFonts w:ascii="Arial" w:hAnsi="Arial" w:cs="Arial"/>
          <w:color w:val="FF0000"/>
          <w:sz w:val="22"/>
          <w:szCs w:val="22"/>
          <w:highlight w:val="yellow"/>
        </w:rPr>
      </w:pPr>
    </w:p>
    <w:p w:rsidR="00A81D11" w:rsidRDefault="00A81D11">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C4869">
        <w:rPr>
          <w:rFonts w:ascii="Arial" w:hAnsi="Arial" w:cs="Arial"/>
          <w:b/>
          <w:sz w:val="22"/>
          <w:szCs w:val="22"/>
        </w:rPr>
        <w:t>10</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B069FF" w:rsidRDefault="0024722A" w:rsidP="00191C96">
      <w:pPr>
        <w:numPr>
          <w:ilvl w:val="0"/>
          <w:numId w:val="8"/>
        </w:numPr>
        <w:jc w:val="both"/>
        <w:rPr>
          <w:rFonts w:ascii="Arial" w:hAnsi="Arial" w:cs="Arial"/>
          <w:sz w:val="22"/>
          <w:szCs w:val="22"/>
        </w:rPr>
      </w:pPr>
      <w:r w:rsidRPr="00B069FF">
        <w:rPr>
          <w:rFonts w:ascii="Arial" w:hAnsi="Arial" w:cs="Arial"/>
          <w:sz w:val="22"/>
          <w:szCs w:val="22"/>
        </w:rPr>
        <w:t xml:space="preserve">Nabytím účinnosti této vyhlášky se zrušuje </w:t>
      </w:r>
      <w:r w:rsidR="004D30A2" w:rsidRPr="00B069FF">
        <w:rPr>
          <w:rFonts w:ascii="Arial" w:hAnsi="Arial" w:cs="Arial"/>
          <w:sz w:val="22"/>
          <w:szCs w:val="22"/>
        </w:rPr>
        <w:t>o</w:t>
      </w:r>
      <w:r w:rsidR="00FA0EFD" w:rsidRPr="00B069FF">
        <w:rPr>
          <w:rFonts w:ascii="Arial" w:hAnsi="Arial" w:cs="Arial"/>
          <w:sz w:val="22"/>
          <w:szCs w:val="22"/>
        </w:rPr>
        <w:t xml:space="preserve">becně závazná vyhláška obce </w:t>
      </w:r>
      <w:r w:rsidR="00FA0EFD" w:rsidRPr="00B069FF">
        <w:rPr>
          <w:rFonts w:ascii="Arial" w:hAnsi="Arial" w:cs="Arial"/>
          <w:sz w:val="22"/>
          <w:szCs w:val="22"/>
        </w:rPr>
        <w:br/>
        <w:t>č. 2/2019</w:t>
      </w:r>
      <w:r w:rsidRPr="00B069FF">
        <w:rPr>
          <w:rFonts w:ascii="Arial" w:hAnsi="Arial" w:cs="Arial"/>
          <w:sz w:val="22"/>
          <w:szCs w:val="22"/>
        </w:rPr>
        <w:t xml:space="preserve">, </w:t>
      </w:r>
      <w:r w:rsidR="00FA0EFD" w:rsidRPr="00B069FF">
        <w:rPr>
          <w:rFonts w:ascii="Arial" w:hAnsi="Arial" w:cs="Arial"/>
          <w:sz w:val="22"/>
          <w:szCs w:val="22"/>
        </w:rPr>
        <w:t>o stanovení systému shromažďování, sběru, přepravy, třídění, využívání</w:t>
      </w:r>
      <w:r w:rsidR="00B069FF" w:rsidRPr="00B069FF">
        <w:rPr>
          <w:rFonts w:ascii="Arial" w:hAnsi="Arial" w:cs="Arial"/>
          <w:sz w:val="22"/>
          <w:szCs w:val="22"/>
        </w:rPr>
        <w:t xml:space="preserve"> </w:t>
      </w:r>
      <w:r w:rsidR="00FA0EFD" w:rsidRPr="00B069FF">
        <w:rPr>
          <w:rFonts w:ascii="Arial" w:hAnsi="Arial" w:cs="Arial"/>
          <w:sz w:val="22"/>
          <w:szCs w:val="22"/>
        </w:rPr>
        <w:t>a odstraňování komunálních odpadů a nakládán</w:t>
      </w:r>
      <w:r w:rsidR="00B069FF" w:rsidRPr="00B069FF">
        <w:rPr>
          <w:rFonts w:ascii="Arial" w:hAnsi="Arial" w:cs="Arial"/>
          <w:sz w:val="22"/>
          <w:szCs w:val="22"/>
        </w:rPr>
        <w:t xml:space="preserve">í se stavebním odpadem na území </w:t>
      </w:r>
      <w:r w:rsidR="00FA0EFD" w:rsidRPr="00B069FF">
        <w:rPr>
          <w:rFonts w:ascii="Arial" w:hAnsi="Arial" w:cs="Arial"/>
          <w:sz w:val="22"/>
          <w:szCs w:val="22"/>
        </w:rPr>
        <w:t>města Třebíče</w:t>
      </w:r>
      <w:r w:rsidR="008B24FD" w:rsidRPr="008B24FD">
        <w:rPr>
          <w:rFonts w:ascii="Helvetica" w:hAnsi="Helvetica" w:cs="Helvetica"/>
          <w:sz w:val="22"/>
          <w:szCs w:val="22"/>
        </w:rPr>
        <w:t xml:space="preserve"> </w:t>
      </w:r>
      <w:r w:rsidR="008B24FD">
        <w:rPr>
          <w:rFonts w:ascii="Helvetica" w:hAnsi="Helvetica" w:cs="Helvetica"/>
          <w:sz w:val="22"/>
          <w:szCs w:val="22"/>
        </w:rPr>
        <w:t>ze dne 11. 04. 2019</w:t>
      </w:r>
      <w:r w:rsidRPr="00B069FF">
        <w:rPr>
          <w:rFonts w:ascii="Arial" w:hAnsi="Arial" w:cs="Arial"/>
          <w:sz w:val="22"/>
          <w:szCs w:val="22"/>
        </w:rPr>
        <w:t>.</w:t>
      </w:r>
    </w:p>
    <w:p w:rsidR="00012F79" w:rsidRPr="00FB6AE5" w:rsidRDefault="00012F79">
      <w:pPr>
        <w:jc w:val="both"/>
        <w:rPr>
          <w:rFonts w:ascii="Arial" w:hAnsi="Arial" w:cs="Arial"/>
          <w:sz w:val="22"/>
          <w:szCs w:val="22"/>
        </w:rPr>
      </w:pPr>
    </w:p>
    <w:p w:rsidR="0025354B" w:rsidRPr="00765052" w:rsidRDefault="0024722A" w:rsidP="0025354B">
      <w:pPr>
        <w:numPr>
          <w:ilvl w:val="0"/>
          <w:numId w:val="8"/>
        </w:numPr>
        <w:jc w:val="both"/>
        <w:rPr>
          <w:rFonts w:ascii="Arial" w:hAnsi="Arial" w:cs="Arial"/>
          <w:sz w:val="22"/>
          <w:szCs w:val="22"/>
        </w:rPr>
      </w:pPr>
      <w:r w:rsidRPr="00765052">
        <w:rPr>
          <w:rFonts w:ascii="Arial" w:hAnsi="Arial" w:cs="Arial"/>
          <w:sz w:val="22"/>
          <w:szCs w:val="22"/>
        </w:rPr>
        <w:t xml:space="preserve">Tato vyhláška nabývá účinnosti dnem </w:t>
      </w:r>
      <w:proofErr w:type="gramStart"/>
      <w:r w:rsidR="008B24FD">
        <w:rPr>
          <w:rFonts w:ascii="Arial" w:hAnsi="Arial" w:cs="Arial"/>
          <w:sz w:val="22"/>
          <w:szCs w:val="22"/>
        </w:rPr>
        <w:t>01.01.</w:t>
      </w:r>
      <w:r w:rsidR="00B069FF">
        <w:rPr>
          <w:rFonts w:ascii="Arial" w:hAnsi="Arial" w:cs="Arial"/>
          <w:sz w:val="22"/>
          <w:szCs w:val="22"/>
        </w:rPr>
        <w:t xml:space="preserve"> </w:t>
      </w:r>
      <w:r w:rsidR="00B069FF" w:rsidRPr="00FC4052">
        <w:rPr>
          <w:rFonts w:ascii="Arial" w:hAnsi="Arial" w:cs="Arial"/>
          <w:sz w:val="22"/>
          <w:szCs w:val="22"/>
        </w:rPr>
        <w:t>2022</w:t>
      </w:r>
      <w:proofErr w:type="gramEnd"/>
      <w:r w:rsidR="00D736CB" w:rsidRPr="00FC4052">
        <w:rPr>
          <w:rFonts w:ascii="Arial" w:hAnsi="Arial" w:cs="Arial"/>
          <w:sz w:val="22"/>
          <w:szCs w:val="22"/>
        </w:rPr>
        <w:t>.</w:t>
      </w:r>
    </w:p>
    <w:p w:rsidR="008B24FD" w:rsidRDefault="008B24FD" w:rsidP="008B24FD">
      <w:pPr>
        <w:tabs>
          <w:tab w:val="num" w:pos="540"/>
        </w:tabs>
        <w:jc w:val="both"/>
        <w:rPr>
          <w:rFonts w:ascii="Arial" w:hAnsi="Arial" w:cs="Arial"/>
          <w:sz w:val="22"/>
          <w:szCs w:val="22"/>
        </w:rPr>
      </w:pPr>
    </w:p>
    <w:p w:rsidR="008B24FD" w:rsidRDefault="008B24FD" w:rsidP="008B24FD">
      <w:pPr>
        <w:tabs>
          <w:tab w:val="num" w:pos="540"/>
        </w:tabs>
        <w:jc w:val="both"/>
        <w:rPr>
          <w:rFonts w:ascii="Arial" w:hAnsi="Arial" w:cs="Arial"/>
          <w:sz w:val="22"/>
          <w:szCs w:val="22"/>
        </w:rPr>
      </w:pPr>
    </w:p>
    <w:p w:rsidR="008B24FD" w:rsidRDefault="008B24FD" w:rsidP="008B24FD">
      <w:pPr>
        <w:tabs>
          <w:tab w:val="num" w:pos="540"/>
        </w:tabs>
        <w:jc w:val="both"/>
        <w:rPr>
          <w:rFonts w:ascii="Arial" w:hAnsi="Arial" w:cs="Arial"/>
          <w:sz w:val="22"/>
          <w:szCs w:val="22"/>
        </w:rPr>
      </w:pPr>
    </w:p>
    <w:p w:rsidR="008B24FD" w:rsidRDefault="008B24FD" w:rsidP="008B24FD">
      <w:pPr>
        <w:tabs>
          <w:tab w:val="num" w:pos="540"/>
        </w:tabs>
        <w:jc w:val="both"/>
        <w:rPr>
          <w:rFonts w:ascii="Arial" w:hAnsi="Arial" w:cs="Arial"/>
          <w:sz w:val="22"/>
          <w:szCs w:val="22"/>
        </w:rPr>
      </w:pPr>
    </w:p>
    <w:p w:rsidR="008B24FD" w:rsidRDefault="008B24FD" w:rsidP="008B24FD">
      <w:pPr>
        <w:tabs>
          <w:tab w:val="num" w:pos="540"/>
        </w:tabs>
        <w:jc w:val="both"/>
        <w:rPr>
          <w:rFonts w:ascii="Arial" w:hAnsi="Arial" w:cs="Arial"/>
          <w:sz w:val="22"/>
          <w:szCs w:val="22"/>
        </w:rPr>
      </w:pPr>
    </w:p>
    <w:p w:rsidR="008B24FD" w:rsidRDefault="008B24FD" w:rsidP="008B24FD">
      <w:pPr>
        <w:autoSpaceDE w:val="0"/>
        <w:autoSpaceDN w:val="0"/>
        <w:adjustRightInd w:val="0"/>
        <w:rPr>
          <w:rFonts w:ascii="Helvetica" w:hAnsi="Helvetica" w:cs="Helvetica"/>
          <w:sz w:val="22"/>
          <w:szCs w:val="22"/>
        </w:rPr>
      </w:pPr>
      <w:r>
        <w:rPr>
          <w:rFonts w:ascii="Helvetica" w:hAnsi="Helvetica" w:cs="Helvetica"/>
          <w:sz w:val="22"/>
          <w:szCs w:val="22"/>
        </w:rPr>
        <w:t>Miloš Hr</w:t>
      </w:r>
      <w:r>
        <w:rPr>
          <w:rFonts w:ascii="Arial-OneByteIdentityH" w:hAnsi="Arial-OneByteIdentityH" w:cs="Arial-OneByteIdentityH"/>
          <w:sz w:val="22"/>
          <w:szCs w:val="22"/>
        </w:rPr>
        <w:t>ů</w:t>
      </w:r>
      <w:r>
        <w:rPr>
          <w:rFonts w:ascii="Helvetica" w:hAnsi="Helvetica" w:cs="Helvetica"/>
          <w:sz w:val="22"/>
          <w:szCs w:val="22"/>
        </w:rPr>
        <w:t xml:space="preserve">za </w:t>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Mgr. Pavel Pacal</w:t>
      </w:r>
    </w:p>
    <w:p w:rsidR="008B24FD" w:rsidRDefault="008B24FD" w:rsidP="008B24FD">
      <w:pPr>
        <w:tabs>
          <w:tab w:val="num" w:pos="540"/>
        </w:tabs>
        <w:jc w:val="both"/>
        <w:rPr>
          <w:rFonts w:ascii="Helvetica" w:hAnsi="Helvetica" w:cs="Helvetica"/>
          <w:sz w:val="22"/>
          <w:szCs w:val="22"/>
        </w:rPr>
      </w:pPr>
      <w:r>
        <w:rPr>
          <w:rFonts w:ascii="Helvetica" w:hAnsi="Helvetica" w:cs="Helvetica"/>
          <w:sz w:val="22"/>
          <w:szCs w:val="22"/>
        </w:rPr>
        <w:t xml:space="preserve">místostarosta </w:t>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ab/>
      </w:r>
      <w:r>
        <w:rPr>
          <w:rFonts w:ascii="Helvetica" w:hAnsi="Helvetica" w:cs="Helvetica"/>
          <w:sz w:val="22"/>
          <w:szCs w:val="22"/>
        </w:rPr>
        <w:t>starosta</w:t>
      </w:r>
    </w:p>
    <w:p w:rsidR="008B24FD" w:rsidRDefault="008B24FD" w:rsidP="008B24FD">
      <w:pPr>
        <w:tabs>
          <w:tab w:val="num" w:pos="540"/>
        </w:tabs>
        <w:jc w:val="both"/>
        <w:rPr>
          <w:rFonts w:ascii="Helvetica" w:hAnsi="Helvetica" w:cs="Helvetica"/>
          <w:sz w:val="22"/>
          <w:szCs w:val="22"/>
        </w:rPr>
      </w:pPr>
    </w:p>
    <w:p w:rsidR="008B24FD" w:rsidRDefault="008B24FD" w:rsidP="008B24FD">
      <w:pPr>
        <w:tabs>
          <w:tab w:val="num" w:pos="540"/>
        </w:tabs>
        <w:jc w:val="both"/>
        <w:rPr>
          <w:rFonts w:ascii="Helvetica" w:hAnsi="Helvetica" w:cs="Helvetica"/>
          <w:sz w:val="22"/>
          <w:szCs w:val="22"/>
        </w:rPr>
      </w:pPr>
    </w:p>
    <w:p w:rsidR="008B24FD" w:rsidRDefault="008B24FD" w:rsidP="008B24FD">
      <w:pPr>
        <w:tabs>
          <w:tab w:val="num" w:pos="540"/>
        </w:tabs>
        <w:jc w:val="both"/>
        <w:rPr>
          <w:rFonts w:ascii="Helvetica" w:hAnsi="Helvetica" w:cs="Helvetica"/>
          <w:sz w:val="22"/>
          <w:szCs w:val="22"/>
        </w:rPr>
      </w:pPr>
    </w:p>
    <w:p w:rsidR="008B24FD" w:rsidRDefault="008B24FD" w:rsidP="008B24FD">
      <w:pPr>
        <w:tabs>
          <w:tab w:val="num" w:pos="540"/>
        </w:tabs>
        <w:jc w:val="both"/>
        <w:rPr>
          <w:rFonts w:ascii="Helvetica" w:hAnsi="Helvetica" w:cs="Helvetica"/>
          <w:sz w:val="22"/>
          <w:szCs w:val="22"/>
        </w:rPr>
      </w:pPr>
    </w:p>
    <w:p w:rsidR="008B24FD" w:rsidRDefault="008B24FD" w:rsidP="008B24FD">
      <w:pPr>
        <w:tabs>
          <w:tab w:val="num" w:pos="540"/>
        </w:tabs>
        <w:jc w:val="both"/>
        <w:rPr>
          <w:rFonts w:ascii="Helvetica" w:hAnsi="Helvetica" w:cs="Helvetica"/>
          <w:sz w:val="22"/>
          <w:szCs w:val="22"/>
        </w:rPr>
      </w:pPr>
    </w:p>
    <w:p w:rsidR="008B24FD" w:rsidRDefault="008B24FD" w:rsidP="008B24FD">
      <w:pPr>
        <w:tabs>
          <w:tab w:val="num" w:pos="540"/>
        </w:tabs>
        <w:jc w:val="both"/>
        <w:rPr>
          <w:rFonts w:ascii="Helvetica" w:hAnsi="Helvetica" w:cs="Helvetica"/>
          <w:sz w:val="22"/>
          <w:szCs w:val="22"/>
        </w:rPr>
      </w:pPr>
    </w:p>
    <w:p w:rsidR="008B24FD" w:rsidRDefault="008B24FD" w:rsidP="008B24FD">
      <w:pPr>
        <w:tabs>
          <w:tab w:val="num" w:pos="540"/>
        </w:tabs>
        <w:jc w:val="both"/>
        <w:rPr>
          <w:rFonts w:ascii="Helvetica" w:hAnsi="Helvetica" w:cs="Helvetica"/>
          <w:sz w:val="22"/>
          <w:szCs w:val="22"/>
        </w:rPr>
      </w:pPr>
    </w:p>
    <w:p w:rsidR="008B24FD" w:rsidRDefault="008B24FD" w:rsidP="008B24FD">
      <w:pPr>
        <w:tabs>
          <w:tab w:val="num" w:pos="540"/>
        </w:tabs>
        <w:jc w:val="both"/>
        <w:rPr>
          <w:rFonts w:ascii="Helvetica" w:hAnsi="Helvetica" w:cs="Helvetica"/>
          <w:sz w:val="22"/>
          <w:szCs w:val="22"/>
        </w:rPr>
      </w:pPr>
    </w:p>
    <w:p w:rsidR="008B24FD" w:rsidRDefault="008B24FD" w:rsidP="008B24FD">
      <w:pPr>
        <w:tabs>
          <w:tab w:val="num" w:pos="540"/>
        </w:tabs>
        <w:jc w:val="both"/>
        <w:rPr>
          <w:rFonts w:ascii="Helvetica" w:hAnsi="Helvetica" w:cs="Helvetica"/>
          <w:sz w:val="22"/>
          <w:szCs w:val="22"/>
        </w:rPr>
        <w:sectPr w:rsidR="008B24FD" w:rsidSect="00012F79">
          <w:footerReference w:type="default" r:id="rId8"/>
          <w:pgSz w:w="11906" w:h="16838"/>
          <w:pgMar w:top="1418" w:right="1418" w:bottom="1985" w:left="1418" w:header="709" w:footer="709" w:gutter="0"/>
          <w:cols w:space="708"/>
          <w:docGrid w:linePitch="360"/>
        </w:sectPr>
      </w:pPr>
    </w:p>
    <w:p w:rsidR="008B24FD" w:rsidRDefault="008B24FD" w:rsidP="008B24FD">
      <w:pPr>
        <w:tabs>
          <w:tab w:val="num" w:pos="540"/>
        </w:tabs>
        <w:jc w:val="both"/>
        <w:rPr>
          <w:rFonts w:ascii="Helvetica" w:hAnsi="Helvetica" w:cs="Helvetica"/>
          <w:sz w:val="22"/>
          <w:szCs w:val="22"/>
        </w:rPr>
      </w:pPr>
      <w:r w:rsidRPr="008B24FD">
        <w:rPr>
          <w:rFonts w:ascii="Helvetica" w:hAnsi="Helvetica" w:cs="Helvetica"/>
          <w:sz w:val="22"/>
          <w:szCs w:val="22"/>
        </w:rPr>
        <w:drawing>
          <wp:inline distT="0" distB="0" distL="0" distR="0" wp14:anchorId="0D36A7CF" wp14:editId="4C0589E3">
            <wp:extent cx="8714092" cy="60769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8716922" cy="6078923"/>
                    </a:xfrm>
                    <a:prstGeom prst="rect">
                      <a:avLst/>
                    </a:prstGeom>
                  </pic:spPr>
                </pic:pic>
              </a:graphicData>
            </a:graphic>
          </wp:inline>
        </w:drawing>
      </w:r>
      <w:bookmarkStart w:id="0" w:name="_GoBack"/>
      <w:bookmarkEnd w:id="0"/>
    </w:p>
    <w:sectPr w:rsidR="008B24FD" w:rsidSect="008B24FD">
      <w:pgSz w:w="16838" w:h="11906" w:orient="landscape"/>
      <w:pgMar w:top="1418" w:right="1418"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53A6" w:rsidRDefault="007653A6">
      <w:r>
        <w:separator/>
      </w:r>
    </w:p>
  </w:endnote>
  <w:endnote w:type="continuationSeparator" w:id="0">
    <w:p w:rsidR="007653A6" w:rsidRDefault="0076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OneByteIdentityH">
    <w:panose1 w:val="00000000000000000000"/>
    <w:charset w:val="EE"/>
    <w:family w:val="auto"/>
    <w:notTrueType/>
    <w:pitch w:val="default"/>
    <w:sig w:usb0="00000005" w:usb1="00000000" w:usb2="00000000" w:usb3="00000000" w:csb0="00000002" w:csb1="00000000"/>
  </w:font>
  <w:font w:name="Times-Roman">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6A3" w:rsidRDefault="00FB36A3">
    <w:pPr>
      <w:pStyle w:val="Zpat"/>
      <w:jc w:val="center"/>
    </w:pPr>
    <w:r>
      <w:fldChar w:fldCharType="begin"/>
    </w:r>
    <w:r>
      <w:instrText>PAGE   \* MERGEFORMAT</w:instrText>
    </w:r>
    <w:r>
      <w:fldChar w:fldCharType="separate"/>
    </w:r>
    <w:r w:rsidR="008B24FD">
      <w:rPr>
        <w:noProof/>
      </w:rPr>
      <w:t>4</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53A6" w:rsidRDefault="007653A6">
      <w:r>
        <w:separator/>
      </w:r>
    </w:p>
  </w:footnote>
  <w:footnote w:type="continuationSeparator" w:id="0">
    <w:p w:rsidR="007653A6" w:rsidRDefault="007653A6">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 w:id="3">
    <w:p w:rsidR="00E27A7C" w:rsidRPr="002901CC" w:rsidRDefault="00E27A7C" w:rsidP="00E27A7C">
      <w:pPr>
        <w:pStyle w:val="Textpoznpodarou"/>
        <w:jc w:val="both"/>
        <w:rPr>
          <w:rFonts w:ascii="Arial" w:hAnsi="Arial" w:cs="Arial"/>
          <w:sz w:val="18"/>
          <w:szCs w:val="18"/>
        </w:rPr>
      </w:pPr>
      <w:r w:rsidRPr="002901CC">
        <w:rPr>
          <w:rStyle w:val="Znakapoznpodarou"/>
          <w:rFonts w:ascii="Arial" w:hAnsi="Arial" w:cs="Arial"/>
          <w:sz w:val="18"/>
          <w:szCs w:val="18"/>
        </w:rPr>
        <w:footnoteRef/>
      </w:r>
      <w:r w:rsidRPr="002901CC">
        <w:rPr>
          <w:rFonts w:ascii="Arial" w:hAnsi="Arial" w:cs="Arial"/>
          <w:sz w:val="18"/>
          <w:szCs w:val="18"/>
        </w:rPr>
        <w:t xml:space="preserve"> www.trebic.cz</w:t>
      </w:r>
    </w:p>
  </w:footnote>
  <w:footnote w:id="4">
    <w:p w:rsidR="009573FC" w:rsidRDefault="009573FC">
      <w:pPr>
        <w:pStyle w:val="Textpoznpodarou"/>
      </w:pPr>
      <w:r>
        <w:rPr>
          <w:rStyle w:val="Znakapoznpodarou"/>
        </w:rPr>
        <w:footnoteRef/>
      </w:r>
      <w:r>
        <w:t xml:space="preserve"> </w:t>
      </w:r>
      <w:r w:rsidRPr="009573FC">
        <w:rPr>
          <w:rFonts w:ascii="Arial" w:hAnsi="Arial" w:cs="Arial"/>
          <w:sz w:val="18"/>
          <w:szCs w:val="18"/>
        </w:rPr>
        <w:t>www.esko-t.cz</w:t>
      </w:r>
    </w:p>
  </w:footnote>
  <w:footnote w:id="5">
    <w:p w:rsidR="009036E0" w:rsidRPr="0063280E" w:rsidRDefault="009036E0" w:rsidP="009036E0">
      <w:pPr>
        <w:pStyle w:val="Textpoznpodarou"/>
        <w:jc w:val="both"/>
        <w:rPr>
          <w:rFonts w:ascii="Arial" w:hAnsi="Arial" w:cs="Arial"/>
        </w:rPr>
      </w:pPr>
      <w:r w:rsidRPr="0063280E">
        <w:rPr>
          <w:rStyle w:val="Znakapoznpodarou"/>
          <w:rFonts w:ascii="Arial" w:hAnsi="Arial" w:cs="Arial"/>
        </w:rPr>
        <w:footnoteRef/>
      </w:r>
      <w:r w:rsidRPr="0063280E">
        <w:rPr>
          <w:rFonts w:ascii="Arial" w:hAnsi="Arial" w:cs="Arial"/>
        </w:rPr>
        <w:t xml:space="preserve"> sběrný dvůr Hrotovická – D1, sběrný dvůr Na Klinkách – D2, sběrný dvůr Borovina – D3, podrobnosti na www.trebic.cz</w:t>
      </w:r>
    </w:p>
  </w:footnote>
  <w:footnote w:id="6">
    <w:p w:rsidR="00C34484" w:rsidRDefault="00C34484">
      <w:pPr>
        <w:pStyle w:val="Textpoznpodarou"/>
      </w:pPr>
      <w:r>
        <w:rPr>
          <w:rStyle w:val="Znakapoznpodarou"/>
        </w:rPr>
        <w:footnoteRef/>
      </w:r>
      <w:r>
        <w:t xml:space="preserve"> </w:t>
      </w:r>
      <w:r>
        <w:rPr>
          <w:rFonts w:ascii="Times-Roman" w:hAnsi="Times-Roman" w:cs="Times-Roman"/>
          <w:color w:val="000000"/>
        </w:rPr>
        <w:t xml:space="preserve">Telefon: 568 896 348, e-mail: </w:t>
      </w:r>
      <w:r>
        <w:rPr>
          <w:rFonts w:ascii="Times-Roman" w:hAnsi="Times-Roman" w:cs="Times-Roman"/>
          <w:color w:val="0563C2"/>
        </w:rPr>
        <w:t>odpady@trebic.cz</w:t>
      </w:r>
    </w:p>
  </w:footnote>
  <w:footnote w:id="7">
    <w:p w:rsidR="008E4233" w:rsidRPr="0063280E" w:rsidRDefault="008E4233" w:rsidP="008E4233">
      <w:pPr>
        <w:pStyle w:val="Textpoznpodarou"/>
        <w:rPr>
          <w:rFonts w:ascii="Arial" w:hAnsi="Arial" w:cs="Arial"/>
        </w:rPr>
      </w:pPr>
      <w:r w:rsidRPr="0063280E">
        <w:rPr>
          <w:rStyle w:val="Znakapoznpodarou"/>
          <w:rFonts w:ascii="Arial" w:hAnsi="Arial" w:cs="Arial"/>
        </w:rPr>
        <w:footnoteRef/>
      </w:r>
      <w:r w:rsidRPr="0063280E">
        <w:rPr>
          <w:rFonts w:ascii="Arial" w:hAnsi="Arial" w:cs="Arial"/>
        </w:rPr>
        <w:t xml:space="preserve"> </w:t>
      </w:r>
      <w:r w:rsidR="008F6A7E">
        <w:rPr>
          <w:rFonts w:ascii="Arial" w:hAnsi="Arial" w:cs="Arial"/>
        </w:rPr>
        <w:t>www.esko-t.cz</w:t>
      </w:r>
    </w:p>
  </w:footnote>
  <w:footnote w:id="8">
    <w:p w:rsidR="009A0B10" w:rsidRPr="009A0B10" w:rsidRDefault="009A0B10">
      <w:pPr>
        <w:pStyle w:val="Textpoznpodarou"/>
        <w:rPr>
          <w:rStyle w:val="Znakapoznpodarou"/>
          <w:rFonts w:ascii="Arial" w:hAnsi="Arial" w:cs="Arial"/>
        </w:rPr>
      </w:pPr>
      <w:r w:rsidRPr="009A0B10">
        <w:rPr>
          <w:rStyle w:val="Znakapoznpodarou"/>
          <w:rFonts w:ascii="Arial" w:hAnsi="Arial" w:cs="Arial"/>
        </w:rPr>
        <w:footnoteRef/>
      </w:r>
      <w:r w:rsidRPr="009A0B10">
        <w:rPr>
          <w:rStyle w:val="Znakapoznpodarou"/>
          <w:rFonts w:ascii="Arial" w:hAnsi="Arial" w:cs="Arial"/>
        </w:rPr>
        <w:t xml:space="preserve"> </w:t>
      </w:r>
      <w:r w:rsidRPr="009A0B10">
        <w:rPr>
          <w:rFonts w:ascii="Arial" w:hAnsi="Arial" w:cs="Arial"/>
        </w:rPr>
        <w:t>sběrný dvůr Na Klinkách – D2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2EFF22FF"/>
    <w:multiLevelType w:val="hybridMultilevel"/>
    <w:tmpl w:val="4A2CF098"/>
    <w:lvl w:ilvl="0" w:tplc="ADC268F0">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3C4D230C"/>
    <w:multiLevelType w:val="hybridMultilevel"/>
    <w:tmpl w:val="89B200F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DA7721"/>
    <w:multiLevelType w:val="hybridMultilevel"/>
    <w:tmpl w:val="0018D7B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F5721E2"/>
    <w:multiLevelType w:val="hybridMultilevel"/>
    <w:tmpl w:val="DEFC02A6"/>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60B5478"/>
    <w:multiLevelType w:val="multilevel"/>
    <w:tmpl w:val="6D68C9C8"/>
    <w:lvl w:ilvl="0">
      <w:start w:val="1"/>
      <w:numFmt w:val="lowerLetter"/>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1"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2"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3"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5"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6"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27"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66673D98"/>
    <w:multiLevelType w:val="multilevel"/>
    <w:tmpl w:val="6DFA9F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7"/>
  </w:num>
  <w:num w:numId="2">
    <w:abstractNumId w:val="34"/>
  </w:num>
  <w:num w:numId="3">
    <w:abstractNumId w:val="4"/>
  </w:num>
  <w:num w:numId="4">
    <w:abstractNumId w:val="25"/>
  </w:num>
  <w:num w:numId="5">
    <w:abstractNumId w:val="22"/>
  </w:num>
  <w:num w:numId="6">
    <w:abstractNumId w:val="30"/>
  </w:num>
  <w:num w:numId="7">
    <w:abstractNumId w:val="8"/>
  </w:num>
  <w:num w:numId="8">
    <w:abstractNumId w:val="1"/>
  </w:num>
  <w:num w:numId="9">
    <w:abstractNumId w:val="28"/>
  </w:num>
  <w:num w:numId="10">
    <w:abstractNumId w:val="24"/>
  </w:num>
  <w:num w:numId="11">
    <w:abstractNumId w:val="23"/>
  </w:num>
  <w:num w:numId="12">
    <w:abstractNumId w:val="10"/>
  </w:num>
  <w:num w:numId="13">
    <w:abstractNumId w:val="26"/>
  </w:num>
  <w:num w:numId="14">
    <w:abstractNumId w:val="33"/>
  </w:num>
  <w:num w:numId="15">
    <w:abstractNumId w:val="13"/>
  </w:num>
  <w:num w:numId="16">
    <w:abstractNumId w:val="32"/>
  </w:num>
  <w:num w:numId="17">
    <w:abstractNumId w:val="5"/>
  </w:num>
  <w:num w:numId="18">
    <w:abstractNumId w:val="0"/>
  </w:num>
  <w:num w:numId="19">
    <w:abstractNumId w:val="19"/>
  </w:num>
  <w:num w:numId="20">
    <w:abstractNumId w:val="27"/>
  </w:num>
  <w:num w:numId="21">
    <w:abstractNumId w:val="20"/>
  </w:num>
  <w:num w:numId="22">
    <w:abstractNumId w:val="21"/>
  </w:num>
  <w:num w:numId="23">
    <w:abstractNumId w:val="12"/>
  </w:num>
  <w:num w:numId="24">
    <w:abstractNumId w:val="6"/>
  </w:num>
  <w:num w:numId="25">
    <w:abstractNumId w:val="2"/>
  </w:num>
  <w:num w:numId="26">
    <w:abstractNumId w:val="18"/>
  </w:num>
  <w:num w:numId="27">
    <w:abstractNumId w:val="3"/>
  </w:num>
  <w:num w:numId="28">
    <w:abstractNumId w:val="16"/>
  </w:num>
  <w:num w:numId="29">
    <w:abstractNumId w:val="9"/>
  </w:num>
  <w:num w:numId="30">
    <w:abstractNumId w:val="11"/>
  </w:num>
  <w:num w:numId="31">
    <w:abstractNumId w:val="31"/>
  </w:num>
  <w:num w:numId="3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15"/>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561C"/>
    <w:rsid w:val="00012F79"/>
    <w:rsid w:val="00024B27"/>
    <w:rsid w:val="00031731"/>
    <w:rsid w:val="000332D7"/>
    <w:rsid w:val="00036778"/>
    <w:rsid w:val="00037DB4"/>
    <w:rsid w:val="00041A92"/>
    <w:rsid w:val="00042756"/>
    <w:rsid w:val="00053446"/>
    <w:rsid w:val="00053FEC"/>
    <w:rsid w:val="0005615E"/>
    <w:rsid w:val="0005787D"/>
    <w:rsid w:val="00076F7D"/>
    <w:rsid w:val="00077E69"/>
    <w:rsid w:val="000801D3"/>
    <w:rsid w:val="0008576A"/>
    <w:rsid w:val="00091C2D"/>
    <w:rsid w:val="00095548"/>
    <w:rsid w:val="0009785F"/>
    <w:rsid w:val="000A04B6"/>
    <w:rsid w:val="000A3A9A"/>
    <w:rsid w:val="000B560B"/>
    <w:rsid w:val="000D0024"/>
    <w:rsid w:val="000D356A"/>
    <w:rsid w:val="000D40B5"/>
    <w:rsid w:val="000E7318"/>
    <w:rsid w:val="000E7404"/>
    <w:rsid w:val="000F4494"/>
    <w:rsid w:val="000F4568"/>
    <w:rsid w:val="000F645D"/>
    <w:rsid w:val="000F6D33"/>
    <w:rsid w:val="00103649"/>
    <w:rsid w:val="001078B1"/>
    <w:rsid w:val="00111089"/>
    <w:rsid w:val="00115451"/>
    <w:rsid w:val="00117E27"/>
    <w:rsid w:val="00122EA8"/>
    <w:rsid w:val="00123D3A"/>
    <w:rsid w:val="00133646"/>
    <w:rsid w:val="00134AA3"/>
    <w:rsid w:val="001363E2"/>
    <w:rsid w:val="00143C84"/>
    <w:rsid w:val="001468F1"/>
    <w:rsid w:val="001476FD"/>
    <w:rsid w:val="001510B8"/>
    <w:rsid w:val="001621DF"/>
    <w:rsid w:val="00164E8B"/>
    <w:rsid w:val="001724A3"/>
    <w:rsid w:val="0017608F"/>
    <w:rsid w:val="00181515"/>
    <w:rsid w:val="00181C99"/>
    <w:rsid w:val="001869E0"/>
    <w:rsid w:val="00191C96"/>
    <w:rsid w:val="001A1793"/>
    <w:rsid w:val="001A5FC6"/>
    <w:rsid w:val="001B0AEB"/>
    <w:rsid w:val="001C6E05"/>
    <w:rsid w:val="001E0DF7"/>
    <w:rsid w:val="001E5FBF"/>
    <w:rsid w:val="00200839"/>
    <w:rsid w:val="00202C4A"/>
    <w:rsid w:val="00206275"/>
    <w:rsid w:val="00211D36"/>
    <w:rsid w:val="0021273C"/>
    <w:rsid w:val="002217C9"/>
    <w:rsid w:val="00223F72"/>
    <w:rsid w:val="00232642"/>
    <w:rsid w:val="0023379E"/>
    <w:rsid w:val="00242D06"/>
    <w:rsid w:val="002439E9"/>
    <w:rsid w:val="00244C59"/>
    <w:rsid w:val="00246D80"/>
    <w:rsid w:val="0024722A"/>
    <w:rsid w:val="00247C11"/>
    <w:rsid w:val="00251BFB"/>
    <w:rsid w:val="00251FBA"/>
    <w:rsid w:val="0025354B"/>
    <w:rsid w:val="00255095"/>
    <w:rsid w:val="00255AE6"/>
    <w:rsid w:val="00261098"/>
    <w:rsid w:val="00262D62"/>
    <w:rsid w:val="0026520E"/>
    <w:rsid w:val="0026588A"/>
    <w:rsid w:val="00265EF4"/>
    <w:rsid w:val="00267188"/>
    <w:rsid w:val="002A020A"/>
    <w:rsid w:val="002A3581"/>
    <w:rsid w:val="002B7E6B"/>
    <w:rsid w:val="002C32D2"/>
    <w:rsid w:val="002C3644"/>
    <w:rsid w:val="002C4424"/>
    <w:rsid w:val="002C442F"/>
    <w:rsid w:val="002D64B8"/>
    <w:rsid w:val="002D7DAC"/>
    <w:rsid w:val="002E78AD"/>
    <w:rsid w:val="002F6C9F"/>
    <w:rsid w:val="0031415A"/>
    <w:rsid w:val="00320CF7"/>
    <w:rsid w:val="0032634F"/>
    <w:rsid w:val="0034317B"/>
    <w:rsid w:val="00343C2D"/>
    <w:rsid w:val="00344369"/>
    <w:rsid w:val="00352DD8"/>
    <w:rsid w:val="00373576"/>
    <w:rsid w:val="0037455E"/>
    <w:rsid w:val="003746ED"/>
    <w:rsid w:val="003934B6"/>
    <w:rsid w:val="003A0DB1"/>
    <w:rsid w:val="003A7FC0"/>
    <w:rsid w:val="003C7410"/>
    <w:rsid w:val="003D6965"/>
    <w:rsid w:val="003E3D8B"/>
    <w:rsid w:val="003E6669"/>
    <w:rsid w:val="003E7B1D"/>
    <w:rsid w:val="003E7C46"/>
    <w:rsid w:val="003F1228"/>
    <w:rsid w:val="003F24A0"/>
    <w:rsid w:val="003F24AA"/>
    <w:rsid w:val="003F4801"/>
    <w:rsid w:val="00402834"/>
    <w:rsid w:val="00414C1E"/>
    <w:rsid w:val="00414D31"/>
    <w:rsid w:val="00421C34"/>
    <w:rsid w:val="00423176"/>
    <w:rsid w:val="00425B78"/>
    <w:rsid w:val="0042723F"/>
    <w:rsid w:val="00431942"/>
    <w:rsid w:val="00435697"/>
    <w:rsid w:val="00443651"/>
    <w:rsid w:val="00453800"/>
    <w:rsid w:val="00453AB3"/>
    <w:rsid w:val="00466F41"/>
    <w:rsid w:val="004761AD"/>
    <w:rsid w:val="00476A0B"/>
    <w:rsid w:val="00476B31"/>
    <w:rsid w:val="00492D2F"/>
    <w:rsid w:val="004966EB"/>
    <w:rsid w:val="004B018B"/>
    <w:rsid w:val="004C5CD8"/>
    <w:rsid w:val="004D0009"/>
    <w:rsid w:val="004D30A2"/>
    <w:rsid w:val="004D3973"/>
    <w:rsid w:val="004D5A15"/>
    <w:rsid w:val="00502A5D"/>
    <w:rsid w:val="00503F10"/>
    <w:rsid w:val="00505735"/>
    <w:rsid w:val="0051226B"/>
    <w:rsid w:val="0052041F"/>
    <w:rsid w:val="005228F9"/>
    <w:rsid w:val="00525ABF"/>
    <w:rsid w:val="00540721"/>
    <w:rsid w:val="00540BAC"/>
    <w:rsid w:val="00543342"/>
    <w:rsid w:val="00543380"/>
    <w:rsid w:val="0054776B"/>
    <w:rsid w:val="00547890"/>
    <w:rsid w:val="00550D41"/>
    <w:rsid w:val="00552FFF"/>
    <w:rsid w:val="00553B78"/>
    <w:rsid w:val="00555FEB"/>
    <w:rsid w:val="00560DED"/>
    <w:rsid w:val="0056480C"/>
    <w:rsid w:val="0056694A"/>
    <w:rsid w:val="00576E29"/>
    <w:rsid w:val="00587321"/>
    <w:rsid w:val="0059780C"/>
    <w:rsid w:val="005A3FFD"/>
    <w:rsid w:val="005C0885"/>
    <w:rsid w:val="005C7494"/>
    <w:rsid w:val="005C7FAC"/>
    <w:rsid w:val="005D29B1"/>
    <w:rsid w:val="005D6CD7"/>
    <w:rsid w:val="005E114F"/>
    <w:rsid w:val="005E2539"/>
    <w:rsid w:val="005E3069"/>
    <w:rsid w:val="005F0210"/>
    <w:rsid w:val="005F1D1F"/>
    <w:rsid w:val="006025AC"/>
    <w:rsid w:val="006101FB"/>
    <w:rsid w:val="00617D61"/>
    <w:rsid w:val="00617FE8"/>
    <w:rsid w:val="00620481"/>
    <w:rsid w:val="006277AF"/>
    <w:rsid w:val="00632F39"/>
    <w:rsid w:val="00641107"/>
    <w:rsid w:val="006511C7"/>
    <w:rsid w:val="00655161"/>
    <w:rsid w:val="00662119"/>
    <w:rsid w:val="00667683"/>
    <w:rsid w:val="00671A01"/>
    <w:rsid w:val="0067556D"/>
    <w:rsid w:val="00675B4F"/>
    <w:rsid w:val="006814CB"/>
    <w:rsid w:val="006866EF"/>
    <w:rsid w:val="00692B36"/>
    <w:rsid w:val="00693339"/>
    <w:rsid w:val="006959EF"/>
    <w:rsid w:val="00696155"/>
    <w:rsid w:val="006B1351"/>
    <w:rsid w:val="006B58B2"/>
    <w:rsid w:val="006E422E"/>
    <w:rsid w:val="006E5A79"/>
    <w:rsid w:val="006F432E"/>
    <w:rsid w:val="007008E2"/>
    <w:rsid w:val="00702D6A"/>
    <w:rsid w:val="007063A1"/>
    <w:rsid w:val="00712D36"/>
    <w:rsid w:val="007131EC"/>
    <w:rsid w:val="00714B2D"/>
    <w:rsid w:val="0071677D"/>
    <w:rsid w:val="00723DF9"/>
    <w:rsid w:val="0072693E"/>
    <w:rsid w:val="00732470"/>
    <w:rsid w:val="0073528A"/>
    <w:rsid w:val="00740E4A"/>
    <w:rsid w:val="007438FF"/>
    <w:rsid w:val="00745703"/>
    <w:rsid w:val="00761153"/>
    <w:rsid w:val="00765052"/>
    <w:rsid w:val="007653A6"/>
    <w:rsid w:val="007654D3"/>
    <w:rsid w:val="00777412"/>
    <w:rsid w:val="00787EE1"/>
    <w:rsid w:val="007909DA"/>
    <w:rsid w:val="00795009"/>
    <w:rsid w:val="00797A40"/>
    <w:rsid w:val="007A3B21"/>
    <w:rsid w:val="007A514D"/>
    <w:rsid w:val="007A6124"/>
    <w:rsid w:val="007B6584"/>
    <w:rsid w:val="007C40FF"/>
    <w:rsid w:val="007C5E41"/>
    <w:rsid w:val="007C7508"/>
    <w:rsid w:val="007D1D8D"/>
    <w:rsid w:val="007D372B"/>
    <w:rsid w:val="007E1DB2"/>
    <w:rsid w:val="007E2B21"/>
    <w:rsid w:val="007E7071"/>
    <w:rsid w:val="007F1D2E"/>
    <w:rsid w:val="007F3823"/>
    <w:rsid w:val="008015C8"/>
    <w:rsid w:val="008041C3"/>
    <w:rsid w:val="00806A9C"/>
    <w:rsid w:val="00811FB6"/>
    <w:rsid w:val="008120EE"/>
    <w:rsid w:val="00823562"/>
    <w:rsid w:val="008314CC"/>
    <w:rsid w:val="00833615"/>
    <w:rsid w:val="00834BBA"/>
    <w:rsid w:val="00836693"/>
    <w:rsid w:val="0083695F"/>
    <w:rsid w:val="008376C9"/>
    <w:rsid w:val="00841C04"/>
    <w:rsid w:val="00841F59"/>
    <w:rsid w:val="008420FF"/>
    <w:rsid w:val="00843541"/>
    <w:rsid w:val="008449B5"/>
    <w:rsid w:val="00856F33"/>
    <w:rsid w:val="00863648"/>
    <w:rsid w:val="00870986"/>
    <w:rsid w:val="00872F8B"/>
    <w:rsid w:val="008A0526"/>
    <w:rsid w:val="008A20A1"/>
    <w:rsid w:val="008A2FC7"/>
    <w:rsid w:val="008A4009"/>
    <w:rsid w:val="008B24FD"/>
    <w:rsid w:val="008B4493"/>
    <w:rsid w:val="008C3A2A"/>
    <w:rsid w:val="008D3350"/>
    <w:rsid w:val="008E10CD"/>
    <w:rsid w:val="008E4005"/>
    <w:rsid w:val="008E4233"/>
    <w:rsid w:val="008F1E1D"/>
    <w:rsid w:val="008F6A7E"/>
    <w:rsid w:val="008F6E29"/>
    <w:rsid w:val="009007DD"/>
    <w:rsid w:val="009036E0"/>
    <w:rsid w:val="00906E2A"/>
    <w:rsid w:val="00912D28"/>
    <w:rsid w:val="009146F3"/>
    <w:rsid w:val="00915FF6"/>
    <w:rsid w:val="00916185"/>
    <w:rsid w:val="009175D0"/>
    <w:rsid w:val="00923300"/>
    <w:rsid w:val="00933AA6"/>
    <w:rsid w:val="009401A1"/>
    <w:rsid w:val="00940656"/>
    <w:rsid w:val="00940D9D"/>
    <w:rsid w:val="0094179C"/>
    <w:rsid w:val="00943766"/>
    <w:rsid w:val="00951700"/>
    <w:rsid w:val="009573FC"/>
    <w:rsid w:val="00961CF7"/>
    <w:rsid w:val="009722E1"/>
    <w:rsid w:val="00973C0E"/>
    <w:rsid w:val="009743BA"/>
    <w:rsid w:val="009774F4"/>
    <w:rsid w:val="0098440B"/>
    <w:rsid w:val="009859B0"/>
    <w:rsid w:val="009A0B10"/>
    <w:rsid w:val="009A0DDF"/>
    <w:rsid w:val="009A1A48"/>
    <w:rsid w:val="009A64B8"/>
    <w:rsid w:val="009B50E5"/>
    <w:rsid w:val="009B55FD"/>
    <w:rsid w:val="009B680A"/>
    <w:rsid w:val="009B77CC"/>
    <w:rsid w:val="009C57EA"/>
    <w:rsid w:val="009C6A69"/>
    <w:rsid w:val="009C7464"/>
    <w:rsid w:val="009D3C93"/>
    <w:rsid w:val="009D5C19"/>
    <w:rsid w:val="009E4450"/>
    <w:rsid w:val="009E5176"/>
    <w:rsid w:val="009F5BB9"/>
    <w:rsid w:val="00A07653"/>
    <w:rsid w:val="00A11DFF"/>
    <w:rsid w:val="00A23FF9"/>
    <w:rsid w:val="00A25B5E"/>
    <w:rsid w:val="00A33FDC"/>
    <w:rsid w:val="00A342C0"/>
    <w:rsid w:val="00A3502B"/>
    <w:rsid w:val="00A47650"/>
    <w:rsid w:val="00A532C2"/>
    <w:rsid w:val="00A61EAE"/>
    <w:rsid w:val="00A625BA"/>
    <w:rsid w:val="00A62EC3"/>
    <w:rsid w:val="00A64714"/>
    <w:rsid w:val="00A773EE"/>
    <w:rsid w:val="00A81D11"/>
    <w:rsid w:val="00A90CF0"/>
    <w:rsid w:val="00A94551"/>
    <w:rsid w:val="00A9554C"/>
    <w:rsid w:val="00AA1F36"/>
    <w:rsid w:val="00AA408A"/>
    <w:rsid w:val="00AB3FF3"/>
    <w:rsid w:val="00AB44E2"/>
    <w:rsid w:val="00AB61B3"/>
    <w:rsid w:val="00AB64CD"/>
    <w:rsid w:val="00AC1028"/>
    <w:rsid w:val="00AC13C7"/>
    <w:rsid w:val="00AC2295"/>
    <w:rsid w:val="00AC4B55"/>
    <w:rsid w:val="00AD035D"/>
    <w:rsid w:val="00AD0D21"/>
    <w:rsid w:val="00AE2DEE"/>
    <w:rsid w:val="00AE5EEF"/>
    <w:rsid w:val="00AF49AB"/>
    <w:rsid w:val="00AF72CD"/>
    <w:rsid w:val="00B069FF"/>
    <w:rsid w:val="00B11B51"/>
    <w:rsid w:val="00B321B9"/>
    <w:rsid w:val="00B33BF1"/>
    <w:rsid w:val="00B3452E"/>
    <w:rsid w:val="00B42462"/>
    <w:rsid w:val="00B556A5"/>
    <w:rsid w:val="00B7787C"/>
    <w:rsid w:val="00B947F5"/>
    <w:rsid w:val="00BA26CA"/>
    <w:rsid w:val="00BA2FB8"/>
    <w:rsid w:val="00BA7164"/>
    <w:rsid w:val="00BC51C4"/>
    <w:rsid w:val="00BC53B2"/>
    <w:rsid w:val="00BC676E"/>
    <w:rsid w:val="00BD2B1D"/>
    <w:rsid w:val="00BD3591"/>
    <w:rsid w:val="00BD3C08"/>
    <w:rsid w:val="00BE347C"/>
    <w:rsid w:val="00BE4DFE"/>
    <w:rsid w:val="00BE72A2"/>
    <w:rsid w:val="00BF0879"/>
    <w:rsid w:val="00BF3879"/>
    <w:rsid w:val="00BF6EFC"/>
    <w:rsid w:val="00C06DBD"/>
    <w:rsid w:val="00C125FE"/>
    <w:rsid w:val="00C169D0"/>
    <w:rsid w:val="00C20056"/>
    <w:rsid w:val="00C25DCE"/>
    <w:rsid w:val="00C34484"/>
    <w:rsid w:val="00C3782E"/>
    <w:rsid w:val="00C45BF9"/>
    <w:rsid w:val="00C67796"/>
    <w:rsid w:val="00C742D1"/>
    <w:rsid w:val="00C819B3"/>
    <w:rsid w:val="00C8342C"/>
    <w:rsid w:val="00C9368B"/>
    <w:rsid w:val="00C94283"/>
    <w:rsid w:val="00CA5511"/>
    <w:rsid w:val="00CB176B"/>
    <w:rsid w:val="00CB5394"/>
    <w:rsid w:val="00CB5754"/>
    <w:rsid w:val="00CB5E14"/>
    <w:rsid w:val="00CC4B32"/>
    <w:rsid w:val="00CE1581"/>
    <w:rsid w:val="00CE4430"/>
    <w:rsid w:val="00CF0B79"/>
    <w:rsid w:val="00CF5BE8"/>
    <w:rsid w:val="00CF6192"/>
    <w:rsid w:val="00D04C14"/>
    <w:rsid w:val="00D226C7"/>
    <w:rsid w:val="00D2467D"/>
    <w:rsid w:val="00D25BA7"/>
    <w:rsid w:val="00D27F18"/>
    <w:rsid w:val="00D4132C"/>
    <w:rsid w:val="00D44ECF"/>
    <w:rsid w:val="00D46ADC"/>
    <w:rsid w:val="00D51D24"/>
    <w:rsid w:val="00D546F5"/>
    <w:rsid w:val="00D62F8B"/>
    <w:rsid w:val="00D7341B"/>
    <w:rsid w:val="00D736CB"/>
    <w:rsid w:val="00D91A41"/>
    <w:rsid w:val="00DB2051"/>
    <w:rsid w:val="00DC3C0A"/>
    <w:rsid w:val="00DC4869"/>
    <w:rsid w:val="00DE0A5F"/>
    <w:rsid w:val="00DE54A3"/>
    <w:rsid w:val="00DF28D8"/>
    <w:rsid w:val="00E016B7"/>
    <w:rsid w:val="00E04C79"/>
    <w:rsid w:val="00E11050"/>
    <w:rsid w:val="00E117FD"/>
    <w:rsid w:val="00E2491F"/>
    <w:rsid w:val="00E27A7C"/>
    <w:rsid w:val="00E318DB"/>
    <w:rsid w:val="00E3300F"/>
    <w:rsid w:val="00E42543"/>
    <w:rsid w:val="00E428C5"/>
    <w:rsid w:val="00E555A1"/>
    <w:rsid w:val="00E5685C"/>
    <w:rsid w:val="00E5725E"/>
    <w:rsid w:val="00E66B2E"/>
    <w:rsid w:val="00E72053"/>
    <w:rsid w:val="00E8031C"/>
    <w:rsid w:val="00E87A75"/>
    <w:rsid w:val="00E87B0B"/>
    <w:rsid w:val="00E92D8B"/>
    <w:rsid w:val="00EA0027"/>
    <w:rsid w:val="00EA1B4D"/>
    <w:rsid w:val="00EB2DCF"/>
    <w:rsid w:val="00EB4815"/>
    <w:rsid w:val="00EB486C"/>
    <w:rsid w:val="00EB7D8D"/>
    <w:rsid w:val="00EF0F4E"/>
    <w:rsid w:val="00F00E31"/>
    <w:rsid w:val="00F11FC3"/>
    <w:rsid w:val="00F17575"/>
    <w:rsid w:val="00F1773A"/>
    <w:rsid w:val="00F20DEA"/>
    <w:rsid w:val="00F301DF"/>
    <w:rsid w:val="00F349F4"/>
    <w:rsid w:val="00F37B51"/>
    <w:rsid w:val="00F45D43"/>
    <w:rsid w:val="00F47FED"/>
    <w:rsid w:val="00F51A5D"/>
    <w:rsid w:val="00F534BD"/>
    <w:rsid w:val="00F53E58"/>
    <w:rsid w:val="00F57F1D"/>
    <w:rsid w:val="00F6224A"/>
    <w:rsid w:val="00F67C91"/>
    <w:rsid w:val="00F71191"/>
    <w:rsid w:val="00F724DF"/>
    <w:rsid w:val="00F76A45"/>
    <w:rsid w:val="00F76E44"/>
    <w:rsid w:val="00F77173"/>
    <w:rsid w:val="00F771CC"/>
    <w:rsid w:val="00F876B3"/>
    <w:rsid w:val="00F87C7D"/>
    <w:rsid w:val="00FA0EFD"/>
    <w:rsid w:val="00FA33FD"/>
    <w:rsid w:val="00FA3D38"/>
    <w:rsid w:val="00FB298C"/>
    <w:rsid w:val="00FB317C"/>
    <w:rsid w:val="00FB36A3"/>
    <w:rsid w:val="00FB4709"/>
    <w:rsid w:val="00FB6AE5"/>
    <w:rsid w:val="00FB6FF1"/>
    <w:rsid w:val="00FC4052"/>
    <w:rsid w:val="00FC59DA"/>
    <w:rsid w:val="00FE0414"/>
    <w:rsid w:val="00FE7963"/>
    <w:rsid w:val="00FE7C1B"/>
    <w:rsid w:val="00FF4145"/>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334F2B2"/>
  <w15:chartTrackingRefBased/>
  <w15:docId w15:val="{9455BBCC-BF95-48B1-B713-724D10914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1488672908">
      <w:bodyDiv w:val="1"/>
      <w:marLeft w:val="0"/>
      <w:marRight w:val="0"/>
      <w:marTop w:val="0"/>
      <w:marBottom w:val="0"/>
      <w:divBdr>
        <w:top w:val="none" w:sz="0" w:space="0" w:color="auto"/>
        <w:left w:val="none" w:sz="0" w:space="0" w:color="auto"/>
        <w:bottom w:val="none" w:sz="0" w:space="0" w:color="auto"/>
        <w:right w:val="none" w:sz="0" w:space="0" w:color="auto"/>
      </w:divBdr>
    </w:div>
    <w:div w:id="1979217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713BA-8F74-4246-8161-B7AD9660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6</Pages>
  <Words>1363</Words>
  <Characters>7614</Characters>
  <Application>Microsoft Office Word</Application>
  <DocSecurity>0</DocSecurity>
  <Lines>63</Lines>
  <Paragraphs>17</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Leitner Jan, Mgr.</cp:lastModifiedBy>
  <cp:revision>3</cp:revision>
  <cp:lastPrinted>2020-12-03T09:05:00Z</cp:lastPrinted>
  <dcterms:created xsi:type="dcterms:W3CDTF">2024-12-23T16:28:00Z</dcterms:created>
  <dcterms:modified xsi:type="dcterms:W3CDTF">2024-12-23T16:42:00Z</dcterms:modified>
</cp:coreProperties>
</file>