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8170" w14:textId="77777777" w:rsidR="00516320" w:rsidRPr="006155A7" w:rsidRDefault="00516320" w:rsidP="0051632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55A7">
        <w:rPr>
          <w:rFonts w:ascii="Arial" w:hAnsi="Arial" w:cs="Arial"/>
          <w:b/>
          <w:sz w:val="24"/>
          <w:szCs w:val="24"/>
        </w:rPr>
        <w:t>Obec Lidmaň</w:t>
      </w:r>
    </w:p>
    <w:p w14:paraId="2CF27064" w14:textId="77777777" w:rsidR="00516320" w:rsidRPr="006155A7" w:rsidRDefault="00516320" w:rsidP="0051632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55A7">
        <w:rPr>
          <w:rFonts w:ascii="Arial" w:hAnsi="Arial" w:cs="Arial"/>
          <w:b/>
          <w:sz w:val="24"/>
          <w:szCs w:val="24"/>
        </w:rPr>
        <w:t>Zastupitelstvo obce Lidmaň</w:t>
      </w:r>
    </w:p>
    <w:p w14:paraId="6BCE89D6" w14:textId="77777777" w:rsidR="00516320" w:rsidRPr="006155A7" w:rsidRDefault="00516320" w:rsidP="0051632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D8ACAF4" w14:textId="3737C4C7" w:rsidR="00516320" w:rsidRPr="006155A7" w:rsidRDefault="00516320" w:rsidP="0051632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55A7">
        <w:rPr>
          <w:rFonts w:ascii="Arial" w:hAnsi="Arial" w:cs="Arial"/>
          <w:b/>
          <w:sz w:val="24"/>
          <w:szCs w:val="24"/>
        </w:rPr>
        <w:t xml:space="preserve">Obecně závazná vyhláška obce </w:t>
      </w:r>
    </w:p>
    <w:p w14:paraId="0098E85B" w14:textId="77777777" w:rsidR="00516320" w:rsidRPr="006155A7" w:rsidRDefault="00516320" w:rsidP="0051632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55A7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0516AC53" w14:textId="77777777" w:rsidR="00516320" w:rsidRPr="006155A7" w:rsidRDefault="00516320" w:rsidP="00516320">
      <w:pPr>
        <w:spacing w:line="276" w:lineRule="auto"/>
        <w:jc w:val="center"/>
        <w:rPr>
          <w:rFonts w:ascii="Arial" w:hAnsi="Arial" w:cs="Arial"/>
        </w:rPr>
      </w:pPr>
    </w:p>
    <w:p w14:paraId="51DDA7A5" w14:textId="77777777" w:rsidR="00516320" w:rsidRPr="006155A7" w:rsidRDefault="00516320" w:rsidP="00516320">
      <w:pPr>
        <w:spacing w:line="276" w:lineRule="auto"/>
        <w:rPr>
          <w:rFonts w:ascii="Arial" w:hAnsi="Arial" w:cs="Arial"/>
        </w:rPr>
      </w:pPr>
      <w:r w:rsidRPr="006155A7">
        <w:rPr>
          <w:rFonts w:ascii="Arial" w:hAnsi="Arial" w:cs="Arial"/>
        </w:rPr>
        <w:t>Zastupitelstvo obce Lidmaň se na svém zasedání dne 13.9.2024 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3F7552D2" w14:textId="77777777" w:rsidR="00516320" w:rsidRPr="006155A7" w:rsidRDefault="00516320" w:rsidP="00516320">
      <w:pPr>
        <w:spacing w:line="276" w:lineRule="auto"/>
        <w:rPr>
          <w:rFonts w:ascii="Arial" w:hAnsi="Arial" w:cs="Arial"/>
        </w:rPr>
      </w:pPr>
    </w:p>
    <w:p w14:paraId="12F70FC5" w14:textId="77777777" w:rsidR="00516320" w:rsidRPr="006155A7" w:rsidRDefault="00516320" w:rsidP="0051632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155A7">
        <w:rPr>
          <w:rFonts w:ascii="Arial" w:hAnsi="Arial" w:cs="Arial"/>
          <w:b/>
          <w:szCs w:val="24"/>
        </w:rPr>
        <w:t>Čl. 1</w:t>
      </w:r>
    </w:p>
    <w:p w14:paraId="2B24A500" w14:textId="77777777" w:rsidR="00516320" w:rsidRPr="006155A7" w:rsidRDefault="00516320" w:rsidP="0051632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155A7">
        <w:rPr>
          <w:rFonts w:ascii="Arial" w:hAnsi="Arial" w:cs="Arial"/>
          <w:b/>
          <w:szCs w:val="24"/>
        </w:rPr>
        <w:t>Místní koeficient pro jednotlivou skupiny nemovitých věcí</w:t>
      </w:r>
    </w:p>
    <w:p w14:paraId="37DABFD3" w14:textId="77777777" w:rsidR="00516320" w:rsidRPr="006155A7" w:rsidRDefault="00516320" w:rsidP="0051632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 xml:space="preserve">Obec Lidmaň stanovuje místní koeficient pro jednotlivé skupiny pozemků dle § 5a odst. 1 zákona o dani z nemovitých věcí, a to v následující výši: </w:t>
      </w:r>
    </w:p>
    <w:p w14:paraId="5DFDDEC9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6155A7">
        <w:rPr>
          <w:rFonts w:ascii="Arial" w:hAnsi="Arial" w:cs="Arial"/>
        </w:rPr>
        <w:t xml:space="preserve">vybrané zemědělské pozemky 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6F58BCC1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trvalé travní porosty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bookmarkEnd w:id="0"/>
    <w:p w14:paraId="3A4E1BFE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lesní pozemky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6194BE0E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zemědělské zpevněné plochy pozemku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224C16AC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ostatní zpevněné plochy pozemku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5C0E9A6D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stavební pozemky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37472E8D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nevyužitelné ostatní plochy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40D1A0BA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jiné plochy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450FE0AD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vybrané ostatní plochy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0D2B3646" w14:textId="77777777" w:rsidR="00516320" w:rsidRPr="006155A7" w:rsidRDefault="00516320" w:rsidP="0051632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zastavěné plochy a nádvoří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bookmarkEnd w:id="1"/>
    <w:p w14:paraId="4DCDE4B6" w14:textId="77777777" w:rsidR="00516320" w:rsidRPr="006155A7" w:rsidRDefault="00516320" w:rsidP="0051632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 xml:space="preserve">Obec Lidmaň stanovuje místní koeficient pro jednotlivé skupiny staveb a jednotek dle § 10a odst. 1 zákona o dani z nemovitých věcí, a to v následující výši: </w:t>
      </w:r>
    </w:p>
    <w:p w14:paraId="6ECBE651" w14:textId="77777777" w:rsidR="00516320" w:rsidRPr="006155A7" w:rsidRDefault="00516320" w:rsidP="0051632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obytné budovy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</w:t>
      </w:r>
    </w:p>
    <w:p w14:paraId="1F4FA737" w14:textId="77777777" w:rsidR="00516320" w:rsidRPr="006155A7" w:rsidRDefault="00516320" w:rsidP="0051632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rekreační budovy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1,5</w:t>
      </w:r>
    </w:p>
    <w:p w14:paraId="4DCEB123" w14:textId="77777777" w:rsidR="00516320" w:rsidRPr="006155A7" w:rsidRDefault="00516320" w:rsidP="0051632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garáže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1,5</w:t>
      </w:r>
    </w:p>
    <w:p w14:paraId="0D6E627C" w14:textId="77777777" w:rsidR="00516320" w:rsidRPr="006155A7" w:rsidRDefault="00516320" w:rsidP="00516320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zdanitelné stavby a zdanitelné jednotky pro</w:t>
      </w:r>
    </w:p>
    <w:p w14:paraId="5EC4EF8F" w14:textId="77777777" w:rsidR="00516320" w:rsidRPr="006155A7" w:rsidRDefault="00516320" w:rsidP="0051632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podnikání v zemědělské prvovýrobě, lesním</w:t>
      </w:r>
    </w:p>
    <w:p w14:paraId="442729D9" w14:textId="77777777" w:rsidR="00516320" w:rsidRPr="006155A7" w:rsidRDefault="00516320" w:rsidP="0051632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nebo vodním hospodářství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1,5</w:t>
      </w:r>
    </w:p>
    <w:p w14:paraId="2D7D4F10" w14:textId="77777777" w:rsidR="00516320" w:rsidRPr="006155A7" w:rsidRDefault="00516320" w:rsidP="00516320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zdanitelné stavby a zdanitelné jednotky pro</w:t>
      </w:r>
    </w:p>
    <w:p w14:paraId="3B4EDB80" w14:textId="77777777" w:rsidR="00516320" w:rsidRPr="006155A7" w:rsidRDefault="00516320" w:rsidP="0051632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podnikání v průmyslu, stavebnictví, dopravě,</w:t>
      </w:r>
    </w:p>
    <w:p w14:paraId="5B478A4D" w14:textId="77777777" w:rsidR="00516320" w:rsidRPr="006155A7" w:rsidRDefault="00516320" w:rsidP="0051632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energetice nebo ostatní zemědělské výrobě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1,5</w:t>
      </w:r>
    </w:p>
    <w:p w14:paraId="62918CC7" w14:textId="77777777" w:rsidR="00516320" w:rsidRPr="006155A7" w:rsidRDefault="00516320" w:rsidP="00516320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lastRenderedPageBreak/>
        <w:t>zdanitelné stavby a zdanitelné jednotky pro</w:t>
      </w:r>
    </w:p>
    <w:p w14:paraId="04D2A236" w14:textId="77777777" w:rsidR="00516320" w:rsidRPr="006155A7" w:rsidRDefault="00516320" w:rsidP="0051632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ostatní druhy podnikání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1,5</w:t>
      </w:r>
    </w:p>
    <w:p w14:paraId="1FA5A505" w14:textId="77777777" w:rsidR="00516320" w:rsidRPr="006155A7" w:rsidRDefault="00516320" w:rsidP="0051632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ostatní zdanitelné stavby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1,5</w:t>
      </w:r>
    </w:p>
    <w:p w14:paraId="30B87B85" w14:textId="77777777" w:rsidR="00516320" w:rsidRPr="006155A7" w:rsidRDefault="00516320" w:rsidP="0051632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ostatní zdanitelné jednotky</w:t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</w:r>
      <w:r w:rsidRPr="006155A7">
        <w:rPr>
          <w:rFonts w:ascii="Arial" w:hAnsi="Arial" w:cs="Arial"/>
        </w:rPr>
        <w:tab/>
        <w:t xml:space="preserve">koeficient … </w:t>
      </w:r>
      <w:r w:rsidRPr="006155A7">
        <w:rPr>
          <w:rFonts w:ascii="Arial" w:hAnsi="Arial" w:cs="Arial"/>
          <w:i/>
          <w:iCs/>
        </w:rPr>
        <w:t>1,5</w:t>
      </w:r>
    </w:p>
    <w:p w14:paraId="30677AD4" w14:textId="77777777" w:rsidR="00516320" w:rsidRPr="006155A7" w:rsidRDefault="00516320" w:rsidP="0051632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155A7">
        <w:rPr>
          <w:rFonts w:ascii="Arial" w:hAnsi="Arial" w:cs="Arial"/>
        </w:rPr>
        <w:t>Místní koeficient pro jednotlivou skupinu nemovitých věcí se vztahuje na všechny nemovité věci dané skupiny nemovitých věcí na území celé obce Lidmaň.</w:t>
      </w:r>
      <w:r w:rsidRPr="006155A7">
        <w:rPr>
          <w:rStyle w:val="Znakapoznpodarou"/>
          <w:rFonts w:ascii="Arial" w:hAnsi="Arial" w:cs="Arial"/>
        </w:rPr>
        <w:footnoteReference w:id="1"/>
      </w:r>
    </w:p>
    <w:p w14:paraId="0CDFE4DF" w14:textId="77777777" w:rsidR="00516320" w:rsidRPr="006155A7" w:rsidRDefault="00516320" w:rsidP="00516320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045BE7ED" w14:textId="77777777" w:rsidR="00516320" w:rsidRPr="006155A7" w:rsidRDefault="00516320" w:rsidP="005163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155A7">
        <w:rPr>
          <w:rFonts w:ascii="Arial" w:hAnsi="Arial" w:cs="Arial"/>
          <w:b/>
        </w:rPr>
        <w:t>Čl. 2</w:t>
      </w:r>
    </w:p>
    <w:p w14:paraId="54DD2951" w14:textId="77777777" w:rsidR="00516320" w:rsidRPr="006155A7" w:rsidRDefault="00516320" w:rsidP="005163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155A7">
        <w:rPr>
          <w:rFonts w:ascii="Arial" w:hAnsi="Arial" w:cs="Arial"/>
          <w:b/>
        </w:rPr>
        <w:t>Zrušovací ustanovení</w:t>
      </w:r>
    </w:p>
    <w:p w14:paraId="4386E76F" w14:textId="77777777" w:rsidR="00516320" w:rsidRPr="006155A7" w:rsidRDefault="00516320" w:rsidP="00516320">
      <w:pPr>
        <w:spacing w:line="276" w:lineRule="auto"/>
        <w:ind w:firstLine="709"/>
        <w:rPr>
          <w:rFonts w:ascii="Arial" w:hAnsi="Arial" w:cs="Arial"/>
        </w:rPr>
      </w:pPr>
      <w:r w:rsidRPr="006155A7">
        <w:rPr>
          <w:rFonts w:ascii="Arial" w:hAnsi="Arial" w:cs="Arial"/>
        </w:rPr>
        <w:t xml:space="preserve">Zrušuje se obecně závazná vyhláška obce Lidmaň č. 1/2014, Obecně závazná vyhláška obce Lidmaň č. 1/2014, ze dne 20.6.2014 </w:t>
      </w:r>
    </w:p>
    <w:p w14:paraId="29697374" w14:textId="77777777" w:rsidR="00516320" w:rsidRPr="006155A7" w:rsidRDefault="00516320" w:rsidP="00516320">
      <w:pPr>
        <w:spacing w:line="276" w:lineRule="auto"/>
        <w:rPr>
          <w:rFonts w:ascii="Arial" w:hAnsi="Arial" w:cs="Arial"/>
        </w:rPr>
      </w:pPr>
    </w:p>
    <w:p w14:paraId="4D7EF2B8" w14:textId="77777777" w:rsidR="00516320" w:rsidRPr="006155A7" w:rsidRDefault="00516320" w:rsidP="005163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155A7">
        <w:rPr>
          <w:rFonts w:ascii="Arial" w:hAnsi="Arial" w:cs="Arial"/>
          <w:b/>
        </w:rPr>
        <w:t>Čl. 3</w:t>
      </w:r>
    </w:p>
    <w:p w14:paraId="1A3264EC" w14:textId="77777777" w:rsidR="00516320" w:rsidRPr="006155A7" w:rsidRDefault="00516320" w:rsidP="0051632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6155A7">
        <w:rPr>
          <w:rFonts w:ascii="Arial" w:hAnsi="Arial" w:cs="Arial"/>
          <w:b/>
        </w:rPr>
        <w:t>Účinnost</w:t>
      </w:r>
    </w:p>
    <w:p w14:paraId="1A5670AD" w14:textId="77777777" w:rsidR="00516320" w:rsidRPr="006155A7" w:rsidRDefault="00516320" w:rsidP="00516320">
      <w:pPr>
        <w:spacing w:line="276" w:lineRule="auto"/>
        <w:ind w:firstLine="709"/>
        <w:rPr>
          <w:rFonts w:ascii="Arial" w:hAnsi="Arial" w:cs="Arial"/>
        </w:rPr>
      </w:pPr>
      <w:r w:rsidRPr="006155A7">
        <w:rPr>
          <w:rFonts w:ascii="Arial" w:hAnsi="Arial" w:cs="Arial"/>
        </w:rPr>
        <w:t xml:space="preserve">Tato vyhláška nabývá účinnosti dnem 1. ledna </w:t>
      </w:r>
      <w:r w:rsidR="00E4739D" w:rsidRPr="006155A7">
        <w:rPr>
          <w:rFonts w:ascii="Arial" w:hAnsi="Arial" w:cs="Arial"/>
        </w:rPr>
        <w:t>2025</w:t>
      </w:r>
      <w:r w:rsidRPr="006155A7">
        <w:rPr>
          <w:rFonts w:ascii="Arial" w:hAnsi="Arial" w:cs="Arial"/>
        </w:rPr>
        <w:t>.</w:t>
      </w:r>
    </w:p>
    <w:p w14:paraId="012D6682" w14:textId="77777777" w:rsidR="00516320" w:rsidRPr="006155A7" w:rsidRDefault="00516320" w:rsidP="00516320">
      <w:pPr>
        <w:spacing w:line="276" w:lineRule="auto"/>
        <w:rPr>
          <w:rFonts w:ascii="Arial" w:hAnsi="Arial" w:cs="Arial"/>
        </w:rPr>
      </w:pPr>
    </w:p>
    <w:p w14:paraId="45C22B8B" w14:textId="77777777" w:rsidR="00516320" w:rsidRPr="006155A7" w:rsidRDefault="00516320" w:rsidP="00516320">
      <w:pPr>
        <w:spacing w:line="276" w:lineRule="auto"/>
        <w:rPr>
          <w:rFonts w:ascii="Arial" w:hAnsi="Arial" w:cs="Arial"/>
        </w:rPr>
      </w:pPr>
    </w:p>
    <w:p w14:paraId="450D54AE" w14:textId="77777777" w:rsidR="00516320" w:rsidRPr="006155A7" w:rsidRDefault="00516320" w:rsidP="00516320">
      <w:pPr>
        <w:spacing w:line="276" w:lineRule="auto"/>
        <w:rPr>
          <w:rFonts w:ascii="Arial" w:hAnsi="Arial" w:cs="Arial"/>
        </w:rPr>
      </w:pPr>
    </w:p>
    <w:p w14:paraId="2B766CB5" w14:textId="77777777" w:rsidR="00E4739D" w:rsidRPr="006155A7" w:rsidRDefault="00E4739D" w:rsidP="00E4739D">
      <w:pPr>
        <w:keepNext/>
        <w:spacing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6155A7">
        <w:rPr>
          <w:rFonts w:ascii="Arial" w:hAnsi="Arial" w:cs="Arial"/>
          <w:iCs/>
          <w:sz w:val="24"/>
          <w:szCs w:val="24"/>
        </w:rPr>
        <w:t>Ing. Jiří Chvála</w:t>
      </w:r>
      <w:r w:rsidRPr="006155A7">
        <w:rPr>
          <w:rFonts w:ascii="Arial" w:hAnsi="Arial" w:cs="Arial"/>
          <w:iCs/>
          <w:sz w:val="28"/>
          <w:szCs w:val="28"/>
        </w:rPr>
        <w:t xml:space="preserve"> </w:t>
      </w:r>
      <w:r w:rsidRPr="006155A7">
        <w:rPr>
          <w:rFonts w:ascii="Arial" w:hAnsi="Arial" w:cs="Arial"/>
          <w:iCs/>
          <w:sz w:val="20"/>
          <w:szCs w:val="20"/>
        </w:rPr>
        <w:t>v. r.</w:t>
      </w:r>
      <w:r w:rsidRPr="006155A7">
        <w:rPr>
          <w:rFonts w:ascii="Arial" w:hAnsi="Arial" w:cs="Arial"/>
          <w:iCs/>
          <w:sz w:val="20"/>
          <w:szCs w:val="20"/>
        </w:rPr>
        <w:tab/>
      </w:r>
      <w:r w:rsidRPr="006155A7">
        <w:rPr>
          <w:rFonts w:ascii="Arial" w:hAnsi="Arial" w:cs="Arial"/>
          <w:iCs/>
          <w:sz w:val="20"/>
          <w:szCs w:val="20"/>
        </w:rPr>
        <w:tab/>
      </w:r>
      <w:r w:rsidRPr="006155A7">
        <w:rPr>
          <w:rFonts w:ascii="Arial" w:hAnsi="Arial" w:cs="Arial"/>
          <w:iCs/>
          <w:sz w:val="20"/>
          <w:szCs w:val="20"/>
        </w:rPr>
        <w:tab/>
      </w:r>
      <w:r w:rsidRPr="006155A7">
        <w:rPr>
          <w:rFonts w:ascii="Arial" w:hAnsi="Arial" w:cs="Arial"/>
          <w:iCs/>
          <w:sz w:val="20"/>
          <w:szCs w:val="20"/>
        </w:rPr>
        <w:tab/>
      </w:r>
      <w:r w:rsidRPr="006155A7">
        <w:rPr>
          <w:rFonts w:ascii="Arial" w:hAnsi="Arial" w:cs="Arial"/>
          <w:iCs/>
          <w:sz w:val="20"/>
          <w:szCs w:val="20"/>
        </w:rPr>
        <w:tab/>
      </w:r>
      <w:r w:rsidRPr="006155A7">
        <w:rPr>
          <w:rFonts w:ascii="Arial" w:hAnsi="Arial" w:cs="Arial"/>
          <w:iCs/>
          <w:sz w:val="24"/>
          <w:szCs w:val="24"/>
        </w:rPr>
        <w:t>Lukáš Baloun v.r.</w:t>
      </w:r>
    </w:p>
    <w:p w14:paraId="793518E4" w14:textId="77777777" w:rsidR="00E4739D" w:rsidRPr="006155A7" w:rsidRDefault="00E4739D" w:rsidP="00E4739D">
      <w:pPr>
        <w:keepNext/>
        <w:spacing w:line="276" w:lineRule="auto"/>
        <w:jc w:val="center"/>
        <w:rPr>
          <w:rFonts w:ascii="Arial" w:hAnsi="Arial" w:cs="Arial"/>
        </w:rPr>
        <w:sectPr w:rsidR="00E4739D" w:rsidRPr="006155A7" w:rsidSect="00765C87">
          <w:footerReference w:type="default" r:id="rId7"/>
          <w:footnotePr>
            <w:numRestart w:val="eachSect"/>
          </w:footnotePr>
          <w:pgSz w:w="11906" w:h="16838"/>
          <w:pgMar w:top="1417" w:right="1417" w:bottom="1560" w:left="1417" w:header="708" w:footer="708" w:gutter="0"/>
          <w:cols w:space="708"/>
          <w:docGrid w:linePitch="360"/>
        </w:sectPr>
      </w:pPr>
    </w:p>
    <w:p w14:paraId="0508EB6D" w14:textId="77777777" w:rsidR="00E4739D" w:rsidRPr="006155A7" w:rsidRDefault="00E4739D" w:rsidP="00E4739D">
      <w:pPr>
        <w:keepNext/>
        <w:spacing w:line="276" w:lineRule="auto"/>
        <w:jc w:val="center"/>
        <w:rPr>
          <w:rFonts w:ascii="Arial" w:hAnsi="Arial" w:cs="Arial"/>
        </w:rPr>
      </w:pPr>
      <w:r w:rsidRPr="006155A7">
        <w:rPr>
          <w:rFonts w:ascii="Arial" w:hAnsi="Arial" w:cs="Arial"/>
        </w:rPr>
        <w:t>………………………………</w:t>
      </w:r>
    </w:p>
    <w:p w14:paraId="423C6D2B" w14:textId="77777777" w:rsidR="00E4739D" w:rsidRPr="006155A7" w:rsidRDefault="00E4739D" w:rsidP="00E4739D">
      <w:pPr>
        <w:keepNext/>
        <w:spacing w:line="276" w:lineRule="auto"/>
        <w:jc w:val="center"/>
        <w:rPr>
          <w:rFonts w:ascii="Arial" w:hAnsi="Arial" w:cs="Arial"/>
        </w:rPr>
      </w:pPr>
      <w:r w:rsidRPr="006155A7">
        <w:rPr>
          <w:rFonts w:ascii="Arial" w:hAnsi="Arial" w:cs="Arial"/>
        </w:rPr>
        <w:t>Titul Jméno Příjmení</w:t>
      </w:r>
    </w:p>
    <w:p w14:paraId="2334E9C8" w14:textId="77777777" w:rsidR="00E4739D" w:rsidRPr="006155A7" w:rsidRDefault="00E4739D" w:rsidP="00E4739D">
      <w:pPr>
        <w:keepNext/>
        <w:spacing w:line="276" w:lineRule="auto"/>
        <w:jc w:val="center"/>
        <w:rPr>
          <w:rFonts w:ascii="Arial" w:hAnsi="Arial" w:cs="Arial"/>
        </w:rPr>
      </w:pPr>
      <w:r w:rsidRPr="006155A7">
        <w:rPr>
          <w:rFonts w:ascii="Arial" w:hAnsi="Arial" w:cs="Arial"/>
        </w:rPr>
        <w:t>starosta</w:t>
      </w:r>
      <w:r w:rsidRPr="006155A7">
        <w:rPr>
          <w:rFonts w:ascii="Arial" w:hAnsi="Arial" w:cs="Arial"/>
        </w:rPr>
        <w:br w:type="column"/>
      </w:r>
      <w:r w:rsidRPr="006155A7">
        <w:rPr>
          <w:rFonts w:ascii="Arial" w:hAnsi="Arial" w:cs="Arial"/>
        </w:rPr>
        <w:t>………………………………</w:t>
      </w:r>
    </w:p>
    <w:p w14:paraId="3FF96B5B" w14:textId="77777777" w:rsidR="00E4739D" w:rsidRPr="006155A7" w:rsidRDefault="00E4739D" w:rsidP="00E4739D">
      <w:pPr>
        <w:keepNext/>
        <w:spacing w:line="276" w:lineRule="auto"/>
        <w:jc w:val="center"/>
        <w:rPr>
          <w:rFonts w:ascii="Arial" w:hAnsi="Arial" w:cs="Arial"/>
        </w:rPr>
      </w:pPr>
      <w:r w:rsidRPr="006155A7">
        <w:rPr>
          <w:rFonts w:ascii="Arial" w:hAnsi="Arial" w:cs="Arial"/>
        </w:rPr>
        <w:t>Titul Jméno Příjmení</w:t>
      </w:r>
    </w:p>
    <w:p w14:paraId="5E9869C2" w14:textId="77777777" w:rsidR="00765C87" w:rsidRPr="006155A7" w:rsidRDefault="00765C87" w:rsidP="00765C87">
      <w:pPr>
        <w:spacing w:line="276" w:lineRule="auto"/>
        <w:jc w:val="center"/>
        <w:sectPr w:rsidR="00765C87" w:rsidRPr="006155A7" w:rsidSect="00765C87"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num="2" w:space="708"/>
          <w:docGrid w:linePitch="360"/>
        </w:sectPr>
      </w:pPr>
      <w:r w:rsidRPr="006155A7">
        <w:rPr>
          <w:rFonts w:ascii="Arial" w:hAnsi="Arial" w:cs="Arial"/>
        </w:rPr>
        <w:t>místostarosta</w:t>
      </w:r>
    </w:p>
    <w:p w14:paraId="181E204E" w14:textId="77777777" w:rsidR="00E4739D" w:rsidRPr="006155A7" w:rsidRDefault="00E4739D" w:rsidP="00765C87">
      <w:pPr>
        <w:spacing w:line="276" w:lineRule="auto"/>
      </w:pPr>
    </w:p>
    <w:sectPr w:rsidR="00E4739D" w:rsidRPr="006155A7" w:rsidSect="00765C87">
      <w:type w:val="continuous"/>
      <w:pgSz w:w="11906" w:h="16838" w:code="9"/>
      <w:pgMar w:top="851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2B73" w14:textId="77777777" w:rsidR="005B0102" w:rsidRDefault="005B0102" w:rsidP="00516320">
      <w:pPr>
        <w:spacing w:after="0"/>
      </w:pPr>
      <w:r>
        <w:separator/>
      </w:r>
    </w:p>
  </w:endnote>
  <w:endnote w:type="continuationSeparator" w:id="0">
    <w:p w14:paraId="35250843" w14:textId="77777777" w:rsidR="005B0102" w:rsidRDefault="005B0102" w:rsidP="005163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780FE366" w14:textId="77777777" w:rsidR="00516320" w:rsidRPr="00456B24" w:rsidRDefault="0051632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493B4CC" w14:textId="77777777" w:rsidR="00516320" w:rsidRDefault="005163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1BD6B" w14:textId="77777777" w:rsidR="005B0102" w:rsidRDefault="005B0102" w:rsidP="00516320">
      <w:pPr>
        <w:spacing w:after="0"/>
      </w:pPr>
      <w:r>
        <w:separator/>
      </w:r>
    </w:p>
  </w:footnote>
  <w:footnote w:type="continuationSeparator" w:id="0">
    <w:p w14:paraId="452B7BF9" w14:textId="77777777" w:rsidR="005B0102" w:rsidRDefault="005B0102" w:rsidP="00516320">
      <w:pPr>
        <w:spacing w:after="0"/>
      </w:pPr>
      <w:r>
        <w:continuationSeparator/>
      </w:r>
    </w:p>
  </w:footnote>
  <w:footnote w:id="1">
    <w:p w14:paraId="1D9A71A7" w14:textId="77777777" w:rsidR="00516320" w:rsidRPr="00964558" w:rsidRDefault="00516320" w:rsidP="0051632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455E88A4"/>
    <w:lvl w:ilvl="0" w:tplc="991E8BD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20"/>
    <w:rsid w:val="004650CB"/>
    <w:rsid w:val="00516320"/>
    <w:rsid w:val="005B0102"/>
    <w:rsid w:val="006155A7"/>
    <w:rsid w:val="00765C87"/>
    <w:rsid w:val="00A32CE4"/>
    <w:rsid w:val="00E4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4E3E"/>
  <w15:chartTrackingRefBased/>
  <w15:docId w15:val="{3B06E85C-6DD2-42DE-9F8B-93458A32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320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6320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16320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51632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632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63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1632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1632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16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Chvála</dc:creator>
  <cp:keywords/>
  <dc:description/>
  <cp:lastModifiedBy>Dvořáková Lucie, Mgr.</cp:lastModifiedBy>
  <cp:revision>2</cp:revision>
  <dcterms:created xsi:type="dcterms:W3CDTF">2024-09-05T06:43:00Z</dcterms:created>
  <dcterms:modified xsi:type="dcterms:W3CDTF">2024-09-05T06:43:00Z</dcterms:modified>
</cp:coreProperties>
</file>