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7799" w14:textId="77777777" w:rsidR="00893537" w:rsidRDefault="00893537" w:rsidP="00893537">
      <w:pPr>
        <w:pStyle w:val="Nzev"/>
        <w:jc w:val="left"/>
        <w:rPr>
          <w:sz w:val="24"/>
          <w:szCs w:val="24"/>
          <w:u w:val="none"/>
        </w:rPr>
      </w:pPr>
      <w:r w:rsidRPr="00893537">
        <w:rPr>
          <w:sz w:val="24"/>
          <w:szCs w:val="24"/>
          <w:u w:val="none"/>
        </w:rPr>
        <w:t>Město Pelhřimov</w:t>
      </w:r>
    </w:p>
    <w:p w14:paraId="0C411070" w14:textId="77777777" w:rsidR="00576EC8" w:rsidRPr="0080218E" w:rsidRDefault="00576EC8" w:rsidP="00893537">
      <w:pPr>
        <w:pStyle w:val="Nzev"/>
        <w:jc w:val="left"/>
        <w:rPr>
          <w:b w:val="0"/>
          <w:bCs/>
          <w:sz w:val="24"/>
          <w:szCs w:val="24"/>
          <w:u w:val="none"/>
        </w:rPr>
      </w:pPr>
      <w:r w:rsidRPr="0080218E">
        <w:rPr>
          <w:b w:val="0"/>
          <w:bCs/>
          <w:sz w:val="24"/>
          <w:szCs w:val="24"/>
          <w:u w:val="none"/>
        </w:rPr>
        <w:t>Zastupitelstvo města Pelhřimov</w:t>
      </w:r>
    </w:p>
    <w:p w14:paraId="372042B9" w14:textId="77777777" w:rsidR="00893537" w:rsidRDefault="00893537" w:rsidP="00893537">
      <w:pPr>
        <w:pStyle w:val="Nzev"/>
      </w:pPr>
    </w:p>
    <w:p w14:paraId="73190050" w14:textId="77777777" w:rsidR="00493A5A" w:rsidRDefault="00893537" w:rsidP="00893537">
      <w:pPr>
        <w:pStyle w:val="Nzev"/>
        <w:rPr>
          <w:u w:val="none"/>
        </w:rPr>
      </w:pPr>
      <w:r w:rsidRPr="00893537">
        <w:rPr>
          <w:u w:val="none"/>
        </w:rPr>
        <w:t>Obecně závazná vyhláška</w:t>
      </w:r>
      <w:r w:rsidRPr="00893537">
        <w:rPr>
          <w:i/>
          <w:sz w:val="20"/>
          <w:u w:val="none"/>
        </w:rPr>
        <w:t xml:space="preserve"> </w:t>
      </w:r>
      <w:r w:rsidR="00AA7947">
        <w:rPr>
          <w:u w:val="none"/>
        </w:rPr>
        <w:t>m</w:t>
      </w:r>
      <w:r w:rsidRPr="00893537">
        <w:rPr>
          <w:u w:val="none"/>
        </w:rPr>
        <w:t>ěsta Pelhřimov</w:t>
      </w:r>
      <w:r w:rsidR="00493A5A">
        <w:rPr>
          <w:u w:val="none"/>
        </w:rPr>
        <w:t>,</w:t>
      </w:r>
    </w:p>
    <w:p w14:paraId="6BAC8939" w14:textId="1CCBCE24" w:rsidR="00893537" w:rsidRPr="00893537" w:rsidRDefault="00493A5A" w:rsidP="00893537">
      <w:pPr>
        <w:pStyle w:val="Nzev"/>
        <w:rPr>
          <w:u w:val="none"/>
        </w:rPr>
      </w:pPr>
      <w:r>
        <w:rPr>
          <w:u w:val="none"/>
        </w:rPr>
        <w:t>kterou se mění obecně závazná vyhláška města Pelhřimov</w:t>
      </w:r>
      <w:r w:rsidR="00893537" w:rsidRPr="00893537">
        <w:rPr>
          <w:u w:val="none"/>
        </w:rPr>
        <w:t xml:space="preserve"> č. </w:t>
      </w:r>
      <w:r w:rsidR="00EF6ABE">
        <w:rPr>
          <w:u w:val="none"/>
        </w:rPr>
        <w:t>3</w:t>
      </w:r>
      <w:r w:rsidR="00576EC8">
        <w:rPr>
          <w:u w:val="none"/>
        </w:rPr>
        <w:t>/2022</w:t>
      </w:r>
    </w:p>
    <w:p w14:paraId="55193DA0" w14:textId="77777777" w:rsidR="00893537" w:rsidRDefault="00893537" w:rsidP="00893537">
      <w:pPr>
        <w:jc w:val="center"/>
        <w:rPr>
          <w:b/>
          <w:sz w:val="36"/>
        </w:rPr>
      </w:pPr>
      <w:r>
        <w:rPr>
          <w:b/>
          <w:sz w:val="36"/>
        </w:rPr>
        <w:t>Požární řád</w:t>
      </w:r>
    </w:p>
    <w:p w14:paraId="445E0EF2" w14:textId="77777777" w:rsidR="00893537" w:rsidRDefault="00893537" w:rsidP="00893537">
      <w:pPr>
        <w:jc w:val="center"/>
      </w:pPr>
    </w:p>
    <w:p w14:paraId="6770425D" w14:textId="7708F5E3" w:rsidR="00893537" w:rsidRDefault="00893537" w:rsidP="00576EC8">
      <w:pPr>
        <w:jc w:val="both"/>
      </w:pPr>
      <w:r>
        <w:t xml:space="preserve">     Zastupitelstvo města Pelhřimov se </w:t>
      </w:r>
      <w:r w:rsidRPr="009C1A1E">
        <w:t>na svém zasedání</w:t>
      </w:r>
      <w:r w:rsidRPr="009C1A1E">
        <w:rPr>
          <w:b/>
          <w:i/>
          <w:sz w:val="20"/>
        </w:rPr>
        <w:t xml:space="preserve"> </w:t>
      </w:r>
      <w:r w:rsidRPr="009C1A1E">
        <w:t xml:space="preserve">dne </w:t>
      </w:r>
      <w:r w:rsidR="00B85948">
        <w:t>22. 06</w:t>
      </w:r>
      <w:r w:rsidR="009C1A1E" w:rsidRPr="009C1A1E">
        <w:t>. 2022</w:t>
      </w:r>
      <w:r w:rsidR="009C1A1E">
        <w:rPr>
          <w:color w:val="FF0000"/>
        </w:rPr>
        <w:t xml:space="preserve"> </w:t>
      </w:r>
      <w:r>
        <w:t xml:space="preserve">usneslo </w:t>
      </w:r>
      <w:r w:rsidR="000818FA">
        <w:t xml:space="preserve">usnesením č. </w:t>
      </w:r>
      <w:r w:rsidR="00722E49">
        <w:t>23/9/2022/Z</w:t>
      </w:r>
      <w:r w:rsidR="000818FA">
        <w:t xml:space="preserve"> </w:t>
      </w:r>
      <w:r>
        <w:t xml:space="preserve">vydat podle ustanovení § 29 odst. 1 písm. o) zákona </w:t>
      </w:r>
      <w:r w:rsidR="008F7473">
        <w:t>č</w:t>
      </w:r>
      <w:r>
        <w:t>. 133/1985 Sb., o požární ochraně</w:t>
      </w:r>
      <w:r w:rsidR="00576EC8">
        <w:t>,</w:t>
      </w:r>
      <w:r>
        <w:t xml:space="preserve"> ve znění pozdějších předpisů (dále jen „zákon o požární ochraně“) a v souladu s ustanoveními § 10 písm. d) a § 84 odst. 2,  písm. </w:t>
      </w:r>
      <w:r w:rsidR="00576EC8">
        <w:t>h</w:t>
      </w:r>
      <w:r>
        <w:t>)  zák. č. 128/2000 Sb., o obcích (obecní zřízení)</w:t>
      </w:r>
      <w:r w:rsidR="00576EC8">
        <w:t>,</w:t>
      </w:r>
      <w:r>
        <w:t xml:space="preserve"> ve znění pozdějších předpisů, tuto obecně závaznou vyhlášku</w:t>
      </w:r>
      <w:r w:rsidR="000818FA">
        <w:t xml:space="preserve"> (dále jen „vyhláška“)</w:t>
      </w:r>
      <w:r>
        <w:t>.</w:t>
      </w:r>
    </w:p>
    <w:p w14:paraId="58AECB91" w14:textId="06FFD39B" w:rsidR="00A14092" w:rsidRDefault="00A14092">
      <w:pPr>
        <w:jc w:val="both"/>
      </w:pPr>
    </w:p>
    <w:p w14:paraId="1F658D4B" w14:textId="1392E41B" w:rsidR="000818FA" w:rsidRPr="000818FA" w:rsidRDefault="000818FA">
      <w:pPr>
        <w:jc w:val="both"/>
      </w:pPr>
      <w:r w:rsidRPr="000818FA">
        <w:rPr>
          <w:b/>
          <w:bCs/>
        </w:rPr>
        <w:t xml:space="preserve">I.: </w:t>
      </w:r>
      <w:r>
        <w:t>Mění se Čl. 2 vyhlášky tak, že zní:</w:t>
      </w:r>
    </w:p>
    <w:p w14:paraId="6C8DB33E" w14:textId="59272D7F" w:rsidR="00A14092" w:rsidRDefault="000818FA">
      <w:pPr>
        <w:jc w:val="center"/>
        <w:rPr>
          <w:b/>
        </w:rPr>
      </w:pPr>
      <w:r>
        <w:rPr>
          <w:bCs/>
        </w:rPr>
        <w:t>„</w:t>
      </w:r>
      <w:r w:rsidR="00A14092">
        <w:rPr>
          <w:b/>
        </w:rPr>
        <w:t>Čl. 2</w:t>
      </w:r>
    </w:p>
    <w:p w14:paraId="13223362" w14:textId="77777777" w:rsidR="00A14092" w:rsidRPr="00AF1331" w:rsidRDefault="00A14092">
      <w:pPr>
        <w:jc w:val="center"/>
        <w:rPr>
          <w:b/>
          <w:szCs w:val="24"/>
        </w:rPr>
      </w:pPr>
      <w:r w:rsidRPr="00AF1331">
        <w:rPr>
          <w:b/>
          <w:szCs w:val="24"/>
        </w:rPr>
        <w:t>Vymezení činnosti osob pověřených zabezpečováním požární ochrany ve městě</w:t>
      </w:r>
    </w:p>
    <w:p w14:paraId="2219F2C5" w14:textId="77777777" w:rsidR="00A14092" w:rsidRDefault="00A14092">
      <w:pPr>
        <w:jc w:val="both"/>
      </w:pPr>
    </w:p>
    <w:p w14:paraId="588343EF" w14:textId="77777777" w:rsidR="00A14092" w:rsidRDefault="00A14092" w:rsidP="00AF1331">
      <w:pPr>
        <w:numPr>
          <w:ilvl w:val="0"/>
          <w:numId w:val="1"/>
        </w:numPr>
        <w:ind w:left="284" w:hanging="284"/>
        <w:jc w:val="both"/>
      </w:pPr>
      <w:r>
        <w:t xml:space="preserve">Ochrana životů, zdraví a majetku občanů před požáry, živelními pohromami a jinými mimořádnými událostmi </w:t>
      </w:r>
      <w:r w:rsidR="00AF1331">
        <w:t>na území</w:t>
      </w:r>
      <w:r>
        <w:t xml:space="preserve"> města Pelhřimov je zajištěna jednotkami sboru dobrovolných hasičů (dále jen </w:t>
      </w:r>
      <w:r w:rsidR="00AF1331">
        <w:t>„J</w:t>
      </w:r>
      <w:r>
        <w:t>SDH</w:t>
      </w:r>
      <w:r w:rsidR="00AF1331">
        <w:t>“</w:t>
      </w:r>
      <w:r>
        <w:t>) a jednotkou požární ochrany H</w:t>
      </w:r>
      <w:r w:rsidR="00AF1331">
        <w:t>asičského záchranného sboru</w:t>
      </w:r>
      <w:r>
        <w:t xml:space="preserve"> </w:t>
      </w:r>
      <w:r w:rsidR="00AF1331">
        <w:t>K</w:t>
      </w:r>
      <w:r w:rsidR="006709F1">
        <w:t xml:space="preserve">raje Vysočina, územní odbor </w:t>
      </w:r>
      <w:r>
        <w:t>Pelhřimov</w:t>
      </w:r>
      <w:r w:rsidR="00AF1331">
        <w:t xml:space="preserve"> (dále jen „JHZS“)</w:t>
      </w:r>
      <w:r>
        <w:t>.</w:t>
      </w:r>
    </w:p>
    <w:p w14:paraId="3ED215E5" w14:textId="77777777" w:rsidR="00FE3407" w:rsidRPr="00722E49" w:rsidRDefault="00FE3407" w:rsidP="00FE3407">
      <w:pPr>
        <w:ind w:left="284"/>
        <w:jc w:val="both"/>
      </w:pPr>
    </w:p>
    <w:p w14:paraId="1C9EC584" w14:textId="77777777" w:rsidR="00FE3407" w:rsidRPr="00722E49" w:rsidRDefault="00A14092" w:rsidP="006709F1">
      <w:pPr>
        <w:numPr>
          <w:ilvl w:val="0"/>
          <w:numId w:val="1"/>
        </w:numPr>
        <w:ind w:left="284" w:hanging="284"/>
        <w:jc w:val="both"/>
      </w:pPr>
      <w:r w:rsidRPr="00722E49">
        <w:t>K z</w:t>
      </w:r>
      <w:r w:rsidR="006709F1" w:rsidRPr="00722E49">
        <w:t xml:space="preserve">abezpečení úkolů podle odst. 1 </w:t>
      </w:r>
      <w:r w:rsidR="00FE3407" w:rsidRPr="00722E49">
        <w:t>z</w:t>
      </w:r>
      <w:r w:rsidR="006709F1" w:rsidRPr="00722E49">
        <w:t>astupitelstvo</w:t>
      </w:r>
      <w:r w:rsidRPr="00722E49">
        <w:t xml:space="preserve"> města Pelhřimova</w:t>
      </w:r>
      <w:r w:rsidR="006709F1" w:rsidRPr="00722E49">
        <w:t>:</w:t>
      </w:r>
      <w:r w:rsidRPr="00722E49">
        <w:t xml:space="preserve"> </w:t>
      </w:r>
      <w:r w:rsidR="006709F1" w:rsidRPr="00722E49">
        <w:t xml:space="preserve">                                </w:t>
      </w:r>
    </w:p>
    <w:p w14:paraId="120C0BD5" w14:textId="77777777" w:rsidR="006709F1" w:rsidRPr="00722E49" w:rsidRDefault="00A14092" w:rsidP="00FE3407">
      <w:pPr>
        <w:numPr>
          <w:ilvl w:val="0"/>
          <w:numId w:val="2"/>
        </w:numPr>
        <w:ind w:left="567" w:hanging="283"/>
        <w:jc w:val="both"/>
      </w:pPr>
      <w:r w:rsidRPr="00722E49">
        <w:t xml:space="preserve">ukládá </w:t>
      </w:r>
      <w:r w:rsidR="00FE3407" w:rsidRPr="00722E49">
        <w:t>r</w:t>
      </w:r>
      <w:r w:rsidRPr="00722E49">
        <w:t>adě města Pelhřimov</w:t>
      </w:r>
      <w:r w:rsidR="006709F1" w:rsidRPr="00722E49">
        <w:t>a</w:t>
      </w:r>
      <w:r w:rsidRPr="00722E49">
        <w:t xml:space="preserve"> předkládat zastupitelstvu města informaci o stavu požární ochrany ve městě minimálně 1x ročně a vždy po závažných mimořádných událostech majících vztah k požární ochraně města</w:t>
      </w:r>
      <w:r w:rsidR="00FE3407" w:rsidRPr="00722E49">
        <w:t>,</w:t>
      </w:r>
    </w:p>
    <w:p w14:paraId="732EAAAA" w14:textId="183C8EEA" w:rsidR="00A14092" w:rsidRPr="00722E49" w:rsidRDefault="00A14092" w:rsidP="00EB3001">
      <w:pPr>
        <w:numPr>
          <w:ilvl w:val="0"/>
          <w:numId w:val="2"/>
        </w:numPr>
        <w:ind w:left="567" w:hanging="283"/>
        <w:jc w:val="both"/>
      </w:pPr>
      <w:r w:rsidRPr="00722E49">
        <w:t xml:space="preserve">pověřuje </w:t>
      </w:r>
      <w:r w:rsidR="00EB3001" w:rsidRPr="00722E49">
        <w:t xml:space="preserve">úkoly stanovenými předpisy o požární ochraně (nejsou-li zákonem svěřeny starostovi) a </w:t>
      </w:r>
      <w:r w:rsidR="004261C0" w:rsidRPr="00722E49">
        <w:t xml:space="preserve">dohledem nad </w:t>
      </w:r>
      <w:r w:rsidRPr="00722E49">
        <w:t>dodržování</w:t>
      </w:r>
      <w:r w:rsidR="002A4D2C" w:rsidRPr="00722E49">
        <w:t>m</w:t>
      </w:r>
      <w:r w:rsidRPr="00722E49">
        <w:t xml:space="preserve"> povinností </w:t>
      </w:r>
      <w:r w:rsidR="00EB3001" w:rsidRPr="00722E49">
        <w:t xml:space="preserve">v oblasti požární ochrany </w:t>
      </w:r>
      <w:r w:rsidR="00FE3407" w:rsidRPr="00722E49">
        <w:t xml:space="preserve">Městský úřad Pelhřimov, </w:t>
      </w:r>
      <w:r w:rsidR="00F31B4C" w:rsidRPr="00722E49">
        <w:t>odbor vnitřních věcí.</w:t>
      </w:r>
      <w:r w:rsidR="000818FA" w:rsidRPr="00722E49">
        <w:t>“</w:t>
      </w:r>
    </w:p>
    <w:p w14:paraId="71C1EA96" w14:textId="375161F2" w:rsidR="000818FA" w:rsidRPr="00722E49" w:rsidRDefault="000818FA" w:rsidP="000818FA">
      <w:pPr>
        <w:jc w:val="both"/>
      </w:pPr>
    </w:p>
    <w:p w14:paraId="2880F368" w14:textId="75017EEE" w:rsidR="000818FA" w:rsidRPr="00722E49" w:rsidRDefault="000818FA" w:rsidP="000818FA">
      <w:pPr>
        <w:jc w:val="both"/>
      </w:pPr>
      <w:r w:rsidRPr="00722E49">
        <w:rPr>
          <w:b/>
          <w:bCs/>
        </w:rPr>
        <w:t xml:space="preserve">II.: </w:t>
      </w:r>
      <w:r w:rsidRPr="00722E49">
        <w:t>Mění se Čl. 3 vyhlášky tak, že zní:</w:t>
      </w:r>
    </w:p>
    <w:p w14:paraId="6666E833" w14:textId="6C3E8E26" w:rsidR="00A14092" w:rsidRPr="00722E49" w:rsidRDefault="000818FA">
      <w:pPr>
        <w:jc w:val="center"/>
        <w:rPr>
          <w:b/>
        </w:rPr>
      </w:pPr>
      <w:r w:rsidRPr="00722E49">
        <w:rPr>
          <w:bCs/>
        </w:rPr>
        <w:t>„</w:t>
      </w:r>
      <w:r w:rsidR="00A14092" w:rsidRPr="00722E49">
        <w:rPr>
          <w:b/>
        </w:rPr>
        <w:t>Čl. 3</w:t>
      </w:r>
    </w:p>
    <w:p w14:paraId="14E6DB6D" w14:textId="77777777" w:rsidR="00A14092" w:rsidRPr="00722E49" w:rsidRDefault="00A14092">
      <w:pPr>
        <w:jc w:val="center"/>
        <w:rPr>
          <w:b/>
          <w:szCs w:val="24"/>
        </w:rPr>
      </w:pPr>
      <w:r w:rsidRPr="00722E49">
        <w:rPr>
          <w:b/>
          <w:szCs w:val="24"/>
        </w:rPr>
        <w:t>Podmínky požární bezpečnosti při činnostech</w:t>
      </w:r>
      <w:r w:rsidR="00D354E6" w:rsidRPr="00722E49">
        <w:rPr>
          <w:b/>
          <w:szCs w:val="24"/>
        </w:rPr>
        <w:t>,</w:t>
      </w:r>
      <w:r w:rsidRPr="00722E49">
        <w:rPr>
          <w:b/>
          <w:szCs w:val="24"/>
        </w:rPr>
        <w:t xml:space="preserve"> v</w:t>
      </w:r>
      <w:r w:rsidR="00D354E6" w:rsidRPr="00722E49">
        <w:rPr>
          <w:b/>
          <w:szCs w:val="24"/>
        </w:rPr>
        <w:t> </w:t>
      </w:r>
      <w:r w:rsidRPr="00722E49">
        <w:rPr>
          <w:b/>
          <w:szCs w:val="24"/>
        </w:rPr>
        <w:t>objektech</w:t>
      </w:r>
      <w:r w:rsidR="00D354E6" w:rsidRPr="00722E49">
        <w:rPr>
          <w:b/>
          <w:szCs w:val="24"/>
        </w:rPr>
        <w:t>,</w:t>
      </w:r>
      <w:r w:rsidRPr="00722E49">
        <w:rPr>
          <w:b/>
          <w:szCs w:val="24"/>
        </w:rPr>
        <w:t xml:space="preserve"> nebo v době zvýšeného nebezpečí vzniku požáru se zřetelem na místní </w:t>
      </w:r>
      <w:r w:rsidR="00D354E6" w:rsidRPr="00722E49">
        <w:rPr>
          <w:b/>
          <w:szCs w:val="24"/>
        </w:rPr>
        <w:t>situaci</w:t>
      </w:r>
      <w:r w:rsidRPr="00722E49">
        <w:rPr>
          <w:b/>
          <w:szCs w:val="24"/>
        </w:rPr>
        <w:t>.</w:t>
      </w:r>
    </w:p>
    <w:p w14:paraId="777C917A" w14:textId="77777777" w:rsidR="00A14092" w:rsidRPr="00722E49" w:rsidRDefault="00A14092">
      <w:pPr>
        <w:jc w:val="both"/>
      </w:pPr>
    </w:p>
    <w:p w14:paraId="00E5EDF6" w14:textId="755AAB3D" w:rsidR="00D354E6" w:rsidRPr="00722E49" w:rsidRDefault="00EE51B5" w:rsidP="00F34F11">
      <w:pPr>
        <w:numPr>
          <w:ilvl w:val="0"/>
          <w:numId w:val="3"/>
        </w:numPr>
        <w:ind w:left="284" w:hanging="284"/>
        <w:jc w:val="both"/>
      </w:pPr>
      <w:r w:rsidRPr="00722E49">
        <w:t>Za činnosti, při kterých hrozí nebezpečí vzniku požáru, se považují</w:t>
      </w:r>
      <w:r w:rsidR="00D354E6" w:rsidRPr="00722E49">
        <w:t xml:space="preserve"> </w:t>
      </w:r>
      <w:r w:rsidR="009826E8" w:rsidRPr="00722E49">
        <w:t xml:space="preserve">akce, kterých se zúčastňuje větší počet osob, např. kulturní </w:t>
      </w:r>
      <w:r w:rsidR="00D354E6" w:rsidRPr="00722E49">
        <w:t xml:space="preserve">akce </w:t>
      </w:r>
      <w:r w:rsidR="009826E8" w:rsidRPr="00722E49">
        <w:t>(plesy, koncerty</w:t>
      </w:r>
      <w:r w:rsidR="0017309B" w:rsidRPr="00722E49">
        <w:t>, divadelní</w:t>
      </w:r>
      <w:r w:rsidR="00D354E6" w:rsidRPr="00722E49">
        <w:t xml:space="preserve"> </w:t>
      </w:r>
      <w:r w:rsidR="0017309B" w:rsidRPr="00722E49">
        <w:t>představení),</w:t>
      </w:r>
      <w:r w:rsidR="009826E8" w:rsidRPr="00722E49">
        <w:t xml:space="preserve"> sportovní</w:t>
      </w:r>
      <w:r w:rsidR="00D354E6" w:rsidRPr="00722E49">
        <w:t xml:space="preserve"> akce</w:t>
      </w:r>
      <w:r w:rsidR="009826E8" w:rsidRPr="00722E49">
        <w:t xml:space="preserve">, společenské </w:t>
      </w:r>
      <w:r w:rsidR="00D354E6" w:rsidRPr="00722E49">
        <w:t xml:space="preserve">akce </w:t>
      </w:r>
      <w:r w:rsidR="009826E8" w:rsidRPr="00722E49">
        <w:t>(pouť, masopust), zábavné</w:t>
      </w:r>
      <w:r w:rsidR="00D354E6" w:rsidRPr="00722E49">
        <w:t xml:space="preserve"> akce</w:t>
      </w:r>
      <w:r w:rsidR="009826E8" w:rsidRPr="00722E49">
        <w:t xml:space="preserve"> (festival</w:t>
      </w:r>
      <w:r w:rsidR="00D354E6" w:rsidRPr="00722E49">
        <w:t xml:space="preserve"> rekordů</w:t>
      </w:r>
      <w:r w:rsidR="009826E8" w:rsidRPr="00722E49">
        <w:t xml:space="preserve">), </w:t>
      </w:r>
      <w:r w:rsidR="0017309B" w:rsidRPr="00722E49">
        <w:t xml:space="preserve">  politické</w:t>
      </w:r>
      <w:r w:rsidR="00D354E6" w:rsidRPr="00722E49">
        <w:t xml:space="preserve"> akce</w:t>
      </w:r>
      <w:r w:rsidR="0017309B" w:rsidRPr="00722E49">
        <w:t xml:space="preserve">, obchodní </w:t>
      </w:r>
      <w:r w:rsidR="00D354E6" w:rsidRPr="00722E49">
        <w:t xml:space="preserve">akce </w:t>
      </w:r>
      <w:r w:rsidR="0017309B" w:rsidRPr="00722E49">
        <w:t xml:space="preserve">(trhy) </w:t>
      </w:r>
      <w:r w:rsidR="009826E8" w:rsidRPr="00722E49">
        <w:t xml:space="preserve"> a jiné obdobné akce a shromáždění</w:t>
      </w:r>
      <w:r w:rsidR="00D354E6" w:rsidRPr="00722E49">
        <w:t xml:space="preserve">, a dále </w:t>
      </w:r>
      <w:r w:rsidR="0017309B" w:rsidRPr="00722E49">
        <w:t xml:space="preserve">akce, jejichž součástí </w:t>
      </w:r>
      <w:r w:rsidR="00D354E6" w:rsidRPr="00722E49">
        <w:t>j</w:t>
      </w:r>
      <w:r w:rsidR="0017309B" w:rsidRPr="00722E49">
        <w:t>e provádění některých činností, které by mohly představovat zvláštní rizika</w:t>
      </w:r>
      <w:r w:rsidR="004A3A31" w:rsidRPr="00722E49">
        <w:t>, např. pyrotechnické efekty, ohňostroje, plnění balonků plynem</w:t>
      </w:r>
      <w:r w:rsidR="00D354E6" w:rsidRPr="00722E49">
        <w:t>.</w:t>
      </w:r>
      <w:r w:rsidR="00591949" w:rsidRPr="00722E49">
        <w:t xml:space="preserve"> Při provozování těchto akcí platí platné právní předpisy, včetně nařízení Kraje Vysočina</w:t>
      </w:r>
      <w:r w:rsidR="00591949" w:rsidRPr="00722E49">
        <w:rPr>
          <w:vertAlign w:val="superscript"/>
        </w:rPr>
        <w:t>1</w:t>
      </w:r>
      <w:r w:rsidR="00591949" w:rsidRPr="00722E49">
        <w:t>.</w:t>
      </w:r>
    </w:p>
    <w:p w14:paraId="32684251" w14:textId="77777777" w:rsidR="000818FA" w:rsidRPr="00722E49" w:rsidRDefault="000818FA" w:rsidP="000818FA">
      <w:pPr>
        <w:jc w:val="both"/>
      </w:pPr>
    </w:p>
    <w:p w14:paraId="15C4716E" w14:textId="2935322A" w:rsidR="004261C0" w:rsidRPr="00722E49" w:rsidRDefault="004261C0" w:rsidP="004261C0">
      <w:pPr>
        <w:numPr>
          <w:ilvl w:val="0"/>
          <w:numId w:val="3"/>
        </w:numPr>
        <w:ind w:left="284" w:hanging="218"/>
        <w:jc w:val="both"/>
      </w:pPr>
      <w:r w:rsidRPr="00722E49">
        <w:t>D</w:t>
      </w:r>
      <w:r w:rsidR="004A3A31" w:rsidRPr="00722E49">
        <w:t xml:space="preserve">obu se zvýšeným </w:t>
      </w:r>
      <w:r w:rsidR="00A14092" w:rsidRPr="00722E49">
        <w:t>nebezpečí</w:t>
      </w:r>
      <w:r w:rsidR="004A3A31" w:rsidRPr="00722E49">
        <w:t>m vzniku požáru</w:t>
      </w:r>
      <w:r w:rsidR="00A14092" w:rsidRPr="00722E49">
        <w:t xml:space="preserve"> </w:t>
      </w:r>
      <w:r w:rsidRPr="00722E49">
        <w:t>a podmínky pro tuto dobu stanoví nařízení Kraje Vysočina</w:t>
      </w:r>
      <w:r w:rsidRPr="00722E49">
        <w:rPr>
          <w:vertAlign w:val="superscript"/>
        </w:rPr>
        <w:t>2</w:t>
      </w:r>
      <w:r w:rsidRPr="00722E49">
        <w:t>.</w:t>
      </w:r>
      <w:r w:rsidRPr="00722E49">
        <w:rPr>
          <w:vertAlign w:val="superscript"/>
        </w:rPr>
        <w:t xml:space="preserve">  </w:t>
      </w:r>
    </w:p>
    <w:p w14:paraId="02BBBA60" w14:textId="265020B8" w:rsidR="00ED3562" w:rsidRPr="00722E49" w:rsidRDefault="00ED3562" w:rsidP="00F34F11">
      <w:pPr>
        <w:jc w:val="both"/>
      </w:pPr>
    </w:p>
    <w:p w14:paraId="6B040483" w14:textId="7DF02749" w:rsidR="000818FA" w:rsidRPr="00722E49" w:rsidRDefault="000818FA" w:rsidP="00F34F11">
      <w:pPr>
        <w:jc w:val="both"/>
      </w:pPr>
      <w:r w:rsidRPr="00722E49">
        <w:t>_____________________________________________________________________________</w:t>
      </w:r>
    </w:p>
    <w:p w14:paraId="7F82B558" w14:textId="2FDD92B0" w:rsidR="000818FA" w:rsidRPr="00722E49" w:rsidRDefault="000818FA" w:rsidP="000818FA">
      <w:pPr>
        <w:jc w:val="both"/>
        <w:rPr>
          <w:sz w:val="20"/>
        </w:rPr>
      </w:pPr>
      <w:r w:rsidRPr="00722E49">
        <w:rPr>
          <w:sz w:val="20"/>
          <w:vertAlign w:val="superscript"/>
        </w:rPr>
        <w:t xml:space="preserve">1 </w:t>
      </w:r>
      <w:r w:rsidRPr="00722E49">
        <w:rPr>
          <w:sz w:val="20"/>
        </w:rPr>
        <w:t>z. č. 206/2015 o pyrotechnice</w:t>
      </w:r>
      <w:r w:rsidR="00A90CE6" w:rsidRPr="00722E49">
        <w:rPr>
          <w:sz w:val="20"/>
        </w:rPr>
        <w:t>, Nařízení Kraje Vysočina č. 2/2004</w:t>
      </w:r>
    </w:p>
    <w:p w14:paraId="5473DB24" w14:textId="66CDBF1C" w:rsidR="000818FA" w:rsidRPr="00722E49" w:rsidRDefault="00A90CE6" w:rsidP="000818FA">
      <w:pPr>
        <w:jc w:val="both"/>
        <w:rPr>
          <w:sz w:val="20"/>
        </w:rPr>
      </w:pPr>
      <w:r w:rsidRPr="00722E49">
        <w:rPr>
          <w:sz w:val="20"/>
          <w:vertAlign w:val="superscript"/>
        </w:rPr>
        <w:t>2</w:t>
      </w:r>
      <w:r w:rsidR="000818FA" w:rsidRPr="00722E49">
        <w:rPr>
          <w:sz w:val="20"/>
        </w:rPr>
        <w:t xml:space="preserve"> </w:t>
      </w:r>
      <w:r w:rsidRPr="00722E49">
        <w:rPr>
          <w:sz w:val="20"/>
        </w:rPr>
        <w:t>Nařízení Kraje Vysočina č. 10/2016</w:t>
      </w:r>
    </w:p>
    <w:p w14:paraId="76E9A893" w14:textId="630AF6B2" w:rsidR="00A14092" w:rsidRPr="00722E49" w:rsidRDefault="00A14092" w:rsidP="002A4D2C">
      <w:pPr>
        <w:numPr>
          <w:ilvl w:val="0"/>
          <w:numId w:val="3"/>
        </w:numPr>
        <w:ind w:left="284" w:hanging="284"/>
        <w:jc w:val="both"/>
      </w:pPr>
      <w:r w:rsidRPr="00722E49">
        <w:lastRenderedPageBreak/>
        <w:t xml:space="preserve">Za objekty se zvýšeným nebezpečím vzniku požáru se </w:t>
      </w:r>
      <w:r w:rsidR="006709F1" w:rsidRPr="00722E49">
        <w:t>považují</w:t>
      </w:r>
      <w:r w:rsidRPr="00722E49">
        <w:t xml:space="preserve"> stavby pro shromažďování většího počtu osob, stavby pro obchod, stavby ubytovacích zařízení, stavby, které jsou na základě kolaudačního rozhodnutí určeny pro osoby se sníženou schopností pohybu a orientace, budovy, u kterých n</w:t>
      </w:r>
      <w:r w:rsidR="006709F1" w:rsidRPr="00722E49">
        <w:t>ejsou běžné podmínky pro zásah.</w:t>
      </w:r>
      <w:r w:rsidR="00D571EB" w:rsidRPr="00722E49">
        <w:t xml:space="preserve"> Požární bezpečnost v těchto objektech musí být zabezpečena v souladu s platnými právními předpisy.</w:t>
      </w:r>
      <w:r w:rsidR="002A4D2C" w:rsidRPr="00722E49">
        <w:rPr>
          <w:rFonts w:ascii="Open Sans" w:hAnsi="Open Sans" w:cs="Open Sans"/>
        </w:rPr>
        <w:t xml:space="preserve"> </w:t>
      </w:r>
      <w:r w:rsidRPr="00722E49">
        <w:t>V příloze č. 1 této vyhlášky je uveden výpis objektů se zvýšením zabezpečením vzniku požáru, který významnou měrou ovlivní situaci ve městě v případě požáru.</w:t>
      </w:r>
    </w:p>
    <w:p w14:paraId="7CF4F5FA" w14:textId="77777777" w:rsidR="00A14092" w:rsidRPr="00722E49" w:rsidRDefault="00A14092">
      <w:pPr>
        <w:jc w:val="both"/>
      </w:pPr>
    </w:p>
    <w:p w14:paraId="5C8D8236" w14:textId="10FEE124" w:rsidR="00A14092" w:rsidRPr="00722E49" w:rsidRDefault="004A3A31" w:rsidP="00F34F11">
      <w:pPr>
        <w:numPr>
          <w:ilvl w:val="0"/>
          <w:numId w:val="3"/>
        </w:numPr>
        <w:ind w:left="284" w:hanging="284"/>
        <w:jc w:val="both"/>
      </w:pPr>
      <w:r w:rsidRPr="00722E49">
        <w:t>Z</w:t>
      </w:r>
      <w:r w:rsidR="00A14092" w:rsidRPr="00722E49">
        <w:t>a budovy zvláš</w:t>
      </w:r>
      <w:r w:rsidR="006709F1" w:rsidRPr="00722E49">
        <w:t>tní</w:t>
      </w:r>
      <w:r w:rsidR="00A14092" w:rsidRPr="00722E49">
        <w:t xml:space="preserve">ho významu se dle místních podmínek považují budovy, jejichž případný požár ohrožuje zásobování obyvatel základními životními potřebami, budovy, jejichž požár ohrožuje </w:t>
      </w:r>
      <w:r w:rsidR="006709F1" w:rsidRPr="00722E49">
        <w:t xml:space="preserve">plnění základních funkcí orgánů veřejné správy, budovy, jejichž požár ohrožuje </w:t>
      </w:r>
      <w:r w:rsidR="00A14092" w:rsidRPr="00722E49">
        <w:t>kulturní památku, budovy určené k zabezpečení záchranných prací. Seznam</w:t>
      </w:r>
      <w:r w:rsidR="002A4D2C" w:rsidRPr="00722E49">
        <w:t xml:space="preserve"> </w:t>
      </w:r>
      <w:r w:rsidR="00A14092" w:rsidRPr="00722E49">
        <w:t xml:space="preserve">budov zpracovává Hasičský záchranný sbor </w:t>
      </w:r>
      <w:r w:rsidR="00F34F11" w:rsidRPr="00722E49">
        <w:t>K</w:t>
      </w:r>
      <w:r w:rsidR="00A14092" w:rsidRPr="00722E49">
        <w:t>raje Vysočina ve spolupráci s obcí s rozšířenou působností.</w:t>
      </w:r>
    </w:p>
    <w:p w14:paraId="3BC93E57" w14:textId="369B13EB" w:rsidR="00A14092" w:rsidRPr="00722E49" w:rsidRDefault="00A14092" w:rsidP="00146D5A">
      <w:pPr>
        <w:ind w:left="284"/>
        <w:jc w:val="both"/>
      </w:pPr>
      <w:r w:rsidRPr="00722E49">
        <w:t>V příloze č. 2 této vyhlášky je uveden seznam budov zvláštního významu města Pelhřimova.</w:t>
      </w:r>
      <w:r w:rsidR="00A90CE6" w:rsidRPr="00722E49">
        <w:t>“</w:t>
      </w:r>
    </w:p>
    <w:p w14:paraId="349FFC3C" w14:textId="77777777" w:rsidR="006709F1" w:rsidRPr="00722E49" w:rsidRDefault="006709F1"/>
    <w:p w14:paraId="789C6428" w14:textId="77777777" w:rsidR="00F44714" w:rsidRPr="00722E49" w:rsidRDefault="00F44714"/>
    <w:p w14:paraId="5AAF2075" w14:textId="36370DE8" w:rsidR="00A90CE6" w:rsidRPr="00722E49" w:rsidRDefault="00A90CE6" w:rsidP="00A90CE6">
      <w:pPr>
        <w:jc w:val="both"/>
      </w:pPr>
      <w:r w:rsidRPr="00722E49">
        <w:rPr>
          <w:b/>
          <w:bCs/>
        </w:rPr>
        <w:t xml:space="preserve">III.: </w:t>
      </w:r>
      <w:r w:rsidRPr="00722E49">
        <w:t>Mění se Čl. 6 vyhlášky tak, že zní:</w:t>
      </w:r>
    </w:p>
    <w:p w14:paraId="0FEE4B9E" w14:textId="695848BD" w:rsidR="00A14092" w:rsidRPr="00722E49" w:rsidRDefault="00A90CE6">
      <w:pPr>
        <w:jc w:val="center"/>
        <w:rPr>
          <w:b/>
        </w:rPr>
      </w:pPr>
      <w:r w:rsidRPr="00722E49">
        <w:rPr>
          <w:bCs/>
        </w:rPr>
        <w:t>„</w:t>
      </w:r>
      <w:r w:rsidR="00A14092" w:rsidRPr="00722E49">
        <w:rPr>
          <w:b/>
        </w:rPr>
        <w:t>Čl. 6</w:t>
      </w:r>
    </w:p>
    <w:p w14:paraId="43D7A438" w14:textId="77777777" w:rsidR="00A14092" w:rsidRPr="00722E49" w:rsidRDefault="00A14092">
      <w:pPr>
        <w:jc w:val="center"/>
        <w:rPr>
          <w:b/>
          <w:szCs w:val="24"/>
        </w:rPr>
      </w:pPr>
      <w:r w:rsidRPr="00722E49">
        <w:rPr>
          <w:b/>
          <w:szCs w:val="24"/>
        </w:rPr>
        <w:t>Přehled o zdrojích vody pro hašení požárů a podmínky jejich trvalé použitelnosti. Stanovení dalších zdrojů vody pro hašení požárů a podmínky pro zajištění jejich trvalé použivatelnosti.</w:t>
      </w:r>
    </w:p>
    <w:p w14:paraId="42C3DE8C" w14:textId="77777777" w:rsidR="00A14092" w:rsidRPr="00722E49" w:rsidRDefault="00A14092"/>
    <w:p w14:paraId="6F3D7168" w14:textId="6835C943" w:rsidR="00A14092" w:rsidRPr="00722E49" w:rsidRDefault="00A14092" w:rsidP="007417CA">
      <w:pPr>
        <w:numPr>
          <w:ilvl w:val="0"/>
          <w:numId w:val="9"/>
        </w:numPr>
        <w:ind w:left="284" w:hanging="284"/>
        <w:jc w:val="both"/>
      </w:pPr>
      <w:r w:rsidRPr="00722E49">
        <w:t>Město Pelhřimov stanovuje zdroje vody pro hašení požárů a další zdroje požární vody</w:t>
      </w:r>
      <w:r w:rsidR="002A4D2C" w:rsidRPr="00722E49">
        <w:t xml:space="preserve"> </w:t>
      </w:r>
      <w:r w:rsidR="007417CA" w:rsidRPr="00722E49">
        <w:t xml:space="preserve">v příloze </w:t>
      </w:r>
      <w:r w:rsidRPr="00722E49">
        <w:t xml:space="preserve">č. </w:t>
      </w:r>
      <w:r w:rsidR="00692951" w:rsidRPr="00722E49">
        <w:t>4</w:t>
      </w:r>
      <w:r w:rsidR="007417CA" w:rsidRPr="00722E49">
        <w:t xml:space="preserve"> této vyhlášky</w:t>
      </w:r>
      <w:r w:rsidRPr="00722E49">
        <w:t>.</w:t>
      </w:r>
    </w:p>
    <w:p w14:paraId="233486BD" w14:textId="77777777" w:rsidR="00E0034A" w:rsidRPr="00722E49" w:rsidRDefault="00E0034A" w:rsidP="00E0034A">
      <w:pPr>
        <w:ind w:left="284"/>
        <w:jc w:val="both"/>
      </w:pPr>
    </w:p>
    <w:p w14:paraId="3121C020" w14:textId="77777777" w:rsidR="00E0034A" w:rsidRPr="00722E49" w:rsidRDefault="00E0034A" w:rsidP="007417CA">
      <w:pPr>
        <w:numPr>
          <w:ilvl w:val="0"/>
          <w:numId w:val="9"/>
        </w:numPr>
        <w:ind w:left="284" w:hanging="284"/>
        <w:jc w:val="both"/>
      </w:pPr>
      <w:r w:rsidRPr="00722E49">
        <w:t>Město Pelhřimov dále stanovuje zdroje požární vody z hydrantů umístěných na veřejných prostranstvích, které obsahuje společný dokument provozovatele vodovodů a Hasičského záchranného sboru Kraje Vysočina</w:t>
      </w:r>
      <w:r w:rsidR="00B60FA2" w:rsidRPr="00722E49">
        <w:t xml:space="preserve"> uvedený v příloze č. 5 této vyhlášky</w:t>
      </w:r>
      <w:r w:rsidRPr="00722E49">
        <w:t>.</w:t>
      </w:r>
    </w:p>
    <w:p w14:paraId="76D45FB1" w14:textId="77777777" w:rsidR="007417CA" w:rsidRPr="00722E49" w:rsidRDefault="007417CA" w:rsidP="007417CA">
      <w:pPr>
        <w:jc w:val="both"/>
      </w:pPr>
    </w:p>
    <w:p w14:paraId="4C6801DC" w14:textId="77777777" w:rsidR="00A14092" w:rsidRPr="00722E49" w:rsidRDefault="00A14092" w:rsidP="007417CA">
      <w:pPr>
        <w:numPr>
          <w:ilvl w:val="0"/>
          <w:numId w:val="9"/>
        </w:numPr>
        <w:ind w:left="284" w:hanging="284"/>
        <w:jc w:val="both"/>
      </w:pPr>
      <w:r w:rsidRPr="00722E49">
        <w:t>M</w:t>
      </w:r>
      <w:r w:rsidR="00F31B4C" w:rsidRPr="00722E49">
        <w:t xml:space="preserve">ěsto Pelhřimov </w:t>
      </w:r>
      <w:r w:rsidRPr="00722E49">
        <w:t xml:space="preserve">zpracovává a udržuje v aktuálním stavu plánek </w:t>
      </w:r>
      <w:r w:rsidR="007417CA" w:rsidRPr="00722E49">
        <w:t xml:space="preserve">území </w:t>
      </w:r>
      <w:r w:rsidRPr="00722E49">
        <w:t xml:space="preserve">města s vyznačením zdrojů vody pro hašení požárů, čerpacích stanovišť pro požární techniku a vhodného směru příjezdu, který v jednom vyhotovení předává </w:t>
      </w:r>
      <w:r w:rsidR="007417CA" w:rsidRPr="00722E49">
        <w:t>do rukou JSDH</w:t>
      </w:r>
      <w:r w:rsidRPr="00722E49">
        <w:t xml:space="preserve">. a </w:t>
      </w:r>
      <w:r w:rsidR="007417CA" w:rsidRPr="00722E49">
        <w:t>JHZS</w:t>
      </w:r>
      <w:r w:rsidRPr="00722E49">
        <w:t>.</w:t>
      </w:r>
    </w:p>
    <w:p w14:paraId="4D1C38CD" w14:textId="77777777" w:rsidR="00E861CC" w:rsidRPr="00722E49" w:rsidRDefault="00E861CC" w:rsidP="00E861CC">
      <w:pPr>
        <w:pStyle w:val="Odstavecseseznamem"/>
      </w:pPr>
    </w:p>
    <w:p w14:paraId="4EBBEF2E" w14:textId="77777777" w:rsidR="00A14092" w:rsidRPr="00722E49" w:rsidRDefault="00A14092" w:rsidP="00E861CC">
      <w:pPr>
        <w:numPr>
          <w:ilvl w:val="0"/>
          <w:numId w:val="9"/>
        </w:numPr>
        <w:ind w:left="284" w:hanging="284"/>
        <w:jc w:val="both"/>
      </w:pPr>
      <w:r w:rsidRPr="00722E49">
        <w:t>Vlastník</w:t>
      </w:r>
      <w:r w:rsidR="00E861CC" w:rsidRPr="00722E49">
        <w:t>,</w:t>
      </w:r>
      <w:r w:rsidRPr="00722E49">
        <w:t xml:space="preserve"> nebo uživatel zdrojů vody je povinen, v souladu s předpisy o požární ochraně</w:t>
      </w:r>
      <w:r w:rsidR="00E861CC" w:rsidRPr="00722E49">
        <w:t>,</w:t>
      </w:r>
      <w:r w:rsidRPr="00722E49">
        <w:t xml:space="preserve"> </w:t>
      </w:r>
      <w:r w:rsidR="00E861CC" w:rsidRPr="00722E49">
        <w:t xml:space="preserve">zejména </w:t>
      </w:r>
      <w:r w:rsidRPr="00722E49">
        <w:t xml:space="preserve">umožnit použití požární techniky a čerpání vody pro hašení požárů, udržovat trvalou použivatelnost čerpacích stanovišť pro požární techniku, </w:t>
      </w:r>
      <w:r w:rsidR="00E861CC" w:rsidRPr="00722E49">
        <w:t xml:space="preserve">a udržovat </w:t>
      </w:r>
      <w:r w:rsidRPr="00722E49">
        <w:t>trvalou použivatelnost zdrojů vody.</w:t>
      </w:r>
    </w:p>
    <w:p w14:paraId="1AD3A855" w14:textId="77777777" w:rsidR="00E861CC" w:rsidRPr="00722E49" w:rsidRDefault="00E861CC" w:rsidP="00E861CC">
      <w:pPr>
        <w:pStyle w:val="Odstavecseseznamem"/>
      </w:pPr>
    </w:p>
    <w:p w14:paraId="44ED7894" w14:textId="77ED7E9E" w:rsidR="00A14092" w:rsidRPr="00722E49" w:rsidRDefault="00A14092" w:rsidP="00E861CC">
      <w:pPr>
        <w:numPr>
          <w:ilvl w:val="0"/>
          <w:numId w:val="9"/>
        </w:numPr>
        <w:ind w:left="284" w:hanging="284"/>
        <w:jc w:val="both"/>
      </w:pPr>
      <w:r w:rsidRPr="00722E49">
        <w:t>Vlastník pozemku</w:t>
      </w:r>
      <w:r w:rsidR="00E861CC" w:rsidRPr="00722E49">
        <w:t>,</w:t>
      </w:r>
      <w:r w:rsidRPr="00722E49">
        <w:t xml:space="preserve"> či příjezdové komunikace ke zdrojům vody pr</w:t>
      </w:r>
      <w:r w:rsidR="006709F1" w:rsidRPr="00722E49">
        <w:t>o hašení musí zajistit volný pří</w:t>
      </w:r>
      <w:r w:rsidRPr="00722E49">
        <w:t xml:space="preserve">jezd pro mobilní požární techniku. Vlastník </w:t>
      </w:r>
      <w:r w:rsidR="00E861CC" w:rsidRPr="00722E49">
        <w:t xml:space="preserve">je povinen </w:t>
      </w:r>
      <w:r w:rsidRPr="00722E49">
        <w:t>přev</w:t>
      </w:r>
      <w:r w:rsidR="00E861CC" w:rsidRPr="00722E49">
        <w:t>ést</w:t>
      </w:r>
      <w:r w:rsidRPr="00722E49">
        <w:t xml:space="preserve"> prokazatelně tuto povinnost na </w:t>
      </w:r>
      <w:r w:rsidR="00E861CC" w:rsidRPr="00722E49">
        <w:t>třetí</w:t>
      </w:r>
      <w:r w:rsidRPr="00722E49">
        <w:t xml:space="preserve"> osobu (správce, nájemce, uživatel), </w:t>
      </w:r>
      <w:r w:rsidR="00E861CC" w:rsidRPr="00722E49">
        <w:t xml:space="preserve">pokud svá práva k pozemku, či příjezdové komunikaci </w:t>
      </w:r>
      <w:r w:rsidRPr="00722E49">
        <w:t>nevykonává sám.</w:t>
      </w:r>
      <w:r w:rsidR="00A90CE6" w:rsidRPr="00722E49">
        <w:t>“</w:t>
      </w:r>
    </w:p>
    <w:p w14:paraId="679D867B" w14:textId="77777777" w:rsidR="00A90CE6" w:rsidRPr="00722E49" w:rsidRDefault="00A90CE6" w:rsidP="00A90CE6">
      <w:pPr>
        <w:pStyle w:val="Odstavecseseznamem"/>
      </w:pPr>
    </w:p>
    <w:p w14:paraId="213D1672" w14:textId="75AFDF6F" w:rsidR="00A90CE6" w:rsidRPr="00722E49" w:rsidRDefault="00A90CE6" w:rsidP="00A90CE6">
      <w:pPr>
        <w:jc w:val="both"/>
      </w:pPr>
      <w:r w:rsidRPr="00722E49">
        <w:rPr>
          <w:b/>
          <w:bCs/>
        </w:rPr>
        <w:t xml:space="preserve">IV.: </w:t>
      </w:r>
      <w:r w:rsidRPr="00722E49">
        <w:t>Mění se Čl. 7 vyhlášky tak, že zní:</w:t>
      </w:r>
    </w:p>
    <w:p w14:paraId="23DB78FF" w14:textId="0BB7E1DE" w:rsidR="00A14092" w:rsidRPr="00722E49" w:rsidRDefault="00A90CE6">
      <w:pPr>
        <w:jc w:val="center"/>
        <w:rPr>
          <w:b/>
        </w:rPr>
      </w:pPr>
      <w:r w:rsidRPr="00722E49">
        <w:rPr>
          <w:bCs/>
        </w:rPr>
        <w:t>„</w:t>
      </w:r>
      <w:r w:rsidR="00A14092" w:rsidRPr="00722E49">
        <w:rPr>
          <w:b/>
        </w:rPr>
        <w:t>Čl. 7</w:t>
      </w:r>
    </w:p>
    <w:p w14:paraId="35BD9DFD" w14:textId="77777777" w:rsidR="00A14092" w:rsidRPr="00722E49" w:rsidRDefault="00A14092">
      <w:pPr>
        <w:jc w:val="center"/>
        <w:rPr>
          <w:b/>
          <w:szCs w:val="24"/>
        </w:rPr>
      </w:pPr>
      <w:r w:rsidRPr="00722E49">
        <w:rPr>
          <w:b/>
          <w:szCs w:val="24"/>
        </w:rPr>
        <w:t>Seznam ohlašoven požárů a dalších míst, odkud lze hlásit požár a způsob jejich označení</w:t>
      </w:r>
    </w:p>
    <w:p w14:paraId="4662B419" w14:textId="77777777" w:rsidR="00A14092" w:rsidRPr="00722E49" w:rsidRDefault="00A14092"/>
    <w:p w14:paraId="53A3FDF8" w14:textId="48950D23" w:rsidR="00A14092" w:rsidRPr="00722E49" w:rsidRDefault="00A14092" w:rsidP="006F5152">
      <w:pPr>
        <w:numPr>
          <w:ilvl w:val="0"/>
          <w:numId w:val="10"/>
        </w:numPr>
        <w:ind w:left="284" w:hanging="284"/>
        <w:jc w:val="both"/>
      </w:pPr>
      <w:r w:rsidRPr="00722E49">
        <w:t>Město Pelhřimov zřizuje ohlašovn</w:t>
      </w:r>
      <w:r w:rsidR="006F5152" w:rsidRPr="00722E49">
        <w:t>y</w:t>
      </w:r>
      <w:r w:rsidRPr="00722E49">
        <w:t xml:space="preserve"> požárů, které jsou trvale označeny tabulkou „Ohlašovna požárů“.</w:t>
      </w:r>
      <w:r w:rsidR="00142943" w:rsidRPr="00722E49">
        <w:t xml:space="preserve"> </w:t>
      </w:r>
      <w:r w:rsidR="006F5152" w:rsidRPr="00722E49">
        <w:t>O</w:t>
      </w:r>
      <w:r w:rsidR="00142943" w:rsidRPr="00722E49">
        <w:t>hlašov</w:t>
      </w:r>
      <w:r w:rsidR="006F5152" w:rsidRPr="00722E49">
        <w:t xml:space="preserve">nou požárů </w:t>
      </w:r>
      <w:r w:rsidR="00AB4896" w:rsidRPr="00722E49">
        <w:t xml:space="preserve">je </w:t>
      </w:r>
      <w:r w:rsidR="006F5152" w:rsidRPr="00722E49">
        <w:t>sídlo Hasičského záchranného sboru Kraje Vysočina, územní odbor Pelhřimov</w:t>
      </w:r>
      <w:r w:rsidR="004261C0" w:rsidRPr="00722E49">
        <w:t xml:space="preserve"> - </w:t>
      </w:r>
      <w:r w:rsidR="00161A2D" w:rsidRPr="00722E49">
        <w:rPr>
          <w:rStyle w:val="card-contacts-list-item-address"/>
          <w:shd w:val="clear" w:color="auto" w:fill="FFFFFF"/>
        </w:rPr>
        <w:t>Požárnická 1240, 393 01 Pelhřimov</w:t>
      </w:r>
      <w:r w:rsidR="006F5152" w:rsidRPr="00722E49">
        <w:t xml:space="preserve">. Ohlašovna požárů je vybavena </w:t>
      </w:r>
      <w:r w:rsidR="006F5152" w:rsidRPr="00722E49">
        <w:lastRenderedPageBreak/>
        <w:t>dokumentací podle platných právních předpisů.</w:t>
      </w:r>
    </w:p>
    <w:p w14:paraId="5552F998" w14:textId="77777777" w:rsidR="00142943" w:rsidRPr="00722E49" w:rsidRDefault="00142943" w:rsidP="00142943"/>
    <w:p w14:paraId="6B3E28A3" w14:textId="6FEE20BE" w:rsidR="006F5152" w:rsidRPr="00722E49" w:rsidRDefault="006F5152" w:rsidP="006F5152">
      <w:pPr>
        <w:numPr>
          <w:ilvl w:val="0"/>
          <w:numId w:val="10"/>
        </w:numPr>
        <w:ind w:left="284" w:hanging="284"/>
        <w:jc w:val="both"/>
        <w:rPr>
          <w:i/>
          <w:iCs/>
        </w:rPr>
      </w:pPr>
      <w:r w:rsidRPr="00722E49">
        <w:t>Požár lze oznámit na operačním středisku Hasičského záchranného sboru Kraje Vysočina, na tel . č.  150, 112.</w:t>
      </w:r>
      <w:r w:rsidR="00A90CE6" w:rsidRPr="00722E49">
        <w:t>“</w:t>
      </w:r>
    </w:p>
    <w:p w14:paraId="4AA9EF0C" w14:textId="1EF4F69D" w:rsidR="006F5152" w:rsidRPr="00722E49" w:rsidRDefault="006F5152" w:rsidP="006F5152">
      <w:pPr>
        <w:pStyle w:val="Odstavecseseznamem"/>
      </w:pPr>
    </w:p>
    <w:p w14:paraId="2202D06D" w14:textId="422E6B3F" w:rsidR="00A90CE6" w:rsidRPr="00722E49" w:rsidRDefault="00A90CE6" w:rsidP="00A90CE6">
      <w:pPr>
        <w:jc w:val="both"/>
      </w:pPr>
      <w:r w:rsidRPr="00722E49">
        <w:rPr>
          <w:b/>
          <w:bCs/>
        </w:rPr>
        <w:t xml:space="preserve">V.: </w:t>
      </w:r>
      <w:r w:rsidRPr="00722E49">
        <w:t>Mění se Čl. 8 vyhlášky tak, že zní:</w:t>
      </w:r>
    </w:p>
    <w:p w14:paraId="744486AF" w14:textId="6921C6AF" w:rsidR="00A14092" w:rsidRPr="00722E49" w:rsidRDefault="00A90CE6">
      <w:pPr>
        <w:jc w:val="center"/>
        <w:rPr>
          <w:b/>
        </w:rPr>
      </w:pPr>
      <w:r w:rsidRPr="00722E49">
        <w:rPr>
          <w:bCs/>
        </w:rPr>
        <w:t>„</w:t>
      </w:r>
      <w:r w:rsidR="00A14092" w:rsidRPr="00722E49">
        <w:rPr>
          <w:b/>
        </w:rPr>
        <w:t>Čl. 8</w:t>
      </w:r>
    </w:p>
    <w:p w14:paraId="03EFD3ED" w14:textId="77777777" w:rsidR="00A14092" w:rsidRPr="00722E49" w:rsidRDefault="00A14092">
      <w:pPr>
        <w:jc w:val="center"/>
        <w:rPr>
          <w:b/>
          <w:szCs w:val="24"/>
        </w:rPr>
      </w:pPr>
      <w:r w:rsidRPr="00722E49">
        <w:rPr>
          <w:b/>
          <w:szCs w:val="24"/>
        </w:rPr>
        <w:t>Způsob vyhlášení požárního poplachu</w:t>
      </w:r>
      <w:r w:rsidR="00AB5D2E" w:rsidRPr="00722E49">
        <w:rPr>
          <w:b/>
          <w:szCs w:val="24"/>
        </w:rPr>
        <w:t xml:space="preserve">, </w:t>
      </w:r>
      <w:r w:rsidR="00362DF6" w:rsidRPr="00722E49">
        <w:rPr>
          <w:b/>
          <w:szCs w:val="24"/>
        </w:rPr>
        <w:t>poplachový plán</w:t>
      </w:r>
    </w:p>
    <w:p w14:paraId="22A1D163" w14:textId="77777777" w:rsidR="00A14092" w:rsidRPr="00722E49" w:rsidRDefault="00A14092"/>
    <w:p w14:paraId="34EA95D6" w14:textId="77777777" w:rsidR="00A14092" w:rsidRPr="00722E49" w:rsidRDefault="00A14092" w:rsidP="000842DA">
      <w:pPr>
        <w:numPr>
          <w:ilvl w:val="0"/>
          <w:numId w:val="12"/>
        </w:numPr>
        <w:ind w:left="284" w:hanging="284"/>
        <w:jc w:val="both"/>
      </w:pPr>
      <w:r w:rsidRPr="00722E49">
        <w:t>Vyhlášení požárního poplachu v městě Pelhřimov se provádí</w:t>
      </w:r>
      <w:r w:rsidR="000842DA" w:rsidRPr="00722E49">
        <w:t xml:space="preserve"> </w:t>
      </w:r>
      <w:r w:rsidRPr="00722E49">
        <w:t>signálem „POŽÁRNÍ POPLACH“, který je vyhlašován přerušovaným tónem sirény po dobu jedné minuty (</w:t>
      </w:r>
      <w:proofErr w:type="gramStart"/>
      <w:r w:rsidRPr="00722E49">
        <w:t>25s</w:t>
      </w:r>
      <w:proofErr w:type="gramEnd"/>
      <w:r w:rsidRPr="00722E49">
        <w:t xml:space="preserve"> tón - 10s pauza - 25s tón)</w:t>
      </w:r>
      <w:r w:rsidR="000842DA" w:rsidRPr="00722E49">
        <w:t>.</w:t>
      </w:r>
    </w:p>
    <w:p w14:paraId="26830889" w14:textId="77777777" w:rsidR="000842DA" w:rsidRPr="00722E49" w:rsidRDefault="000842DA" w:rsidP="000842DA">
      <w:pPr>
        <w:jc w:val="both"/>
      </w:pPr>
    </w:p>
    <w:p w14:paraId="0BEB48CA" w14:textId="7DE5D3AD" w:rsidR="009B12A5" w:rsidRPr="00722E49" w:rsidRDefault="00A14092" w:rsidP="000842DA">
      <w:pPr>
        <w:numPr>
          <w:ilvl w:val="0"/>
          <w:numId w:val="12"/>
        </w:numPr>
        <w:ind w:left="284" w:hanging="284"/>
        <w:jc w:val="both"/>
      </w:pPr>
      <w:r w:rsidRPr="00722E49">
        <w:t xml:space="preserve">V případě poruchy technických zařízení pro vyhlášení požárního poplachu se požární poplach </w:t>
      </w:r>
      <w:r w:rsidR="009B12A5" w:rsidRPr="00722E49">
        <w:t>vyhlašuje sirénami</w:t>
      </w:r>
      <w:r w:rsidR="00C552E1" w:rsidRPr="00722E49">
        <w:t xml:space="preserve"> (</w:t>
      </w:r>
      <w:proofErr w:type="spellStart"/>
      <w:r w:rsidR="00C552E1" w:rsidRPr="00722E49">
        <w:t>Skrýšov</w:t>
      </w:r>
      <w:proofErr w:type="spellEnd"/>
      <w:r w:rsidR="00C552E1" w:rsidRPr="00722E49">
        <w:t>, Janovice</w:t>
      </w:r>
      <w:r w:rsidR="007B7963" w:rsidRPr="00722E49">
        <w:t xml:space="preserve">, </w:t>
      </w:r>
      <w:proofErr w:type="spellStart"/>
      <w:r w:rsidR="007B7963" w:rsidRPr="00722E49">
        <w:t>Myslotín</w:t>
      </w:r>
      <w:proofErr w:type="spellEnd"/>
      <w:r w:rsidR="00C552E1" w:rsidRPr="00722E49">
        <w:t>)</w:t>
      </w:r>
      <w:r w:rsidR="009B12A5" w:rsidRPr="00722E49">
        <w:t>, místním rozhlasem (</w:t>
      </w:r>
      <w:proofErr w:type="spellStart"/>
      <w:r w:rsidR="009B12A5" w:rsidRPr="00722E49">
        <w:t>Radňov</w:t>
      </w:r>
      <w:proofErr w:type="spellEnd"/>
      <w:r w:rsidR="009B12A5" w:rsidRPr="00722E49">
        <w:t>,</w:t>
      </w:r>
      <w:r w:rsidR="000842DA" w:rsidRPr="00722E49">
        <w:t xml:space="preserve"> </w:t>
      </w:r>
      <w:proofErr w:type="spellStart"/>
      <w:r w:rsidR="009B12A5" w:rsidRPr="00722E49">
        <w:t>Vlásenice</w:t>
      </w:r>
      <w:proofErr w:type="spellEnd"/>
      <w:r w:rsidR="009B12A5" w:rsidRPr="00722E49">
        <w:t>), kostelními zvony (Pelhřimov,</w:t>
      </w:r>
      <w:r w:rsidR="000842DA" w:rsidRPr="00722E49">
        <w:t xml:space="preserve"> </w:t>
      </w:r>
      <w:r w:rsidR="009B12A5" w:rsidRPr="00722E49">
        <w:t>Starý Pelhřimov,</w:t>
      </w:r>
      <w:r w:rsidR="000842DA" w:rsidRPr="00722E49">
        <w:t xml:space="preserve"> </w:t>
      </w:r>
      <w:proofErr w:type="spellStart"/>
      <w:r w:rsidR="009B12A5" w:rsidRPr="00722E49">
        <w:t>Strměchy</w:t>
      </w:r>
      <w:proofErr w:type="spellEnd"/>
      <w:r w:rsidR="00C552E1" w:rsidRPr="00722E49">
        <w:t xml:space="preserve">, </w:t>
      </w:r>
      <w:proofErr w:type="spellStart"/>
      <w:r w:rsidR="00C552E1" w:rsidRPr="00722E49">
        <w:t>Chvojnov</w:t>
      </w:r>
      <w:proofErr w:type="spellEnd"/>
      <w:r w:rsidR="009B12A5" w:rsidRPr="00722E49">
        <w:t xml:space="preserve">), </w:t>
      </w:r>
      <w:r w:rsidR="00C552E1" w:rsidRPr="00722E49">
        <w:t xml:space="preserve">zvoničkami (Hodějovice, </w:t>
      </w:r>
      <w:proofErr w:type="spellStart"/>
      <w:r w:rsidR="00C552E1" w:rsidRPr="00722E49">
        <w:t>Pobistrýce</w:t>
      </w:r>
      <w:proofErr w:type="spellEnd"/>
      <w:r w:rsidR="00C552E1" w:rsidRPr="00722E49">
        <w:t xml:space="preserve">, </w:t>
      </w:r>
      <w:proofErr w:type="spellStart"/>
      <w:r w:rsidR="00C552E1" w:rsidRPr="00722E49">
        <w:t>Vláse</w:t>
      </w:r>
      <w:r w:rsidR="007B7963" w:rsidRPr="00722E49">
        <w:t>n</w:t>
      </w:r>
      <w:r w:rsidR="00C552E1" w:rsidRPr="00722E49">
        <w:t>ice</w:t>
      </w:r>
      <w:proofErr w:type="spellEnd"/>
      <w:r w:rsidR="00C552E1" w:rsidRPr="00722E49">
        <w:t xml:space="preserve">-Drbohlavy, </w:t>
      </w:r>
      <w:proofErr w:type="spellStart"/>
      <w:r w:rsidR="00C552E1" w:rsidRPr="00722E49">
        <w:t>Houserovka</w:t>
      </w:r>
      <w:proofErr w:type="spellEnd"/>
      <w:r w:rsidR="00C552E1" w:rsidRPr="00722E49">
        <w:t xml:space="preserve">, </w:t>
      </w:r>
      <w:proofErr w:type="spellStart"/>
      <w:r w:rsidR="00C552E1" w:rsidRPr="00722E49">
        <w:t>Vlásenice</w:t>
      </w:r>
      <w:proofErr w:type="spellEnd"/>
      <w:r w:rsidR="00C552E1" w:rsidRPr="00722E49">
        <w:t>, Útěchovičky,</w:t>
      </w:r>
      <w:r w:rsidR="000842DA" w:rsidRPr="00722E49">
        <w:t xml:space="preserve"> </w:t>
      </w:r>
      <w:proofErr w:type="spellStart"/>
      <w:r w:rsidR="00C552E1" w:rsidRPr="00722E49">
        <w:t>Bitětice</w:t>
      </w:r>
      <w:proofErr w:type="spellEnd"/>
      <w:r w:rsidR="00C552E1" w:rsidRPr="00722E49">
        <w:t>, Rybníček</w:t>
      </w:r>
      <w:r w:rsidR="007B7963" w:rsidRPr="00722E49">
        <w:t xml:space="preserve">, </w:t>
      </w:r>
      <w:proofErr w:type="spellStart"/>
      <w:r w:rsidR="007B7963" w:rsidRPr="00722E49">
        <w:t>Pejškov</w:t>
      </w:r>
      <w:proofErr w:type="spellEnd"/>
      <w:r w:rsidR="00C552E1" w:rsidRPr="00722E49">
        <w:t xml:space="preserve">), </w:t>
      </w:r>
      <w:r w:rsidR="000842DA" w:rsidRPr="00722E49">
        <w:t xml:space="preserve">a </w:t>
      </w:r>
      <w:r w:rsidR="00F31B4C" w:rsidRPr="00722E49">
        <w:t>hlasitým zvoláním „HO-ŘÍ“ , „HO-ŘÍ“.</w:t>
      </w:r>
    </w:p>
    <w:p w14:paraId="74F68776" w14:textId="77777777" w:rsidR="00EE54EF" w:rsidRPr="00722E49" w:rsidRDefault="00EE54EF" w:rsidP="00EE54EF">
      <w:pPr>
        <w:jc w:val="both"/>
      </w:pPr>
    </w:p>
    <w:p w14:paraId="5C5418C4" w14:textId="541E85C9" w:rsidR="00AB5D2E" w:rsidRPr="00722E49" w:rsidRDefault="00AB5D2E" w:rsidP="000842DA">
      <w:pPr>
        <w:numPr>
          <w:ilvl w:val="0"/>
          <w:numId w:val="12"/>
        </w:numPr>
        <w:ind w:left="284" w:hanging="284"/>
        <w:jc w:val="both"/>
      </w:pPr>
      <w:r w:rsidRPr="00722E49">
        <w:t xml:space="preserve">Poplachový plán města je upraven v příloze č. </w:t>
      </w:r>
      <w:r w:rsidR="00AB4896" w:rsidRPr="00722E49">
        <w:t>6</w:t>
      </w:r>
      <w:r w:rsidRPr="00722E49">
        <w:t xml:space="preserve"> této vyhlášky.</w:t>
      </w:r>
      <w:r w:rsidR="00A90CE6" w:rsidRPr="00722E49">
        <w:t>“</w:t>
      </w:r>
    </w:p>
    <w:p w14:paraId="2146F790" w14:textId="34FE5A15" w:rsidR="007B7963" w:rsidRPr="00722E49" w:rsidRDefault="007B7963"/>
    <w:p w14:paraId="2CF883EA" w14:textId="19BDC93A" w:rsidR="00A14092" w:rsidRPr="00722E49" w:rsidRDefault="00A90CE6" w:rsidP="00A90CE6">
      <w:pPr>
        <w:ind w:left="567" w:hanging="567"/>
        <w:jc w:val="both"/>
      </w:pPr>
      <w:r w:rsidRPr="00722E49">
        <w:rPr>
          <w:b/>
          <w:bCs/>
        </w:rPr>
        <w:t xml:space="preserve">VI.: </w:t>
      </w:r>
      <w:r w:rsidR="00A14092" w:rsidRPr="00722E49">
        <w:t xml:space="preserve">Tato vyhláška nabývá účinnosti </w:t>
      </w:r>
      <w:r w:rsidR="001F2AF2" w:rsidRPr="00722E49">
        <w:rPr>
          <w:szCs w:val="24"/>
        </w:rPr>
        <w:t xml:space="preserve">počátkem patnáctého dne následujícího </w:t>
      </w:r>
      <w:r w:rsidR="001F2AF2" w:rsidRPr="00722E49">
        <w:t>po dni jejího</w:t>
      </w:r>
      <w:r w:rsidR="001F2AF2" w:rsidRPr="00722E49">
        <w:rPr>
          <w:szCs w:val="24"/>
        </w:rPr>
        <w:t xml:space="preserve"> vyhlášení</w:t>
      </w:r>
      <w:r w:rsidR="000E7B5B" w:rsidRPr="00722E49">
        <w:t>.</w:t>
      </w:r>
    </w:p>
    <w:p w14:paraId="54E96A78" w14:textId="77777777" w:rsidR="00A14092" w:rsidRPr="00722E49" w:rsidRDefault="00A14092"/>
    <w:p w14:paraId="19A65BDB" w14:textId="77777777" w:rsidR="00A14092" w:rsidRPr="00722E49" w:rsidRDefault="00A14092"/>
    <w:p w14:paraId="1E1EA75E" w14:textId="77777777" w:rsidR="003307F4" w:rsidRDefault="003307F4"/>
    <w:p w14:paraId="19078D94" w14:textId="77777777" w:rsidR="00A14092" w:rsidRDefault="00A14092"/>
    <w:p w14:paraId="12C0FC18" w14:textId="77777777" w:rsidR="00A14092" w:rsidRDefault="00A14092"/>
    <w:p w14:paraId="1093D640" w14:textId="77777777" w:rsidR="00A14092" w:rsidRDefault="00A14092"/>
    <w:p w14:paraId="128F0B34" w14:textId="77777777" w:rsidR="003307F4" w:rsidRDefault="003307F4"/>
    <w:p w14:paraId="14AD74FA" w14:textId="77777777" w:rsidR="003307F4" w:rsidRDefault="003307F4"/>
    <w:p w14:paraId="5D6D5F4E" w14:textId="77777777" w:rsidR="00A14092" w:rsidRDefault="000E7B5B">
      <w:r>
        <w:t>…</w:t>
      </w:r>
      <w:r w:rsidR="00A14092">
        <w:t>..................................</w:t>
      </w:r>
      <w:r w:rsidR="00A14092">
        <w:tab/>
      </w:r>
      <w:r w:rsidR="00A14092">
        <w:tab/>
      </w:r>
      <w:r w:rsidR="00A14092">
        <w:tab/>
      </w:r>
      <w:r w:rsidR="00A14092">
        <w:tab/>
      </w:r>
      <w:r w:rsidR="00A14092">
        <w:tab/>
      </w:r>
      <w:r w:rsidR="00A14092">
        <w:tab/>
      </w:r>
      <w:r w:rsidR="005B4D58">
        <w:t>................</w:t>
      </w:r>
      <w:r>
        <w:t>…</w:t>
      </w:r>
      <w:r w:rsidR="00A14092">
        <w:t>..........................</w:t>
      </w:r>
    </w:p>
    <w:p w14:paraId="47EE0DED" w14:textId="33E19CAF" w:rsidR="000E7B5B" w:rsidRDefault="005B4D58">
      <w:r>
        <w:t xml:space="preserve"> </w:t>
      </w:r>
      <w:r w:rsidR="003307F4">
        <w:t xml:space="preserve">      </w:t>
      </w:r>
      <w:r w:rsidR="00F309DC">
        <w:t>Ladislav Med</w:t>
      </w:r>
      <w:r w:rsidR="00A142AB">
        <w:t>,</w:t>
      </w:r>
      <w:r w:rsidR="00AB4896">
        <w:t xml:space="preserve"> v.r.</w:t>
      </w:r>
      <w:r>
        <w:t xml:space="preserve">                                                                </w:t>
      </w:r>
      <w:r w:rsidR="003307F4">
        <w:t xml:space="preserve">          </w:t>
      </w:r>
      <w:r>
        <w:t xml:space="preserve">     </w:t>
      </w:r>
      <w:r w:rsidR="003307F4">
        <w:t>Ing. Josef Koch</w:t>
      </w:r>
      <w:r w:rsidR="00A142AB">
        <w:t>,</w:t>
      </w:r>
      <w:r w:rsidR="00AB4896">
        <w:t xml:space="preserve"> v.r.</w:t>
      </w:r>
    </w:p>
    <w:p w14:paraId="129907BB" w14:textId="77777777" w:rsidR="00A14092" w:rsidRDefault="005B4D58">
      <w:r>
        <w:t xml:space="preserve">     </w:t>
      </w:r>
      <w:r w:rsidR="00A142AB">
        <w:t xml:space="preserve"> </w:t>
      </w:r>
      <w:r w:rsidR="000E7B5B">
        <w:t xml:space="preserve"> </w:t>
      </w:r>
      <w:r>
        <w:t>s</w:t>
      </w:r>
      <w:r w:rsidR="00A14092">
        <w:t>tarosta</w:t>
      </w:r>
      <w:r>
        <w:t xml:space="preserve"> města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A142AB">
        <w:t xml:space="preserve"> </w:t>
      </w:r>
      <w:r>
        <w:t xml:space="preserve"> místostarosta</w:t>
      </w:r>
    </w:p>
    <w:p w14:paraId="13CA411E" w14:textId="77777777" w:rsidR="00A14092" w:rsidRDefault="00A14092"/>
    <w:p w14:paraId="5130C782" w14:textId="77777777" w:rsidR="00D571EB" w:rsidRDefault="00D571EB">
      <w:pPr>
        <w:rPr>
          <w:b/>
          <w:bCs/>
          <w:color w:val="0070C0"/>
        </w:rPr>
      </w:pPr>
    </w:p>
    <w:p w14:paraId="57629520" w14:textId="77777777" w:rsidR="00D571EB" w:rsidRDefault="00D571EB">
      <w:pPr>
        <w:rPr>
          <w:b/>
          <w:bCs/>
          <w:color w:val="0070C0"/>
        </w:rPr>
      </w:pPr>
    </w:p>
    <w:p w14:paraId="7BFFD0BA" w14:textId="77777777" w:rsidR="00D571EB" w:rsidRDefault="00D571EB">
      <w:pPr>
        <w:rPr>
          <w:b/>
          <w:bCs/>
          <w:color w:val="0070C0"/>
        </w:rPr>
      </w:pPr>
    </w:p>
    <w:p w14:paraId="1FF76330" w14:textId="77777777" w:rsidR="00D571EB" w:rsidRDefault="00D571EB">
      <w:pPr>
        <w:rPr>
          <w:b/>
          <w:bCs/>
          <w:color w:val="0070C0"/>
        </w:rPr>
      </w:pPr>
    </w:p>
    <w:p w14:paraId="70A4E667" w14:textId="77777777" w:rsidR="00B60FA2" w:rsidRDefault="00B60FA2" w:rsidP="00FC7C25">
      <w:pPr>
        <w:jc w:val="both"/>
        <w:rPr>
          <w:b/>
          <w:bCs/>
          <w:sz w:val="28"/>
          <w:szCs w:val="28"/>
        </w:rPr>
      </w:pPr>
    </w:p>
    <w:sectPr w:rsidR="00B60FA2" w:rsidSect="00547B19">
      <w:footnotePr>
        <w:numRestart w:val="eachPage"/>
      </w:footnotePr>
      <w:endnotePr>
        <w:numFmt w:val="decimal"/>
        <w:numStart w:val="0"/>
      </w:endnotePr>
      <w:pgSz w:w="11906" w:h="16838"/>
      <w:pgMar w:top="1702" w:right="1327" w:bottom="1276" w:left="132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77B70" w14:textId="77777777" w:rsidR="00BB5B3E" w:rsidRDefault="00BB5B3E" w:rsidP="0077566E">
      <w:r>
        <w:separator/>
      </w:r>
    </w:p>
  </w:endnote>
  <w:endnote w:type="continuationSeparator" w:id="0">
    <w:p w14:paraId="63D4600E" w14:textId="77777777" w:rsidR="00BB5B3E" w:rsidRDefault="00BB5B3E" w:rsidP="0077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7566" w14:textId="77777777" w:rsidR="00BB5B3E" w:rsidRDefault="00BB5B3E" w:rsidP="0077566E">
      <w:r>
        <w:separator/>
      </w:r>
    </w:p>
  </w:footnote>
  <w:footnote w:type="continuationSeparator" w:id="0">
    <w:p w14:paraId="66EA2A1A" w14:textId="77777777" w:rsidR="00BB5B3E" w:rsidRDefault="00BB5B3E" w:rsidP="0077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0F1"/>
    <w:multiLevelType w:val="hybridMultilevel"/>
    <w:tmpl w:val="33B40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0BCB"/>
    <w:multiLevelType w:val="hybridMultilevel"/>
    <w:tmpl w:val="B30452D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3350EF"/>
    <w:multiLevelType w:val="hybridMultilevel"/>
    <w:tmpl w:val="403CB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031"/>
    <w:multiLevelType w:val="hybridMultilevel"/>
    <w:tmpl w:val="7A9C56D4"/>
    <w:lvl w:ilvl="0" w:tplc="8A6A9F54">
      <w:start w:val="1"/>
      <w:numFmt w:val="decimal"/>
      <w:lvlText w:val="%1)"/>
      <w:lvlJc w:val="left"/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64CDD"/>
    <w:multiLevelType w:val="hybridMultilevel"/>
    <w:tmpl w:val="EE4C6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A0877"/>
    <w:multiLevelType w:val="hybridMultilevel"/>
    <w:tmpl w:val="B30452D8"/>
    <w:lvl w:ilvl="0" w:tplc="D402F6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053604F"/>
    <w:multiLevelType w:val="hybridMultilevel"/>
    <w:tmpl w:val="002877AE"/>
    <w:lvl w:ilvl="0" w:tplc="B0761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B97C73"/>
    <w:multiLevelType w:val="hybridMultilevel"/>
    <w:tmpl w:val="97283D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B3702"/>
    <w:multiLevelType w:val="hybridMultilevel"/>
    <w:tmpl w:val="F69C4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F5C17"/>
    <w:multiLevelType w:val="hybridMultilevel"/>
    <w:tmpl w:val="89B091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F6668"/>
    <w:multiLevelType w:val="hybridMultilevel"/>
    <w:tmpl w:val="293EBC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B3DFB"/>
    <w:multiLevelType w:val="hybridMultilevel"/>
    <w:tmpl w:val="6CAEDE58"/>
    <w:lvl w:ilvl="0" w:tplc="A07C1D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92283815">
    <w:abstractNumId w:val="9"/>
  </w:num>
  <w:num w:numId="2" w16cid:durableId="866481604">
    <w:abstractNumId w:val="11"/>
  </w:num>
  <w:num w:numId="3" w16cid:durableId="1105539632">
    <w:abstractNumId w:val="8"/>
  </w:num>
  <w:num w:numId="4" w16cid:durableId="642469808">
    <w:abstractNumId w:val="6"/>
  </w:num>
  <w:num w:numId="5" w16cid:durableId="1508326799">
    <w:abstractNumId w:val="5"/>
  </w:num>
  <w:num w:numId="6" w16cid:durableId="1294025491">
    <w:abstractNumId w:val="1"/>
  </w:num>
  <w:num w:numId="7" w16cid:durableId="45952632">
    <w:abstractNumId w:val="4"/>
  </w:num>
  <w:num w:numId="8" w16cid:durableId="1765102114">
    <w:abstractNumId w:val="7"/>
  </w:num>
  <w:num w:numId="9" w16cid:durableId="518201601">
    <w:abstractNumId w:val="2"/>
  </w:num>
  <w:num w:numId="10" w16cid:durableId="1783455241">
    <w:abstractNumId w:val="3"/>
  </w:num>
  <w:num w:numId="11" w16cid:durableId="1297687531">
    <w:abstractNumId w:val="0"/>
  </w:num>
  <w:num w:numId="12" w16cid:durableId="7034096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59"/>
    <w:rsid w:val="000046CF"/>
    <w:rsid w:val="00020C5B"/>
    <w:rsid w:val="00043148"/>
    <w:rsid w:val="0007016E"/>
    <w:rsid w:val="000818FA"/>
    <w:rsid w:val="000842DA"/>
    <w:rsid w:val="00086BF0"/>
    <w:rsid w:val="000C5623"/>
    <w:rsid w:val="000E2E0A"/>
    <w:rsid w:val="000E7B5B"/>
    <w:rsid w:val="0012306B"/>
    <w:rsid w:val="001302A2"/>
    <w:rsid w:val="00142943"/>
    <w:rsid w:val="00146C98"/>
    <w:rsid w:val="00146D5A"/>
    <w:rsid w:val="00161A2D"/>
    <w:rsid w:val="0017140F"/>
    <w:rsid w:val="0017309B"/>
    <w:rsid w:val="001F2AF2"/>
    <w:rsid w:val="00202D38"/>
    <w:rsid w:val="002627F0"/>
    <w:rsid w:val="002A4D2C"/>
    <w:rsid w:val="002D04BC"/>
    <w:rsid w:val="002D7812"/>
    <w:rsid w:val="00321E83"/>
    <w:rsid w:val="003307F4"/>
    <w:rsid w:val="00336658"/>
    <w:rsid w:val="003601D6"/>
    <w:rsid w:val="00362DF6"/>
    <w:rsid w:val="0039072E"/>
    <w:rsid w:val="00406F5C"/>
    <w:rsid w:val="004261C0"/>
    <w:rsid w:val="00493A5A"/>
    <w:rsid w:val="004A3A31"/>
    <w:rsid w:val="004A4527"/>
    <w:rsid w:val="004B47F2"/>
    <w:rsid w:val="004D6686"/>
    <w:rsid w:val="004F6829"/>
    <w:rsid w:val="00500A20"/>
    <w:rsid w:val="00503558"/>
    <w:rsid w:val="00521588"/>
    <w:rsid w:val="00535E6B"/>
    <w:rsid w:val="00547B19"/>
    <w:rsid w:val="00576EC8"/>
    <w:rsid w:val="00582EDB"/>
    <w:rsid w:val="00591949"/>
    <w:rsid w:val="005A6C5D"/>
    <w:rsid w:val="005B2BF8"/>
    <w:rsid w:val="005B4D58"/>
    <w:rsid w:val="00612C10"/>
    <w:rsid w:val="006709F1"/>
    <w:rsid w:val="006718E3"/>
    <w:rsid w:val="00692951"/>
    <w:rsid w:val="006A241B"/>
    <w:rsid w:val="006A3489"/>
    <w:rsid w:val="006B3315"/>
    <w:rsid w:val="006C4C71"/>
    <w:rsid w:val="006E1F58"/>
    <w:rsid w:val="006F5152"/>
    <w:rsid w:val="006F5AF5"/>
    <w:rsid w:val="007017FE"/>
    <w:rsid w:val="0072081D"/>
    <w:rsid w:val="00722E49"/>
    <w:rsid w:val="007417CA"/>
    <w:rsid w:val="0077566E"/>
    <w:rsid w:val="00787D91"/>
    <w:rsid w:val="007B7963"/>
    <w:rsid w:val="007D456D"/>
    <w:rsid w:val="007E1A4D"/>
    <w:rsid w:val="0080218E"/>
    <w:rsid w:val="00893537"/>
    <w:rsid w:val="00893AEF"/>
    <w:rsid w:val="00895F59"/>
    <w:rsid w:val="008B180D"/>
    <w:rsid w:val="008D339C"/>
    <w:rsid w:val="008D7834"/>
    <w:rsid w:val="008F7473"/>
    <w:rsid w:val="00910A30"/>
    <w:rsid w:val="009541A2"/>
    <w:rsid w:val="00976A77"/>
    <w:rsid w:val="009826E8"/>
    <w:rsid w:val="009A2FF9"/>
    <w:rsid w:val="009B12A5"/>
    <w:rsid w:val="009B6575"/>
    <w:rsid w:val="009C1A1E"/>
    <w:rsid w:val="00A06D95"/>
    <w:rsid w:val="00A14092"/>
    <w:rsid w:val="00A142AB"/>
    <w:rsid w:val="00A41ECC"/>
    <w:rsid w:val="00A440AE"/>
    <w:rsid w:val="00A745CE"/>
    <w:rsid w:val="00A90CE6"/>
    <w:rsid w:val="00A95061"/>
    <w:rsid w:val="00AA7947"/>
    <w:rsid w:val="00AB3D66"/>
    <w:rsid w:val="00AB4896"/>
    <w:rsid w:val="00AB5D2E"/>
    <w:rsid w:val="00AC09C2"/>
    <w:rsid w:val="00AF1331"/>
    <w:rsid w:val="00AF3B97"/>
    <w:rsid w:val="00AF4521"/>
    <w:rsid w:val="00B50CDC"/>
    <w:rsid w:val="00B53792"/>
    <w:rsid w:val="00B60FA2"/>
    <w:rsid w:val="00B85948"/>
    <w:rsid w:val="00BA4D00"/>
    <w:rsid w:val="00BB5B3E"/>
    <w:rsid w:val="00BE0371"/>
    <w:rsid w:val="00C05F1C"/>
    <w:rsid w:val="00C2675B"/>
    <w:rsid w:val="00C552E1"/>
    <w:rsid w:val="00C55B66"/>
    <w:rsid w:val="00C577B9"/>
    <w:rsid w:val="00C57DDB"/>
    <w:rsid w:val="00C66803"/>
    <w:rsid w:val="00C76F90"/>
    <w:rsid w:val="00C86A72"/>
    <w:rsid w:val="00C93A43"/>
    <w:rsid w:val="00C94CA3"/>
    <w:rsid w:val="00CF4C16"/>
    <w:rsid w:val="00CF60D9"/>
    <w:rsid w:val="00D1024A"/>
    <w:rsid w:val="00D354E6"/>
    <w:rsid w:val="00D571EB"/>
    <w:rsid w:val="00DD67D7"/>
    <w:rsid w:val="00DE411D"/>
    <w:rsid w:val="00E0034A"/>
    <w:rsid w:val="00E05814"/>
    <w:rsid w:val="00E27E09"/>
    <w:rsid w:val="00E32B72"/>
    <w:rsid w:val="00E41678"/>
    <w:rsid w:val="00E51A3A"/>
    <w:rsid w:val="00E861CC"/>
    <w:rsid w:val="00E86686"/>
    <w:rsid w:val="00E96E50"/>
    <w:rsid w:val="00EB3001"/>
    <w:rsid w:val="00ED1DE9"/>
    <w:rsid w:val="00ED3562"/>
    <w:rsid w:val="00EE51B5"/>
    <w:rsid w:val="00EE54EF"/>
    <w:rsid w:val="00EF6ABE"/>
    <w:rsid w:val="00F309DC"/>
    <w:rsid w:val="00F31B4C"/>
    <w:rsid w:val="00F34F11"/>
    <w:rsid w:val="00F413D7"/>
    <w:rsid w:val="00F44714"/>
    <w:rsid w:val="00F47837"/>
    <w:rsid w:val="00F64B33"/>
    <w:rsid w:val="00FA0105"/>
    <w:rsid w:val="00FC7C25"/>
    <w:rsid w:val="00F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30BB76"/>
  <w15:chartTrackingRefBased/>
  <w15:docId w15:val="{CDD039C8-D90C-4A02-A94F-24D7619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93537"/>
    <w:pPr>
      <w:widowControl/>
      <w:jc w:val="center"/>
    </w:pPr>
    <w:rPr>
      <w:b/>
      <w:sz w:val="28"/>
      <w:u w:val="single"/>
    </w:rPr>
  </w:style>
  <w:style w:type="paragraph" w:styleId="Odstavecseseznamem">
    <w:name w:val="List Paragraph"/>
    <w:basedOn w:val="Normln"/>
    <w:uiPriority w:val="34"/>
    <w:qFormat/>
    <w:rsid w:val="00FE3407"/>
    <w:pPr>
      <w:ind w:left="708"/>
    </w:pPr>
  </w:style>
  <w:style w:type="paragraph" w:styleId="Zhlav">
    <w:name w:val="header"/>
    <w:basedOn w:val="Normln"/>
    <w:link w:val="ZhlavChar"/>
    <w:rsid w:val="0077566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566E"/>
    <w:rPr>
      <w:sz w:val="24"/>
    </w:rPr>
  </w:style>
  <w:style w:type="paragraph" w:styleId="Zpat">
    <w:name w:val="footer"/>
    <w:basedOn w:val="Normln"/>
    <w:link w:val="ZpatChar"/>
    <w:rsid w:val="007756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566E"/>
    <w:rPr>
      <w:sz w:val="24"/>
    </w:rPr>
  </w:style>
  <w:style w:type="character" w:customStyle="1" w:styleId="card-contacts-list-item-address">
    <w:name w:val="card-contacts-list-item-address"/>
    <w:basedOn w:val="Standardnpsmoodstavce"/>
    <w:rsid w:val="0016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994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Město Pelhřimov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MěÚ Pelhřimov</dc:creator>
  <cp:keywords/>
  <dc:description/>
  <cp:lastModifiedBy>Kubánek Miroslav</cp:lastModifiedBy>
  <cp:revision>14</cp:revision>
  <cp:lastPrinted>2022-06-08T07:06:00Z</cp:lastPrinted>
  <dcterms:created xsi:type="dcterms:W3CDTF">2022-04-28T05:54:00Z</dcterms:created>
  <dcterms:modified xsi:type="dcterms:W3CDTF">2022-06-24T06:30:00Z</dcterms:modified>
</cp:coreProperties>
</file>