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5359" w14:textId="018C5FC9" w:rsidR="00A075F3" w:rsidRPr="00B27462" w:rsidRDefault="00FE34F9" w:rsidP="00B2746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Obecně závazná v</w:t>
      </w:r>
      <w:r w:rsidR="00B27462" w:rsidRPr="00B27462">
        <w:rPr>
          <w:b/>
          <w:bCs/>
          <w:sz w:val="32"/>
          <w:szCs w:val="32"/>
          <w:u w:val="single"/>
        </w:rPr>
        <w:t>yhláška č. 1/2021</w:t>
      </w:r>
    </w:p>
    <w:p w14:paraId="26E13BF9" w14:textId="2AFB39FE" w:rsidR="00B27462" w:rsidRPr="00B27462" w:rsidRDefault="00B27462" w:rsidP="00B27462">
      <w:pPr>
        <w:jc w:val="center"/>
        <w:rPr>
          <w:b/>
          <w:bCs/>
          <w:sz w:val="32"/>
          <w:szCs w:val="32"/>
          <w:u w:val="single"/>
        </w:rPr>
      </w:pPr>
      <w:r w:rsidRPr="00B27462">
        <w:rPr>
          <w:b/>
          <w:bCs/>
          <w:sz w:val="32"/>
          <w:szCs w:val="32"/>
          <w:u w:val="single"/>
        </w:rPr>
        <w:t xml:space="preserve">o </w:t>
      </w:r>
      <w:r w:rsidR="00FE34F9">
        <w:rPr>
          <w:b/>
          <w:bCs/>
          <w:sz w:val="32"/>
          <w:szCs w:val="32"/>
          <w:u w:val="single"/>
        </w:rPr>
        <w:t xml:space="preserve">stanovení koeficientu pro výpočet daně </w:t>
      </w:r>
      <w:r w:rsidRPr="00B27462">
        <w:rPr>
          <w:b/>
          <w:bCs/>
          <w:sz w:val="32"/>
          <w:szCs w:val="32"/>
          <w:u w:val="single"/>
        </w:rPr>
        <w:t>z</w:t>
      </w:r>
      <w:r w:rsidR="00FE34F9">
        <w:rPr>
          <w:b/>
          <w:bCs/>
          <w:sz w:val="32"/>
          <w:szCs w:val="32"/>
          <w:u w:val="single"/>
        </w:rPr>
        <w:t> </w:t>
      </w:r>
      <w:r w:rsidRPr="00B27462">
        <w:rPr>
          <w:b/>
          <w:bCs/>
          <w:sz w:val="32"/>
          <w:szCs w:val="32"/>
          <w:u w:val="single"/>
        </w:rPr>
        <w:t>nemovit</w:t>
      </w:r>
      <w:r w:rsidR="00FE34F9">
        <w:rPr>
          <w:b/>
          <w:bCs/>
          <w:sz w:val="32"/>
          <w:szCs w:val="32"/>
          <w:u w:val="single"/>
        </w:rPr>
        <w:t>ých věcí</w:t>
      </w:r>
    </w:p>
    <w:p w14:paraId="6CC2EE7C" w14:textId="1C3C4736" w:rsidR="00B27462" w:rsidRDefault="00B27462"/>
    <w:p w14:paraId="4109439E" w14:textId="3568199F" w:rsidR="00FE34F9" w:rsidRPr="00DF7F1B" w:rsidRDefault="00FE34F9" w:rsidP="00DF7F1B">
      <w:pPr>
        <w:pStyle w:val="Zkladntextodsazen21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F7F1B">
        <w:rPr>
          <w:rFonts w:ascii="Arial" w:hAnsi="Arial" w:cs="Arial"/>
          <w:sz w:val="22"/>
          <w:szCs w:val="22"/>
        </w:rPr>
        <w:t xml:space="preserve">Zastupitelstvo města Meziměstí se na svém zasedání dne </w:t>
      </w:r>
      <w:r w:rsidR="00DF7F1B" w:rsidRPr="00DF7F1B">
        <w:rPr>
          <w:rFonts w:ascii="Arial" w:hAnsi="Arial" w:cs="Arial"/>
          <w:sz w:val="22"/>
          <w:szCs w:val="22"/>
        </w:rPr>
        <w:t>2</w:t>
      </w:r>
      <w:r w:rsidR="00207C1E">
        <w:rPr>
          <w:rFonts w:ascii="Arial" w:hAnsi="Arial" w:cs="Arial"/>
          <w:sz w:val="22"/>
          <w:szCs w:val="22"/>
        </w:rPr>
        <w:t>5</w:t>
      </w:r>
      <w:r w:rsidR="00DF7F1B" w:rsidRPr="00DF7F1B">
        <w:rPr>
          <w:rFonts w:ascii="Arial" w:hAnsi="Arial" w:cs="Arial"/>
          <w:sz w:val="22"/>
          <w:szCs w:val="22"/>
        </w:rPr>
        <w:t>.08.2021</w:t>
      </w:r>
      <w:r w:rsidRPr="00DF7F1B">
        <w:rPr>
          <w:rFonts w:ascii="Arial" w:hAnsi="Arial" w:cs="Arial"/>
          <w:sz w:val="22"/>
          <w:szCs w:val="22"/>
        </w:rPr>
        <w:t xml:space="preserve"> usnesením </w:t>
      </w:r>
      <w:r w:rsidR="00DF7F1B">
        <w:rPr>
          <w:rFonts w:ascii="Arial" w:hAnsi="Arial" w:cs="Arial"/>
          <w:sz w:val="22"/>
          <w:szCs w:val="22"/>
        </w:rPr>
        <w:t>číslo</w:t>
      </w:r>
      <w:r w:rsidRPr="00DF7F1B">
        <w:rPr>
          <w:rFonts w:ascii="Arial" w:hAnsi="Arial" w:cs="Arial"/>
          <w:sz w:val="22"/>
          <w:szCs w:val="22"/>
        </w:rPr>
        <w:t xml:space="preserve"> </w:t>
      </w:r>
      <w:r w:rsidR="00DF7F1B">
        <w:rPr>
          <w:rFonts w:ascii="Arial" w:hAnsi="Arial" w:cs="Arial"/>
          <w:sz w:val="22"/>
          <w:szCs w:val="22"/>
        </w:rPr>
        <w:t xml:space="preserve">570/29/15/1/2021 </w:t>
      </w:r>
      <w:r w:rsidRPr="00DF7F1B">
        <w:rPr>
          <w:rFonts w:ascii="Arial" w:hAnsi="Arial" w:cs="Arial"/>
          <w:sz w:val="22"/>
          <w:szCs w:val="22"/>
        </w:rPr>
        <w:t>usneslo vydat na základě § 6 odst. 4 písm. b), § 11 odst. 3 písm. a) a b) zákona</w:t>
      </w:r>
      <w:r w:rsidR="00DF7F1B">
        <w:rPr>
          <w:rFonts w:ascii="Arial" w:hAnsi="Arial" w:cs="Arial"/>
          <w:sz w:val="22"/>
          <w:szCs w:val="22"/>
        </w:rPr>
        <w:t xml:space="preserve"> č. </w:t>
      </w:r>
      <w:r w:rsidRPr="00DF7F1B">
        <w:rPr>
          <w:rFonts w:ascii="Arial" w:hAnsi="Arial" w:cs="Arial"/>
          <w:sz w:val="22"/>
          <w:szCs w:val="22"/>
        </w:rPr>
        <w:t xml:space="preserve"> 338/1992 Sb., o dani z nemovitých věcí, ve znění pozdějších předpisů (dále jen „zákon o dani z nemovitých věcí“) a § 84 odst. 2 písm. h) zákona č. 128/2000 Sb., o obcích (obecní zřízení), ve znění pozdějších předpisů, tuto obecně závaznou vyhlášku: </w:t>
      </w:r>
    </w:p>
    <w:p w14:paraId="0C21823E" w14:textId="7C8E2B42" w:rsidR="00B27462" w:rsidRPr="00DF7F1B" w:rsidRDefault="00B27462" w:rsidP="00DF7F1B">
      <w:pPr>
        <w:spacing w:line="360" w:lineRule="auto"/>
        <w:jc w:val="both"/>
        <w:rPr>
          <w:rFonts w:ascii="Arial" w:hAnsi="Arial" w:cs="Arial"/>
        </w:rPr>
      </w:pPr>
    </w:p>
    <w:p w14:paraId="751E7FA8" w14:textId="0883C8CE" w:rsidR="00B27462" w:rsidRPr="00DF7F1B" w:rsidRDefault="00B27462" w:rsidP="00DF7F1B">
      <w:pPr>
        <w:spacing w:line="360" w:lineRule="auto"/>
        <w:jc w:val="center"/>
        <w:rPr>
          <w:rFonts w:ascii="Arial" w:hAnsi="Arial" w:cs="Arial"/>
        </w:rPr>
      </w:pPr>
      <w:r w:rsidRPr="00DF7F1B">
        <w:rPr>
          <w:rFonts w:ascii="Arial" w:hAnsi="Arial" w:cs="Arial"/>
        </w:rPr>
        <w:t>§ 1</w:t>
      </w:r>
    </w:p>
    <w:p w14:paraId="42BB3631" w14:textId="656A34E1" w:rsidR="00B27462" w:rsidRPr="00DF7F1B" w:rsidRDefault="00B27462" w:rsidP="00DF7F1B">
      <w:pPr>
        <w:spacing w:line="360" w:lineRule="auto"/>
        <w:jc w:val="both"/>
        <w:rPr>
          <w:rFonts w:ascii="Arial" w:hAnsi="Arial" w:cs="Arial"/>
        </w:rPr>
      </w:pPr>
      <w:r w:rsidRPr="00DF7F1B">
        <w:rPr>
          <w:rFonts w:ascii="Arial" w:hAnsi="Arial" w:cs="Arial"/>
        </w:rPr>
        <w:t>Tato vyhláška upravuje daň z</w:t>
      </w:r>
      <w:r w:rsidR="00D0274C" w:rsidRPr="00DF7F1B">
        <w:rPr>
          <w:rFonts w:ascii="Arial" w:hAnsi="Arial" w:cs="Arial"/>
        </w:rPr>
        <w:t> nemovitých věcí</w:t>
      </w:r>
      <w:r w:rsidRPr="00DF7F1B">
        <w:rPr>
          <w:rFonts w:ascii="Arial" w:hAnsi="Arial" w:cs="Arial"/>
        </w:rPr>
        <w:t xml:space="preserve"> na území města Meziměstí, kterou tvoří </w:t>
      </w:r>
    </w:p>
    <w:p w14:paraId="4CFFA3E9" w14:textId="036365F8" w:rsidR="00B27462" w:rsidRPr="00DF7F1B" w:rsidRDefault="00B27462" w:rsidP="00DF7F1B">
      <w:pPr>
        <w:spacing w:line="360" w:lineRule="auto"/>
        <w:jc w:val="both"/>
        <w:rPr>
          <w:rFonts w:ascii="Arial" w:hAnsi="Arial" w:cs="Arial"/>
        </w:rPr>
      </w:pPr>
      <w:r w:rsidRPr="00DF7F1B">
        <w:rPr>
          <w:rFonts w:ascii="Arial" w:hAnsi="Arial" w:cs="Arial"/>
        </w:rPr>
        <w:t>a) daň z pozemků</w:t>
      </w:r>
    </w:p>
    <w:p w14:paraId="3AEC06D6" w14:textId="4ABAF560" w:rsidR="00B27462" w:rsidRPr="00DF7F1B" w:rsidRDefault="00B27462" w:rsidP="00DF7F1B">
      <w:pPr>
        <w:spacing w:line="360" w:lineRule="auto"/>
        <w:jc w:val="both"/>
        <w:rPr>
          <w:rFonts w:ascii="Arial" w:hAnsi="Arial" w:cs="Arial"/>
        </w:rPr>
      </w:pPr>
      <w:r w:rsidRPr="00DF7F1B">
        <w:rPr>
          <w:rFonts w:ascii="Arial" w:hAnsi="Arial" w:cs="Arial"/>
        </w:rPr>
        <w:t>b) daň ze staveb</w:t>
      </w:r>
      <w:r w:rsidR="00D0274C" w:rsidRPr="00DF7F1B">
        <w:rPr>
          <w:rFonts w:ascii="Arial" w:hAnsi="Arial" w:cs="Arial"/>
        </w:rPr>
        <w:t xml:space="preserve"> a jednotek</w:t>
      </w:r>
    </w:p>
    <w:p w14:paraId="113FB55B" w14:textId="0972212A" w:rsidR="00B27462" w:rsidRPr="00DF7F1B" w:rsidRDefault="00B27462" w:rsidP="00DF7F1B">
      <w:pPr>
        <w:spacing w:line="360" w:lineRule="auto"/>
        <w:jc w:val="center"/>
        <w:rPr>
          <w:rFonts w:ascii="Arial" w:hAnsi="Arial" w:cs="Arial"/>
        </w:rPr>
      </w:pPr>
      <w:r w:rsidRPr="00DF7F1B">
        <w:rPr>
          <w:rFonts w:ascii="Arial" w:hAnsi="Arial" w:cs="Arial"/>
        </w:rPr>
        <w:t>§ 2</w:t>
      </w:r>
    </w:p>
    <w:p w14:paraId="689E7149" w14:textId="15663273" w:rsidR="00B27462" w:rsidRPr="00DF7F1B" w:rsidRDefault="00B27462" w:rsidP="00DF7F1B">
      <w:pPr>
        <w:spacing w:line="360" w:lineRule="auto"/>
        <w:jc w:val="both"/>
        <w:rPr>
          <w:rFonts w:ascii="Arial" w:hAnsi="Arial" w:cs="Arial"/>
        </w:rPr>
      </w:pPr>
      <w:r w:rsidRPr="00DF7F1B">
        <w:rPr>
          <w:rFonts w:ascii="Arial" w:hAnsi="Arial" w:cs="Arial"/>
        </w:rPr>
        <w:t xml:space="preserve">Základní sazba daně z pozemků určená podle § 6, odst. 2, písm. b) zákona </w:t>
      </w:r>
      <w:r w:rsidR="00D0274C" w:rsidRPr="00DF7F1B">
        <w:rPr>
          <w:rFonts w:ascii="Arial" w:hAnsi="Arial" w:cs="Arial"/>
        </w:rPr>
        <w:t>o dani z nemovitých věcí s</w:t>
      </w:r>
      <w:r w:rsidRPr="00DF7F1B">
        <w:rPr>
          <w:rFonts w:ascii="Arial" w:hAnsi="Arial" w:cs="Arial"/>
        </w:rPr>
        <w:t>e násobí koeficientem</w:t>
      </w:r>
      <w:r w:rsidR="009631FE" w:rsidRPr="00DF7F1B">
        <w:rPr>
          <w:rFonts w:ascii="Arial" w:hAnsi="Arial" w:cs="Arial"/>
        </w:rPr>
        <w:t xml:space="preserve"> 1,6.</w:t>
      </w:r>
    </w:p>
    <w:p w14:paraId="64BA1BCB" w14:textId="77777777" w:rsidR="009631FE" w:rsidRPr="00DF7F1B" w:rsidRDefault="009631FE" w:rsidP="00DF7F1B">
      <w:pPr>
        <w:spacing w:line="360" w:lineRule="auto"/>
        <w:jc w:val="both"/>
        <w:rPr>
          <w:rFonts w:ascii="Arial" w:hAnsi="Arial" w:cs="Arial"/>
        </w:rPr>
      </w:pPr>
    </w:p>
    <w:p w14:paraId="1B2D9163" w14:textId="293155ED" w:rsidR="00B27462" w:rsidRPr="00DF7F1B" w:rsidRDefault="00B27462" w:rsidP="00DF7F1B">
      <w:pPr>
        <w:spacing w:line="360" w:lineRule="auto"/>
        <w:jc w:val="center"/>
        <w:rPr>
          <w:rFonts w:ascii="Arial" w:hAnsi="Arial" w:cs="Arial"/>
        </w:rPr>
      </w:pPr>
      <w:r w:rsidRPr="00DF7F1B">
        <w:rPr>
          <w:rFonts w:ascii="Arial" w:hAnsi="Arial" w:cs="Arial"/>
        </w:rPr>
        <w:t>§ 3</w:t>
      </w:r>
    </w:p>
    <w:p w14:paraId="3DDD1EC7" w14:textId="0B438E26" w:rsidR="00B27462" w:rsidRPr="00DF7F1B" w:rsidRDefault="00B27462" w:rsidP="00DF7F1B">
      <w:pPr>
        <w:spacing w:line="360" w:lineRule="auto"/>
        <w:jc w:val="both"/>
        <w:rPr>
          <w:rFonts w:ascii="Arial" w:hAnsi="Arial" w:cs="Arial"/>
        </w:rPr>
      </w:pPr>
      <w:r w:rsidRPr="00DF7F1B">
        <w:rPr>
          <w:rFonts w:ascii="Arial" w:hAnsi="Arial" w:cs="Arial"/>
        </w:rPr>
        <w:t xml:space="preserve">Základní sazba daně ze staveb určená podle § 11, odst. 1, písm. a) </w:t>
      </w:r>
      <w:r w:rsidR="00B1761E" w:rsidRPr="00DF7F1B">
        <w:rPr>
          <w:rFonts w:ascii="Arial" w:hAnsi="Arial" w:cs="Arial"/>
        </w:rPr>
        <w:t xml:space="preserve">a </w:t>
      </w:r>
      <w:r w:rsidR="00D0274C" w:rsidRPr="00DF7F1B">
        <w:rPr>
          <w:rFonts w:ascii="Arial" w:hAnsi="Arial" w:cs="Arial"/>
        </w:rPr>
        <w:t>pí</w:t>
      </w:r>
      <w:r w:rsidR="00B1761E" w:rsidRPr="00DF7F1B">
        <w:rPr>
          <w:rFonts w:ascii="Arial" w:hAnsi="Arial" w:cs="Arial"/>
        </w:rPr>
        <w:t xml:space="preserve">sm. f) </w:t>
      </w:r>
      <w:r w:rsidRPr="00DF7F1B">
        <w:rPr>
          <w:rFonts w:ascii="Arial" w:hAnsi="Arial" w:cs="Arial"/>
        </w:rPr>
        <w:t xml:space="preserve">zákona </w:t>
      </w:r>
      <w:r w:rsidR="00D0274C" w:rsidRPr="00DF7F1B">
        <w:rPr>
          <w:rFonts w:ascii="Arial" w:hAnsi="Arial" w:cs="Arial"/>
        </w:rPr>
        <w:t>o dani z nemovitých věcí</w:t>
      </w:r>
      <w:r w:rsidRPr="00DF7F1B">
        <w:rPr>
          <w:rFonts w:ascii="Arial" w:hAnsi="Arial" w:cs="Arial"/>
        </w:rPr>
        <w:t>, případně zvýšen</w:t>
      </w:r>
      <w:r w:rsidR="00D0274C" w:rsidRPr="00DF7F1B">
        <w:rPr>
          <w:rFonts w:ascii="Arial" w:hAnsi="Arial" w:cs="Arial"/>
        </w:rPr>
        <w:t>á</w:t>
      </w:r>
      <w:r w:rsidRPr="00DF7F1B">
        <w:rPr>
          <w:rFonts w:ascii="Arial" w:hAnsi="Arial" w:cs="Arial"/>
        </w:rPr>
        <w:t xml:space="preserve"> podle odst. 2 citovaného paragrafu se násobí koeficientem </w:t>
      </w:r>
      <w:r w:rsidR="009631FE" w:rsidRPr="00DF7F1B">
        <w:rPr>
          <w:rFonts w:ascii="Arial" w:hAnsi="Arial" w:cs="Arial"/>
        </w:rPr>
        <w:t>1,6.</w:t>
      </w:r>
    </w:p>
    <w:p w14:paraId="52CD7C64" w14:textId="5D028287" w:rsidR="00B82627" w:rsidRPr="00DF7F1B" w:rsidRDefault="00B82627" w:rsidP="00DF7F1B">
      <w:pPr>
        <w:spacing w:line="360" w:lineRule="auto"/>
        <w:jc w:val="center"/>
        <w:rPr>
          <w:rFonts w:ascii="Arial" w:hAnsi="Arial" w:cs="Arial"/>
        </w:rPr>
      </w:pPr>
      <w:r w:rsidRPr="00DF7F1B">
        <w:rPr>
          <w:rFonts w:ascii="Arial" w:hAnsi="Arial" w:cs="Arial"/>
        </w:rPr>
        <w:t>§ 4</w:t>
      </w:r>
    </w:p>
    <w:p w14:paraId="7C2AE86C" w14:textId="49CCC11B" w:rsidR="00B82627" w:rsidRDefault="00B82627" w:rsidP="00DF7F1B">
      <w:pPr>
        <w:pStyle w:val="Zkladntext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F7F1B">
        <w:rPr>
          <w:rFonts w:ascii="Arial" w:hAnsi="Arial" w:cs="Arial"/>
          <w:sz w:val="22"/>
          <w:szCs w:val="22"/>
        </w:rPr>
        <w:t xml:space="preserve">Základní sazba daně ze </w:t>
      </w:r>
      <w:r w:rsidR="00D0274C" w:rsidRPr="00DF7F1B">
        <w:rPr>
          <w:rFonts w:ascii="Arial" w:hAnsi="Arial" w:cs="Arial"/>
          <w:sz w:val="22"/>
          <w:szCs w:val="22"/>
        </w:rPr>
        <w:t xml:space="preserve">zdanitelných </w:t>
      </w:r>
      <w:r w:rsidRPr="00DF7F1B">
        <w:rPr>
          <w:rFonts w:ascii="Arial" w:hAnsi="Arial" w:cs="Arial"/>
          <w:sz w:val="22"/>
          <w:szCs w:val="22"/>
        </w:rPr>
        <w:t>staveb uvedených v § 11 odst. 1 písm. b) zákona o dani z nemovitých věcí případně sazba daně zvýšená podle § 11 odst. 2 zákona o dani z nemovitých věcí se násobí koeficientem 1,5.</w:t>
      </w:r>
    </w:p>
    <w:p w14:paraId="4F191109" w14:textId="77777777" w:rsidR="00DF7F1B" w:rsidRPr="00DF7F1B" w:rsidRDefault="00DF7F1B" w:rsidP="00DF7F1B">
      <w:pPr>
        <w:pStyle w:val="Zkladntext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8F0FD1C" w14:textId="2FF84F08" w:rsidR="00B27462" w:rsidRPr="00DF7F1B" w:rsidRDefault="00B27462" w:rsidP="00DF7F1B">
      <w:pPr>
        <w:spacing w:line="360" w:lineRule="auto"/>
        <w:jc w:val="center"/>
        <w:rPr>
          <w:rFonts w:ascii="Arial" w:hAnsi="Arial" w:cs="Arial"/>
        </w:rPr>
      </w:pPr>
      <w:r w:rsidRPr="00DF7F1B">
        <w:rPr>
          <w:rFonts w:ascii="Arial" w:hAnsi="Arial" w:cs="Arial"/>
        </w:rPr>
        <w:t xml:space="preserve">§ </w:t>
      </w:r>
      <w:r w:rsidR="009631FE" w:rsidRPr="00DF7F1B">
        <w:rPr>
          <w:rFonts w:ascii="Arial" w:hAnsi="Arial" w:cs="Arial"/>
        </w:rPr>
        <w:t>5</w:t>
      </w:r>
    </w:p>
    <w:p w14:paraId="5C1F07DE" w14:textId="103E9C72" w:rsidR="00B27462" w:rsidRPr="00DF7F1B" w:rsidRDefault="00B27462" w:rsidP="00DF7F1B">
      <w:pPr>
        <w:spacing w:line="360" w:lineRule="auto"/>
        <w:jc w:val="both"/>
        <w:rPr>
          <w:rFonts w:ascii="Arial" w:hAnsi="Arial" w:cs="Arial"/>
        </w:rPr>
      </w:pPr>
      <w:r w:rsidRPr="00DF7F1B">
        <w:rPr>
          <w:rFonts w:ascii="Arial" w:hAnsi="Arial" w:cs="Arial"/>
        </w:rPr>
        <w:t>Touto vyhláškou se ruší vyhláška č. 3/92 o dani z</w:t>
      </w:r>
      <w:r w:rsidR="00DF7F1B">
        <w:rPr>
          <w:rFonts w:ascii="Arial" w:hAnsi="Arial" w:cs="Arial"/>
        </w:rPr>
        <w:t> </w:t>
      </w:r>
      <w:r w:rsidRPr="00DF7F1B">
        <w:rPr>
          <w:rFonts w:ascii="Arial" w:hAnsi="Arial" w:cs="Arial"/>
        </w:rPr>
        <w:t>nemovitostí</w:t>
      </w:r>
      <w:r w:rsidR="00DF7F1B">
        <w:rPr>
          <w:rFonts w:ascii="Arial" w:hAnsi="Arial" w:cs="Arial"/>
        </w:rPr>
        <w:t xml:space="preserve"> ze dne 30.10.1992</w:t>
      </w:r>
    </w:p>
    <w:p w14:paraId="642563CA" w14:textId="77777777" w:rsidR="00DF7F1B" w:rsidRDefault="00DF7F1B" w:rsidP="00DF7F1B">
      <w:pPr>
        <w:spacing w:line="360" w:lineRule="auto"/>
        <w:jc w:val="center"/>
        <w:rPr>
          <w:rFonts w:ascii="Arial" w:hAnsi="Arial" w:cs="Arial"/>
        </w:rPr>
      </w:pPr>
    </w:p>
    <w:p w14:paraId="49DEC1AD" w14:textId="31ECCA9B" w:rsidR="00B27462" w:rsidRPr="00DF7F1B" w:rsidRDefault="00B82627" w:rsidP="00DF7F1B">
      <w:pPr>
        <w:spacing w:line="360" w:lineRule="auto"/>
        <w:jc w:val="center"/>
        <w:rPr>
          <w:rFonts w:ascii="Arial" w:hAnsi="Arial" w:cs="Arial"/>
        </w:rPr>
      </w:pPr>
      <w:r w:rsidRPr="00DF7F1B">
        <w:rPr>
          <w:rFonts w:ascii="Arial" w:hAnsi="Arial" w:cs="Arial"/>
        </w:rPr>
        <w:lastRenderedPageBreak/>
        <w:t xml:space="preserve">§ </w:t>
      </w:r>
      <w:r w:rsidR="009631FE" w:rsidRPr="00DF7F1B">
        <w:rPr>
          <w:rFonts w:ascii="Arial" w:hAnsi="Arial" w:cs="Arial"/>
        </w:rPr>
        <w:t>6</w:t>
      </w:r>
    </w:p>
    <w:p w14:paraId="2761EF97" w14:textId="207585F0" w:rsidR="00B27462" w:rsidRPr="00DF7F1B" w:rsidRDefault="00B27462" w:rsidP="00DF7F1B">
      <w:pPr>
        <w:spacing w:line="360" w:lineRule="auto"/>
        <w:jc w:val="both"/>
        <w:rPr>
          <w:rFonts w:ascii="Arial" w:hAnsi="Arial" w:cs="Arial"/>
        </w:rPr>
      </w:pPr>
      <w:r w:rsidRPr="00DF7F1B">
        <w:rPr>
          <w:rFonts w:ascii="Arial" w:hAnsi="Arial" w:cs="Arial"/>
        </w:rPr>
        <w:t xml:space="preserve">Tato vyhláška byla schválena na zasedání zastupitelstva města </w:t>
      </w:r>
      <w:r w:rsidR="00DF7F1B">
        <w:rPr>
          <w:rFonts w:ascii="Arial" w:hAnsi="Arial" w:cs="Arial"/>
        </w:rPr>
        <w:t>dne 25.08.2021</w:t>
      </w:r>
      <w:r w:rsidRPr="00DF7F1B">
        <w:rPr>
          <w:rFonts w:ascii="Arial" w:hAnsi="Arial" w:cs="Arial"/>
        </w:rPr>
        <w:t xml:space="preserve"> a nabývá právní účinnosti dnem 1. ledna </w:t>
      </w:r>
      <w:r w:rsidR="00BA163C" w:rsidRPr="00DF7F1B">
        <w:rPr>
          <w:rFonts w:ascii="Arial" w:hAnsi="Arial" w:cs="Arial"/>
        </w:rPr>
        <w:t>2022</w:t>
      </w:r>
      <w:r w:rsidRPr="00DF7F1B">
        <w:rPr>
          <w:rFonts w:ascii="Arial" w:hAnsi="Arial" w:cs="Arial"/>
        </w:rPr>
        <w:t>.</w:t>
      </w:r>
    </w:p>
    <w:p w14:paraId="742E9DDB" w14:textId="67D98105" w:rsidR="00445ACB" w:rsidRDefault="00445ACB" w:rsidP="00DF7F1B">
      <w:pPr>
        <w:spacing w:line="360" w:lineRule="auto"/>
        <w:jc w:val="both"/>
        <w:rPr>
          <w:rFonts w:ascii="Arial" w:hAnsi="Arial" w:cs="Arial"/>
        </w:rPr>
      </w:pPr>
    </w:p>
    <w:p w14:paraId="1E3798C0" w14:textId="55EBC1DC" w:rsidR="00DF7F1B" w:rsidRDefault="00DF7F1B" w:rsidP="00DF7F1B">
      <w:pPr>
        <w:spacing w:line="360" w:lineRule="auto"/>
        <w:jc w:val="both"/>
        <w:rPr>
          <w:rFonts w:ascii="Arial" w:hAnsi="Arial" w:cs="Arial"/>
        </w:rPr>
      </w:pPr>
    </w:p>
    <w:p w14:paraId="5078F308" w14:textId="77777777" w:rsidR="00DF7F1B" w:rsidRPr="00DF7F1B" w:rsidRDefault="00DF7F1B" w:rsidP="00DF7F1B">
      <w:pPr>
        <w:spacing w:line="360" w:lineRule="auto"/>
        <w:jc w:val="both"/>
        <w:rPr>
          <w:rFonts w:ascii="Arial" w:hAnsi="Arial" w:cs="Arial"/>
        </w:rPr>
      </w:pPr>
    </w:p>
    <w:p w14:paraId="2E3F5047" w14:textId="1F87E4DE" w:rsidR="00445ACB" w:rsidRPr="00DF7F1B" w:rsidRDefault="00DF7F1B" w:rsidP="00DF7F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                                                  ____________________</w:t>
      </w:r>
    </w:p>
    <w:p w14:paraId="34F34453" w14:textId="0AF146D0" w:rsidR="00B27462" w:rsidRDefault="00DF7F1B" w:rsidP="00DF7F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27462" w:rsidRPr="00DF7F1B">
        <w:rPr>
          <w:rFonts w:ascii="Arial" w:hAnsi="Arial" w:cs="Arial"/>
        </w:rPr>
        <w:t>Jiří Sadílek</w:t>
      </w:r>
      <w:r w:rsidR="00BA163C" w:rsidRPr="00DF7F1B">
        <w:rPr>
          <w:rFonts w:ascii="Arial" w:hAnsi="Arial" w:cs="Arial"/>
        </w:rPr>
        <w:tab/>
      </w:r>
      <w:r w:rsidR="00BA163C" w:rsidRPr="00DF7F1B">
        <w:rPr>
          <w:rFonts w:ascii="Arial" w:hAnsi="Arial" w:cs="Arial"/>
        </w:rPr>
        <w:tab/>
      </w:r>
      <w:r w:rsidR="00BA163C" w:rsidRPr="00DF7F1B">
        <w:rPr>
          <w:rFonts w:ascii="Arial" w:hAnsi="Arial" w:cs="Arial"/>
        </w:rPr>
        <w:tab/>
      </w:r>
      <w:r w:rsidR="00BA163C" w:rsidRPr="00DF7F1B">
        <w:rPr>
          <w:rFonts w:ascii="Arial" w:hAnsi="Arial" w:cs="Arial"/>
        </w:rPr>
        <w:tab/>
      </w:r>
      <w:r w:rsidR="00BA163C" w:rsidRPr="00DF7F1B">
        <w:rPr>
          <w:rFonts w:ascii="Arial" w:hAnsi="Arial" w:cs="Arial"/>
        </w:rPr>
        <w:tab/>
      </w:r>
      <w:r w:rsidR="00BA163C" w:rsidRPr="00DF7F1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BA163C" w:rsidRPr="00DF7F1B">
        <w:rPr>
          <w:rFonts w:ascii="Arial" w:hAnsi="Arial" w:cs="Arial"/>
        </w:rPr>
        <w:t>Marta Hartmanová</w:t>
      </w:r>
    </w:p>
    <w:p w14:paraId="7A587C75" w14:textId="52B794EF" w:rsidR="00DF7F1B" w:rsidRPr="00DF7F1B" w:rsidRDefault="00DF7F1B" w:rsidP="00DF7F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starosta                                                                          místostarostka   </w:t>
      </w:r>
    </w:p>
    <w:p w14:paraId="173D5884" w14:textId="4B105924" w:rsidR="00B27462" w:rsidRDefault="00B27462" w:rsidP="00DF7F1B">
      <w:pPr>
        <w:spacing w:line="360" w:lineRule="auto"/>
        <w:jc w:val="both"/>
        <w:rPr>
          <w:rFonts w:ascii="Arial" w:hAnsi="Arial" w:cs="Arial"/>
        </w:rPr>
      </w:pPr>
    </w:p>
    <w:p w14:paraId="4D388EBF" w14:textId="77777777" w:rsidR="00DF7F1B" w:rsidRDefault="00DF7F1B" w:rsidP="00DF7F1B">
      <w:pPr>
        <w:spacing w:line="360" w:lineRule="auto"/>
        <w:jc w:val="both"/>
        <w:rPr>
          <w:rFonts w:ascii="Arial" w:hAnsi="Arial" w:cs="Arial"/>
        </w:rPr>
      </w:pPr>
    </w:p>
    <w:p w14:paraId="1BAC778A" w14:textId="77777777" w:rsidR="00DF7F1B" w:rsidRPr="00DF7F1B" w:rsidRDefault="00DF7F1B" w:rsidP="00DF7F1B">
      <w:pPr>
        <w:spacing w:line="360" w:lineRule="auto"/>
        <w:jc w:val="both"/>
        <w:rPr>
          <w:rFonts w:ascii="Arial" w:hAnsi="Arial" w:cs="Arial"/>
        </w:rPr>
      </w:pPr>
    </w:p>
    <w:p w14:paraId="07E3AEFC" w14:textId="22BEC35D" w:rsidR="00BA163C" w:rsidRPr="00DF7F1B" w:rsidRDefault="00BA163C" w:rsidP="00DF7F1B">
      <w:pPr>
        <w:spacing w:line="360" w:lineRule="auto"/>
        <w:jc w:val="both"/>
        <w:rPr>
          <w:rFonts w:ascii="Arial" w:hAnsi="Arial" w:cs="Arial"/>
        </w:rPr>
      </w:pPr>
      <w:r w:rsidRPr="00DF7F1B">
        <w:rPr>
          <w:rFonts w:ascii="Arial" w:hAnsi="Arial" w:cs="Arial"/>
        </w:rPr>
        <w:t>Vyvěšeno na úřední desce dne:</w:t>
      </w:r>
    </w:p>
    <w:p w14:paraId="44BCA707" w14:textId="77777777" w:rsidR="00BA163C" w:rsidRPr="00DF7F1B" w:rsidRDefault="00BA163C" w:rsidP="00DF7F1B">
      <w:pPr>
        <w:spacing w:line="360" w:lineRule="auto"/>
        <w:jc w:val="both"/>
        <w:rPr>
          <w:rFonts w:ascii="Arial" w:hAnsi="Arial" w:cs="Arial"/>
        </w:rPr>
      </w:pPr>
      <w:r w:rsidRPr="00DF7F1B">
        <w:rPr>
          <w:rFonts w:ascii="Arial" w:hAnsi="Arial" w:cs="Arial"/>
        </w:rPr>
        <w:t>Sejmuto z úřední desky dne:</w:t>
      </w:r>
    </w:p>
    <w:p w14:paraId="14609B33" w14:textId="77777777" w:rsidR="00BA163C" w:rsidRPr="00DF7F1B" w:rsidRDefault="00BA163C" w:rsidP="00DF7F1B">
      <w:pPr>
        <w:spacing w:line="360" w:lineRule="auto"/>
        <w:jc w:val="both"/>
        <w:rPr>
          <w:rFonts w:ascii="Arial" w:hAnsi="Arial" w:cs="Arial"/>
        </w:rPr>
      </w:pPr>
      <w:r w:rsidRPr="00DF7F1B">
        <w:rPr>
          <w:rFonts w:ascii="Arial" w:hAnsi="Arial" w:cs="Arial"/>
        </w:rPr>
        <w:t>Zasláno správci daně dne:</w:t>
      </w:r>
    </w:p>
    <w:p w14:paraId="1B5E971B" w14:textId="77777777" w:rsidR="00B27462" w:rsidRPr="00DF7F1B" w:rsidRDefault="00B27462" w:rsidP="00DF7F1B">
      <w:pPr>
        <w:spacing w:line="360" w:lineRule="auto"/>
        <w:jc w:val="both"/>
        <w:rPr>
          <w:rFonts w:ascii="Arial" w:hAnsi="Arial" w:cs="Arial"/>
        </w:rPr>
      </w:pPr>
    </w:p>
    <w:p w14:paraId="7BEE62CF" w14:textId="77777777" w:rsidR="00DF7F1B" w:rsidRPr="00DF7F1B" w:rsidRDefault="00DF7F1B">
      <w:pPr>
        <w:spacing w:line="360" w:lineRule="auto"/>
        <w:jc w:val="both"/>
        <w:rPr>
          <w:rFonts w:ascii="Arial" w:hAnsi="Arial" w:cs="Arial"/>
        </w:rPr>
      </w:pPr>
    </w:p>
    <w:sectPr w:rsidR="00DF7F1B" w:rsidRPr="00DF7F1B" w:rsidSect="00DF7F1B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67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62"/>
    <w:rsid w:val="001003AB"/>
    <w:rsid w:val="001E1B87"/>
    <w:rsid w:val="00207C1E"/>
    <w:rsid w:val="00393375"/>
    <w:rsid w:val="00445ACB"/>
    <w:rsid w:val="00621098"/>
    <w:rsid w:val="006A1584"/>
    <w:rsid w:val="00885AD8"/>
    <w:rsid w:val="009631FE"/>
    <w:rsid w:val="00A075F3"/>
    <w:rsid w:val="00A17300"/>
    <w:rsid w:val="00B1761E"/>
    <w:rsid w:val="00B27462"/>
    <w:rsid w:val="00B82627"/>
    <w:rsid w:val="00BA163C"/>
    <w:rsid w:val="00BE76B2"/>
    <w:rsid w:val="00C52E27"/>
    <w:rsid w:val="00D0274C"/>
    <w:rsid w:val="00DB08B1"/>
    <w:rsid w:val="00DF7F1B"/>
    <w:rsid w:val="00F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C560"/>
  <w15:chartTrackingRefBased/>
  <w15:docId w15:val="{E3BD6425-FA67-41AD-973C-E813C765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FE34F9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8262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826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s31">
    <w:name w:val="s31"/>
    <w:basedOn w:val="Standardnpsmoodstavce"/>
    <w:rsid w:val="00621098"/>
  </w:style>
  <w:style w:type="character" w:customStyle="1" w:styleId="s33">
    <w:name w:val="s33"/>
    <w:basedOn w:val="Standardnpsmoodstavce"/>
    <w:rsid w:val="0062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Černá</dc:creator>
  <cp:keywords/>
  <dc:description/>
  <cp:lastModifiedBy>jenkova@mezimesti.cz</cp:lastModifiedBy>
  <cp:revision>4</cp:revision>
  <cp:lastPrinted>2021-08-27T07:39:00Z</cp:lastPrinted>
  <dcterms:created xsi:type="dcterms:W3CDTF">2021-08-27T07:40:00Z</dcterms:created>
  <dcterms:modified xsi:type="dcterms:W3CDTF">2022-12-28T15:30:00Z</dcterms:modified>
</cp:coreProperties>
</file>