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E1A" w:rsidRPr="00BF0990" w:rsidRDefault="00832E1A" w:rsidP="00BF0990">
      <w:pPr>
        <w:pStyle w:val="NormlnIMP"/>
        <w:spacing w:before="240" w:after="12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BF0990">
        <w:rPr>
          <w:rFonts w:ascii="Arial" w:hAnsi="Arial" w:cs="Arial"/>
          <w:b/>
          <w:color w:val="000000"/>
          <w:sz w:val="28"/>
          <w:szCs w:val="28"/>
        </w:rPr>
        <w:t xml:space="preserve">Obecně závazná vyhláška obce </w:t>
      </w:r>
      <w:r w:rsidR="00BF0990" w:rsidRPr="00BF0990">
        <w:rPr>
          <w:rFonts w:ascii="Arial" w:hAnsi="Arial" w:cs="Arial"/>
          <w:b/>
          <w:color w:val="000000"/>
          <w:sz w:val="28"/>
          <w:szCs w:val="28"/>
        </w:rPr>
        <w:t>Přibyslavice</w:t>
      </w:r>
      <w:r w:rsidRPr="00BF0990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832E1A" w:rsidRPr="002E0EAD" w:rsidRDefault="00832E1A" w:rsidP="00BF0990">
      <w:pPr>
        <w:spacing w:after="480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:rsidR="007D051D" w:rsidRPr="007D051D" w:rsidRDefault="007D051D" w:rsidP="007D051D">
      <w:pPr>
        <w:suppressAutoHyphens/>
        <w:autoSpaceDN w:val="0"/>
        <w:spacing w:before="62"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Zastupitelstvo obce Přibyslavice se na svém zasedání </w:t>
      </w:r>
      <w:r w:rsidRPr="009E428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dne 1</w:t>
      </w:r>
      <w:r w:rsidR="00550DC4">
        <w:rPr>
          <w:rFonts w:ascii="Arial" w:eastAsia="Arial" w:hAnsi="Arial" w:cs="Arial"/>
          <w:kern w:val="3"/>
          <w:sz w:val="22"/>
          <w:szCs w:val="22"/>
          <w:lang w:eastAsia="zh-CN" w:bidi="hi-IN"/>
        </w:rPr>
        <w:t>2</w:t>
      </w:r>
      <w:r w:rsidRPr="009E428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 prosince 202</w:t>
      </w:r>
      <w:r w:rsidR="00550DC4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</w:t>
      </w:r>
      <w:r w:rsidR="009E4289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usnesením č. </w:t>
      </w:r>
      <w:r w:rsidR="00DC54D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9/16</w:t>
      </w:r>
      <w:bookmarkStart w:id="0" w:name="_GoBack"/>
      <w:bookmarkEnd w:id="0"/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7D051D" w:rsidRPr="007D051D" w:rsidRDefault="007D051D" w:rsidP="007D051D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7D051D">
        <w:rPr>
          <w:rFonts w:ascii="Arial" w:eastAsia="PingFang SC" w:hAnsi="Arial" w:cs="Arial Unicode MS"/>
          <w:b/>
          <w:bCs/>
          <w:kern w:val="3"/>
          <w:lang w:eastAsia="zh-CN" w:bidi="hi-IN"/>
        </w:rPr>
        <w:t>Čl. 1</w:t>
      </w:r>
      <w:r w:rsidRPr="007D051D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Úvodní ustanovení</w:t>
      </w:r>
    </w:p>
    <w:p w:rsidR="007D051D" w:rsidRPr="007D051D" w:rsidRDefault="007D051D" w:rsidP="007D051D">
      <w:pPr>
        <w:numPr>
          <w:ilvl w:val="0"/>
          <w:numId w:val="4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Obec Přibyslavice touto vyhláškou zavádí místní poplatek za obecní systém odpadového hospodářství (dále jen „poplatek“).</w:t>
      </w:r>
    </w:p>
    <w:p w:rsidR="007D051D" w:rsidRPr="007D051D" w:rsidRDefault="007D051D" w:rsidP="007D051D">
      <w:pPr>
        <w:numPr>
          <w:ilvl w:val="0"/>
          <w:numId w:val="4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Poplatkovým obdobím poplatku je kalendářní rok</w:t>
      </w:r>
      <w:r w:rsidRPr="007D051D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1"/>
      </w: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</w:t>
      </w:r>
    </w:p>
    <w:p w:rsidR="007D051D" w:rsidRPr="007D051D" w:rsidRDefault="007D051D" w:rsidP="007D051D">
      <w:pPr>
        <w:numPr>
          <w:ilvl w:val="0"/>
          <w:numId w:val="4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Správcem poplatku je obecní úřad</w:t>
      </w:r>
      <w:r w:rsidRPr="007D051D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2"/>
      </w: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</w:t>
      </w:r>
    </w:p>
    <w:p w:rsidR="007D051D" w:rsidRPr="007D051D" w:rsidRDefault="007D051D" w:rsidP="007D051D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7D051D">
        <w:rPr>
          <w:rFonts w:ascii="Arial" w:eastAsia="PingFang SC" w:hAnsi="Arial" w:cs="Arial Unicode MS"/>
          <w:b/>
          <w:bCs/>
          <w:kern w:val="3"/>
          <w:lang w:eastAsia="zh-CN" w:bidi="hi-IN"/>
        </w:rPr>
        <w:t>Čl. 2</w:t>
      </w:r>
      <w:r w:rsidRPr="007D051D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Poplatník</w:t>
      </w:r>
    </w:p>
    <w:p w:rsidR="007D051D" w:rsidRPr="007D051D" w:rsidRDefault="007D051D" w:rsidP="007D051D">
      <w:pPr>
        <w:numPr>
          <w:ilvl w:val="0"/>
          <w:numId w:val="4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Poplatníkem poplatku je</w:t>
      </w:r>
      <w:r w:rsidRPr="007D051D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3"/>
      </w:r>
    </w:p>
    <w:p w:rsidR="007D051D" w:rsidRPr="007D051D" w:rsidRDefault="007D051D" w:rsidP="007D051D">
      <w:pPr>
        <w:numPr>
          <w:ilvl w:val="1"/>
          <w:numId w:val="4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fyzická osoba přihlášená v obci</w:t>
      </w:r>
      <w:r w:rsidRPr="007D051D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4"/>
      </w:r>
    </w:p>
    <w:p w:rsidR="007D051D" w:rsidRPr="007D051D" w:rsidRDefault="007D051D" w:rsidP="007D051D">
      <w:pPr>
        <w:numPr>
          <w:ilvl w:val="1"/>
          <w:numId w:val="4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nebo vlastník nemovité věci zahrnující byt, rodinný dům nebo stavbu pro rodinnou rekreaci, ve které není přihlášená žádná fyzická osoba a která je umístěna na území obce.</w:t>
      </w:r>
    </w:p>
    <w:p w:rsidR="007D051D" w:rsidRPr="007D051D" w:rsidRDefault="007D051D" w:rsidP="007D051D">
      <w:pPr>
        <w:numPr>
          <w:ilvl w:val="0"/>
          <w:numId w:val="4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Spoluvlastníci nemovité věci zahrnující byt, rodinný dům nebo stavbu pro rodinnou rekreaci jsou povinni plnit poplatkovou povinnost společně a nerozdílně</w:t>
      </w:r>
      <w:r w:rsidRPr="007D051D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5"/>
      </w: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</w:t>
      </w:r>
    </w:p>
    <w:p w:rsidR="007D051D" w:rsidRPr="007D051D" w:rsidRDefault="007D051D" w:rsidP="007D051D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7D051D">
        <w:rPr>
          <w:rFonts w:ascii="Arial" w:eastAsia="PingFang SC" w:hAnsi="Arial" w:cs="Arial Unicode MS"/>
          <w:b/>
          <w:bCs/>
          <w:kern w:val="3"/>
          <w:lang w:eastAsia="zh-CN" w:bidi="hi-IN"/>
        </w:rPr>
        <w:lastRenderedPageBreak/>
        <w:t>Čl. 3</w:t>
      </w:r>
      <w:r w:rsidRPr="007D051D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Ohlašovací povinnost</w:t>
      </w:r>
    </w:p>
    <w:p w:rsidR="007D051D" w:rsidRPr="007D051D" w:rsidRDefault="007D051D" w:rsidP="007D051D">
      <w:pPr>
        <w:numPr>
          <w:ilvl w:val="0"/>
          <w:numId w:val="44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Poplatník je povinen podat správci poplatku ohlášení nejpozději do 30 dnů ode dne vzniku své poplatkové povinnosti; údaje uváděné v ohlášení upravuje zákon</w:t>
      </w:r>
      <w:r w:rsidRPr="007D051D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6"/>
      </w: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</w:t>
      </w:r>
    </w:p>
    <w:p w:rsidR="007D051D" w:rsidRPr="007D051D" w:rsidRDefault="007D051D" w:rsidP="007D051D">
      <w:pPr>
        <w:numPr>
          <w:ilvl w:val="0"/>
          <w:numId w:val="4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Dojde-li ke změně údajů uvedených v ohlášení, je poplatník povinen tuto změnu oznámit do 15 dnů ode dne, kdy nastala</w:t>
      </w:r>
      <w:r w:rsidRPr="007D051D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7"/>
      </w: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</w:t>
      </w:r>
    </w:p>
    <w:p w:rsidR="007D051D" w:rsidRPr="007D051D" w:rsidRDefault="007D051D" w:rsidP="007D051D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7D051D">
        <w:rPr>
          <w:rFonts w:ascii="Arial" w:eastAsia="PingFang SC" w:hAnsi="Arial" w:cs="Arial Unicode MS"/>
          <w:b/>
          <w:bCs/>
          <w:kern w:val="3"/>
          <w:lang w:eastAsia="zh-CN" w:bidi="hi-IN"/>
        </w:rPr>
        <w:t>Čl. 4</w:t>
      </w:r>
      <w:r w:rsidRPr="007D051D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Sazba poplatku</w:t>
      </w:r>
    </w:p>
    <w:p w:rsidR="007D051D" w:rsidRPr="007D051D" w:rsidRDefault="007D051D" w:rsidP="007D051D">
      <w:pPr>
        <w:numPr>
          <w:ilvl w:val="0"/>
          <w:numId w:val="4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Sazba poplatku za kalendářní rok činí </w:t>
      </w:r>
      <w:r w:rsidR="00B24AEA">
        <w:rPr>
          <w:rFonts w:ascii="Arial" w:eastAsia="Arial" w:hAnsi="Arial" w:cs="Arial"/>
          <w:kern w:val="3"/>
          <w:sz w:val="22"/>
          <w:szCs w:val="22"/>
          <w:lang w:eastAsia="zh-CN" w:bidi="hi-IN"/>
        </w:rPr>
        <w:t>800</w:t>
      </w:r>
      <w:r w:rsidR="003A3544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,-</w:t>
      </w: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 Kč.</w:t>
      </w:r>
    </w:p>
    <w:p w:rsidR="007D051D" w:rsidRPr="007D051D" w:rsidRDefault="007D051D" w:rsidP="007D051D">
      <w:pPr>
        <w:numPr>
          <w:ilvl w:val="0"/>
          <w:numId w:val="4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proofErr w:type="gramStart"/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Poplatek</w:t>
      </w:r>
      <w:proofErr w:type="gramEnd"/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konci</w:t>
      </w:r>
      <w:proofErr w:type="gramEnd"/>
    </w:p>
    <w:p w:rsidR="007D051D" w:rsidRPr="007D051D" w:rsidRDefault="007D051D" w:rsidP="007D051D">
      <w:pPr>
        <w:numPr>
          <w:ilvl w:val="1"/>
          <w:numId w:val="4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není tato fyzická osoba přihlášena v obci,</w:t>
      </w:r>
    </w:p>
    <w:p w:rsidR="007D051D" w:rsidRPr="007D051D" w:rsidRDefault="007D051D" w:rsidP="007D051D">
      <w:pPr>
        <w:numPr>
          <w:ilvl w:val="1"/>
          <w:numId w:val="4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nebo je tato fyzická osoba od poplatku osvobozena.</w:t>
      </w:r>
    </w:p>
    <w:p w:rsidR="007D051D" w:rsidRPr="007D051D" w:rsidRDefault="007D051D" w:rsidP="007D051D">
      <w:pPr>
        <w:numPr>
          <w:ilvl w:val="0"/>
          <w:numId w:val="4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proofErr w:type="gramStart"/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Poplatek</w:t>
      </w:r>
      <w:proofErr w:type="gramEnd"/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konci</w:t>
      </w:r>
      <w:proofErr w:type="gramEnd"/>
    </w:p>
    <w:p w:rsidR="007D051D" w:rsidRPr="007D051D" w:rsidRDefault="007D051D" w:rsidP="007D051D">
      <w:pPr>
        <w:numPr>
          <w:ilvl w:val="1"/>
          <w:numId w:val="4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je v této nemovité věci přihlášena alespoň 1 fyzická osoba,</w:t>
      </w:r>
    </w:p>
    <w:p w:rsidR="007D051D" w:rsidRPr="007D051D" w:rsidRDefault="007D051D" w:rsidP="007D051D">
      <w:pPr>
        <w:numPr>
          <w:ilvl w:val="1"/>
          <w:numId w:val="4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poplatník nevlastní tuto nemovitou věc,</w:t>
      </w:r>
    </w:p>
    <w:p w:rsidR="007D051D" w:rsidRPr="007D051D" w:rsidRDefault="007D051D" w:rsidP="007D051D">
      <w:pPr>
        <w:numPr>
          <w:ilvl w:val="1"/>
          <w:numId w:val="4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nebo je poplatník od poplatku osvobozen.</w:t>
      </w:r>
    </w:p>
    <w:p w:rsidR="007D051D" w:rsidRPr="007D051D" w:rsidRDefault="007D051D" w:rsidP="007D051D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7D051D">
        <w:rPr>
          <w:rFonts w:ascii="Arial" w:eastAsia="PingFang SC" w:hAnsi="Arial" w:cs="Arial Unicode MS"/>
          <w:b/>
          <w:bCs/>
          <w:kern w:val="3"/>
          <w:lang w:eastAsia="zh-CN" w:bidi="hi-IN"/>
        </w:rPr>
        <w:t>Čl. 5</w:t>
      </w:r>
      <w:r w:rsidRPr="007D051D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Splatnost poplatku</w:t>
      </w:r>
    </w:p>
    <w:p w:rsidR="007D051D" w:rsidRPr="007D051D" w:rsidRDefault="007D051D" w:rsidP="007D051D">
      <w:pPr>
        <w:numPr>
          <w:ilvl w:val="0"/>
          <w:numId w:val="46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Poplatek je splatný </w:t>
      </w:r>
      <w:r w:rsidR="0069799B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jednorázově, a to </w:t>
      </w: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nejpozději do 31. května příslušného kalendářního roku.</w:t>
      </w:r>
    </w:p>
    <w:p w:rsidR="007D051D" w:rsidRPr="007D051D" w:rsidRDefault="007D051D" w:rsidP="007D051D">
      <w:pPr>
        <w:numPr>
          <w:ilvl w:val="0"/>
          <w:numId w:val="4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7D051D" w:rsidRPr="007D051D" w:rsidRDefault="007D051D" w:rsidP="007D051D">
      <w:pPr>
        <w:numPr>
          <w:ilvl w:val="0"/>
          <w:numId w:val="4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Lhůta splatnosti neskončí poplatníkovi dříve než lhůta pro podání ohlášení podle čl. 3 odst. 1 této vyhlášky.</w:t>
      </w:r>
    </w:p>
    <w:p w:rsidR="007D051D" w:rsidRPr="007D051D" w:rsidRDefault="009E4289" w:rsidP="007D051D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>
        <w:rPr>
          <w:rFonts w:ascii="Arial" w:eastAsia="PingFang SC" w:hAnsi="Arial" w:cs="Arial Unicode MS"/>
          <w:b/>
          <w:bCs/>
          <w:kern w:val="3"/>
          <w:lang w:eastAsia="zh-CN" w:bidi="hi-IN"/>
        </w:rPr>
        <w:lastRenderedPageBreak/>
        <w:t>Čl. 6</w:t>
      </w:r>
      <w:r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</w:r>
      <w:r w:rsidR="007D051D" w:rsidRPr="007D051D">
        <w:rPr>
          <w:rFonts w:ascii="Arial" w:eastAsia="PingFang SC" w:hAnsi="Arial" w:cs="Arial Unicode MS"/>
          <w:b/>
          <w:bCs/>
          <w:kern w:val="3"/>
          <w:lang w:eastAsia="zh-CN" w:bidi="hi-IN"/>
        </w:rPr>
        <w:t>Osvobození a úlevy</w:t>
      </w:r>
    </w:p>
    <w:p w:rsidR="007D051D" w:rsidRPr="007D051D" w:rsidRDefault="007D051D" w:rsidP="007D051D">
      <w:pPr>
        <w:numPr>
          <w:ilvl w:val="0"/>
          <w:numId w:val="47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Od poplatku je osvobozena osoba, které poplatková povinnost vznikla z důvodu přihlášení v obci a která je</w:t>
      </w:r>
      <w:r w:rsidRPr="007D051D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8"/>
      </w: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:</w:t>
      </w:r>
    </w:p>
    <w:p w:rsidR="007D051D" w:rsidRPr="007D051D" w:rsidRDefault="007D051D" w:rsidP="007D051D">
      <w:pPr>
        <w:numPr>
          <w:ilvl w:val="1"/>
          <w:numId w:val="4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poplatníkem poplatku za odkládání komunálního odpadu z nemovité věci v jiné obci a má v této jiné obci bydliště,</w:t>
      </w:r>
    </w:p>
    <w:p w:rsidR="007D051D" w:rsidRPr="007D051D" w:rsidRDefault="007D051D" w:rsidP="007D051D">
      <w:pPr>
        <w:numPr>
          <w:ilvl w:val="1"/>
          <w:numId w:val="4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umístěna do školského zařízení pro výkon ústavní nebo ochranné výchovy nebo školského zařízení pro preventivně výchovnou péči na základě rozhodnutí soudu nebo smlouvy,</w:t>
      </w:r>
    </w:p>
    <w:p w:rsidR="007D051D" w:rsidRPr="007D051D" w:rsidRDefault="007D051D" w:rsidP="007D051D">
      <w:pPr>
        <w:numPr>
          <w:ilvl w:val="1"/>
          <w:numId w:val="4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7D051D" w:rsidRPr="007D051D" w:rsidRDefault="007D051D" w:rsidP="007D051D">
      <w:pPr>
        <w:numPr>
          <w:ilvl w:val="1"/>
          <w:numId w:val="4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umístěna v domově pro osoby se zdravotním postižením, domově pro seniory, domově se zvláštním režimem nebo v chráněném bydlení,</w:t>
      </w:r>
    </w:p>
    <w:p w:rsidR="007D051D" w:rsidRPr="007D051D" w:rsidRDefault="007D051D" w:rsidP="007D051D">
      <w:pPr>
        <w:numPr>
          <w:ilvl w:val="1"/>
          <w:numId w:val="4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nebo na základě zákona omezena na osobní svobodě s výjimkou osoby vykonávající trest domácího vězení.</w:t>
      </w:r>
    </w:p>
    <w:p w:rsidR="007D051D" w:rsidRPr="007D051D" w:rsidRDefault="007D051D" w:rsidP="007D051D">
      <w:pPr>
        <w:numPr>
          <w:ilvl w:val="0"/>
          <w:numId w:val="4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Od poplatku se osvobozuje osoba, které poplatková povinnost vznikla z důvodu přihlášení v obci a která:</w:t>
      </w:r>
    </w:p>
    <w:p w:rsidR="007D051D" w:rsidRPr="007D051D" w:rsidRDefault="007D051D" w:rsidP="007D051D">
      <w:pPr>
        <w:numPr>
          <w:ilvl w:val="1"/>
          <w:numId w:val="4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dovršila osmdesáti let a osoba starší osmdesáti let,</w:t>
      </w:r>
    </w:p>
    <w:p w:rsidR="007D051D" w:rsidRPr="007D051D" w:rsidRDefault="007D051D" w:rsidP="007D051D">
      <w:pPr>
        <w:numPr>
          <w:ilvl w:val="1"/>
          <w:numId w:val="4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je mladší sedmi let,</w:t>
      </w:r>
    </w:p>
    <w:p w:rsidR="007D051D" w:rsidRPr="007D051D" w:rsidRDefault="007D051D" w:rsidP="007D051D">
      <w:pPr>
        <w:numPr>
          <w:ilvl w:val="1"/>
          <w:numId w:val="4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pobývá v zahraničí déle než 12 měsíců,</w:t>
      </w:r>
    </w:p>
    <w:p w:rsidR="007D051D" w:rsidRPr="007D051D" w:rsidRDefault="007D051D" w:rsidP="007D051D">
      <w:pPr>
        <w:numPr>
          <w:ilvl w:val="1"/>
          <w:numId w:val="4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které bylo správním rozhodnutím úředně sta</w:t>
      </w:r>
      <w:r w:rsidR="003245CA">
        <w:rPr>
          <w:rFonts w:ascii="Arial" w:eastAsia="Arial" w:hAnsi="Arial" w:cs="Arial"/>
          <w:kern w:val="3"/>
          <w:sz w:val="22"/>
          <w:szCs w:val="22"/>
          <w:lang w:eastAsia="zh-CN" w:bidi="hi-IN"/>
        </w:rPr>
        <w:t>noveno místo trvalého pobytu na </w:t>
      </w: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ohlašovně Obecního úřadu Přibyslavice, Sokolská 44, 664 83 Přibyslavice, a jejíž pobyt není známý,</w:t>
      </w:r>
    </w:p>
    <w:p w:rsidR="007D051D" w:rsidRPr="007D051D" w:rsidRDefault="007D051D" w:rsidP="007D051D">
      <w:pPr>
        <w:numPr>
          <w:ilvl w:val="1"/>
          <w:numId w:val="4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pro kterou nelze celoročně obecní systém odpad</w:t>
      </w:r>
      <w:r w:rsidR="003245CA">
        <w:rPr>
          <w:rFonts w:ascii="Arial" w:eastAsia="Arial" w:hAnsi="Arial" w:cs="Arial"/>
          <w:kern w:val="3"/>
          <w:sz w:val="22"/>
          <w:szCs w:val="22"/>
          <w:lang w:eastAsia="zh-CN" w:bidi="hi-IN"/>
        </w:rPr>
        <w:t>ového hospodářství zajišťovat z </w:t>
      </w: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důvodu umístění nemovitosti, ve které je přihlášena, mimo </w:t>
      </w:r>
      <w:proofErr w:type="spellStart"/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intravilán</w:t>
      </w:r>
      <w:proofErr w:type="spellEnd"/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obce; konkrétně se to týká těchto nemovitostí: </w:t>
      </w:r>
      <w:proofErr w:type="spellStart"/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parc</w:t>
      </w:r>
      <w:proofErr w:type="spellEnd"/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. </w:t>
      </w:r>
      <w:proofErr w:type="gramStart"/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č.</w:t>
      </w:r>
      <w:proofErr w:type="gramEnd"/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st. 67, st. 210, st. 233, vše v k. </w:t>
      </w:r>
      <w:proofErr w:type="spellStart"/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ú.</w:t>
      </w:r>
      <w:proofErr w:type="spellEnd"/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Přibyslavice u Velké Bíteše, a </w:t>
      </w:r>
      <w:proofErr w:type="spellStart"/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parc</w:t>
      </w:r>
      <w:proofErr w:type="spellEnd"/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. </w:t>
      </w:r>
      <w:proofErr w:type="gramStart"/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č.</w:t>
      </w:r>
      <w:proofErr w:type="gramEnd"/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st. 78, st. 59, st. 56, st. 55/1, st. 72, st. 54, vše v k. </w:t>
      </w:r>
      <w:proofErr w:type="spellStart"/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ú.</w:t>
      </w:r>
      <w:proofErr w:type="spellEnd"/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Radoškov</w:t>
      </w:r>
      <w:proofErr w:type="spellEnd"/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</w:t>
      </w:r>
    </w:p>
    <w:p w:rsidR="007D051D" w:rsidRPr="007D051D" w:rsidRDefault="007D051D" w:rsidP="007D051D">
      <w:pPr>
        <w:numPr>
          <w:ilvl w:val="0"/>
          <w:numId w:val="4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která:</w:t>
      </w:r>
    </w:p>
    <w:p w:rsidR="007D051D" w:rsidRPr="007D051D" w:rsidRDefault="007D051D" w:rsidP="007D051D">
      <w:pPr>
        <w:numPr>
          <w:ilvl w:val="1"/>
          <w:numId w:val="4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je zároveň přihlášena v obci na adrese jiné nemovitosti,</w:t>
      </w:r>
    </w:p>
    <w:p w:rsidR="007D051D" w:rsidRPr="007D051D" w:rsidRDefault="007D051D" w:rsidP="007D051D">
      <w:pPr>
        <w:numPr>
          <w:ilvl w:val="1"/>
          <w:numId w:val="4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pro kterou nelze celoročně obecní systém odpad</w:t>
      </w:r>
      <w:r w:rsidR="003245CA">
        <w:rPr>
          <w:rFonts w:ascii="Arial" w:eastAsia="Arial" w:hAnsi="Arial" w:cs="Arial"/>
          <w:kern w:val="3"/>
          <w:sz w:val="22"/>
          <w:szCs w:val="22"/>
          <w:lang w:eastAsia="zh-CN" w:bidi="hi-IN"/>
        </w:rPr>
        <w:t>ového hospodářství zajišťovat z </w:t>
      </w: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důvodu umístění této nemovitosti mimo </w:t>
      </w:r>
      <w:proofErr w:type="spellStart"/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intravilán</w:t>
      </w:r>
      <w:proofErr w:type="spellEnd"/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obce; konkrétně se to týká těchto </w:t>
      </w: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lastRenderedPageBreak/>
        <w:t xml:space="preserve">nemovitostí: </w:t>
      </w:r>
      <w:proofErr w:type="spellStart"/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parc</w:t>
      </w:r>
      <w:proofErr w:type="spellEnd"/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. </w:t>
      </w:r>
      <w:proofErr w:type="gramStart"/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č.</w:t>
      </w:r>
      <w:proofErr w:type="gramEnd"/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st. 67, st. 210, st. 233, vše v k. </w:t>
      </w:r>
      <w:proofErr w:type="spellStart"/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ú.</w:t>
      </w:r>
      <w:proofErr w:type="spellEnd"/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Přibyslavice u Velké Bíteše, a </w:t>
      </w:r>
      <w:proofErr w:type="spellStart"/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parc</w:t>
      </w:r>
      <w:proofErr w:type="spellEnd"/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. </w:t>
      </w:r>
      <w:proofErr w:type="gramStart"/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č.</w:t>
      </w:r>
      <w:proofErr w:type="gramEnd"/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st. 78, st. 59, st. 56, st. 55/1, st. 72, st. 54, vše v k. </w:t>
      </w:r>
      <w:proofErr w:type="spellStart"/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ú.</w:t>
      </w:r>
      <w:proofErr w:type="spellEnd"/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Radoškov</w:t>
      </w:r>
      <w:proofErr w:type="spellEnd"/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</w:t>
      </w:r>
    </w:p>
    <w:p w:rsidR="007D051D" w:rsidRPr="007D051D" w:rsidRDefault="007D051D" w:rsidP="007D051D">
      <w:pPr>
        <w:numPr>
          <w:ilvl w:val="0"/>
          <w:numId w:val="4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Úleva se poskytuje osobě, které poplatková povinnost vznikla z důvodu přihlášení v obci a která je ve věku od sedmi do patnácti let, ve výši </w:t>
      </w:r>
      <w:r w:rsidR="0069799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2</w:t>
      </w: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00</w:t>
      </w:r>
      <w:r w:rsidR="003A3544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,-</w:t>
      </w: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Kč.</w:t>
      </w:r>
    </w:p>
    <w:p w:rsidR="007D051D" w:rsidRPr="007D051D" w:rsidRDefault="007D051D" w:rsidP="007D051D">
      <w:pPr>
        <w:numPr>
          <w:ilvl w:val="0"/>
          <w:numId w:val="4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V případě, že poplatník nesplní povinnost ohlásit údaj rozhodný pro osvobození nebo úlevu ve lhůtách stanovených touto vyhláškou nebo zákonem, nárok na osvobození nebo úlevu zaniká</w:t>
      </w:r>
      <w:r w:rsidRPr="007D051D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9"/>
      </w: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</w:t>
      </w:r>
    </w:p>
    <w:p w:rsidR="007D051D" w:rsidRPr="007D051D" w:rsidRDefault="007D051D" w:rsidP="007D051D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7D051D">
        <w:rPr>
          <w:rFonts w:ascii="Arial" w:eastAsia="PingFang SC" w:hAnsi="Arial" w:cs="Arial Unicode MS"/>
          <w:b/>
          <w:bCs/>
          <w:kern w:val="3"/>
          <w:lang w:eastAsia="zh-CN" w:bidi="hi-IN"/>
        </w:rPr>
        <w:t>Čl. 7</w:t>
      </w:r>
      <w:r w:rsidRPr="007D051D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Přechodné a zrušovací ustanovení</w:t>
      </w:r>
    </w:p>
    <w:p w:rsidR="007D051D" w:rsidRPr="007D051D" w:rsidRDefault="007D051D" w:rsidP="007D051D">
      <w:pPr>
        <w:numPr>
          <w:ilvl w:val="0"/>
          <w:numId w:val="48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Poplatkové povinnosti vzniklé před nabytím účinnosti této vyhlášky se posuzují podle dosavadních právních předpisů.</w:t>
      </w:r>
    </w:p>
    <w:p w:rsidR="007D051D" w:rsidRPr="007D051D" w:rsidRDefault="007D051D" w:rsidP="007D051D">
      <w:pPr>
        <w:numPr>
          <w:ilvl w:val="0"/>
          <w:numId w:val="4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Zrušuje se obecně závazná vyhláška č. </w:t>
      </w:r>
      <w:r w:rsidR="0069799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3/2023</w:t>
      </w: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 o místním poplatku za obecní systém odpadového hospodářství, ze dne 14. prosince 202</w:t>
      </w:r>
      <w:r w:rsidR="0069799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3</w:t>
      </w: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</w:t>
      </w:r>
    </w:p>
    <w:p w:rsidR="007D051D" w:rsidRPr="007D051D" w:rsidRDefault="007D051D" w:rsidP="007D051D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7D051D">
        <w:rPr>
          <w:rFonts w:ascii="Arial" w:eastAsia="PingFang SC" w:hAnsi="Arial" w:cs="Arial Unicode MS"/>
          <w:b/>
          <w:bCs/>
          <w:kern w:val="3"/>
          <w:lang w:eastAsia="zh-CN" w:bidi="hi-IN"/>
        </w:rPr>
        <w:t>Čl. 8</w:t>
      </w:r>
      <w:r w:rsidRPr="007D051D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Účinnost</w:t>
      </w:r>
    </w:p>
    <w:p w:rsidR="007D051D" w:rsidRPr="007D051D" w:rsidRDefault="007D051D" w:rsidP="007D051D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Tato vyhláška nabývá účinnosti dnem 1. ledna 202</w:t>
      </w:r>
      <w:r w:rsidR="00543C18">
        <w:rPr>
          <w:rFonts w:ascii="Arial" w:eastAsia="Arial" w:hAnsi="Arial" w:cs="Arial"/>
          <w:kern w:val="3"/>
          <w:sz w:val="22"/>
          <w:szCs w:val="22"/>
          <w:lang w:eastAsia="zh-CN" w:bidi="hi-IN"/>
        </w:rPr>
        <w:t>5</w:t>
      </w:r>
      <w:r w:rsidRPr="007D051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</w:t>
      </w:r>
    </w:p>
    <w:p w:rsidR="00832E1A" w:rsidRPr="002E0EAD" w:rsidRDefault="00832E1A" w:rsidP="00832E1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91553D" w:rsidRDefault="009E4289" w:rsidP="0091553D">
      <w:pPr>
        <w:tabs>
          <w:tab w:val="left" w:pos="284"/>
          <w:tab w:val="left" w:leader="dot" w:pos="3686"/>
          <w:tab w:val="left" w:pos="5387"/>
          <w:tab w:val="left" w:leader="dot" w:pos="8789"/>
        </w:tabs>
        <w:spacing w:before="1320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1017045</wp:posOffset>
                </wp:positionH>
                <wp:positionV relativeFrom="paragraph">
                  <wp:posOffset>706755</wp:posOffset>
                </wp:positionV>
                <wp:extent cx="566420" cy="318770"/>
                <wp:effectExtent l="3175" t="635" r="1905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42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EE0" w:rsidRPr="00904EE0" w:rsidRDefault="001E0F4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v. 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0.1pt;margin-top:55.65pt;width:44.6pt;height:25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dTstAIAALg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" filled="f" stroked="f">
                <v:textbox>
                  <w:txbxContent>
                    <w:p w:rsidR="00904EE0" w:rsidRPr="00904EE0" w:rsidRDefault="001E0F4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v. r.</w:t>
                      </w:r>
                    </w:p>
                  </w:txbxContent>
                </v:textbox>
              </v:shape>
            </w:pict>
          </mc:Fallback>
        </mc:AlternateContent>
      </w:r>
      <w:r w:rsidR="007D051D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4266995</wp:posOffset>
                </wp:positionH>
                <wp:positionV relativeFrom="paragraph">
                  <wp:posOffset>715850</wp:posOffset>
                </wp:positionV>
                <wp:extent cx="566420" cy="31877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42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EE0" w:rsidRPr="00904EE0" w:rsidRDefault="001E0F43" w:rsidP="00904EE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v. 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36pt;margin-top:56.35pt;width:44.6pt;height:2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" filled="f" stroked="f">
                <v:textbox>
                  <w:txbxContent>
                    <w:p w:rsidR="00904EE0" w:rsidRPr="00904EE0" w:rsidRDefault="001E0F43" w:rsidP="00904EE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v. r.</w:t>
                      </w:r>
                    </w:p>
                  </w:txbxContent>
                </v:textbox>
              </v:shape>
            </w:pict>
          </mc:Fallback>
        </mc:AlternateContent>
      </w:r>
      <w:r w:rsidR="0091553D">
        <w:rPr>
          <w:rFonts w:ascii="Arial" w:hAnsi="Arial" w:cs="Arial"/>
          <w:bCs/>
        </w:rPr>
        <w:tab/>
      </w:r>
      <w:r w:rsidR="0091553D">
        <w:rPr>
          <w:rFonts w:ascii="Arial" w:hAnsi="Arial" w:cs="Arial"/>
          <w:bCs/>
        </w:rPr>
        <w:tab/>
      </w:r>
      <w:r w:rsidR="0091553D">
        <w:rPr>
          <w:rFonts w:ascii="Arial" w:hAnsi="Arial" w:cs="Arial"/>
          <w:bCs/>
        </w:rPr>
        <w:tab/>
      </w:r>
      <w:r w:rsidR="0091553D">
        <w:rPr>
          <w:rFonts w:ascii="Arial" w:hAnsi="Arial" w:cs="Arial"/>
          <w:bCs/>
        </w:rPr>
        <w:tab/>
      </w:r>
    </w:p>
    <w:p w:rsidR="0091553D" w:rsidRDefault="0091553D" w:rsidP="0091553D">
      <w:pPr>
        <w:tabs>
          <w:tab w:val="center" w:pos="1985"/>
          <w:tab w:val="center" w:pos="7088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E77D0F">
        <w:rPr>
          <w:rFonts w:ascii="Arial" w:hAnsi="Arial" w:cs="Arial"/>
          <w:bCs/>
        </w:rPr>
        <w:t xml:space="preserve">Ing. Bc. </w:t>
      </w:r>
      <w:r w:rsidR="007D051D">
        <w:rPr>
          <w:rFonts w:ascii="Arial" w:hAnsi="Arial" w:cs="Arial"/>
          <w:bCs/>
        </w:rPr>
        <w:t>Iva Hadašová</w:t>
      </w:r>
      <w:r>
        <w:rPr>
          <w:rFonts w:ascii="Arial" w:hAnsi="Arial" w:cs="Arial"/>
          <w:bCs/>
        </w:rPr>
        <w:tab/>
      </w:r>
      <w:r w:rsidR="007D051D">
        <w:rPr>
          <w:rFonts w:ascii="Arial" w:hAnsi="Arial" w:cs="Arial"/>
          <w:bCs/>
        </w:rPr>
        <w:t>doc. Mgr. Jana Pavlů</w:t>
      </w:r>
    </w:p>
    <w:p w:rsidR="0091553D" w:rsidRDefault="007D051D" w:rsidP="00162F8F">
      <w:pPr>
        <w:tabs>
          <w:tab w:val="center" w:pos="1985"/>
          <w:tab w:val="center" w:pos="7088"/>
        </w:tabs>
        <w:spacing w:after="120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91553D">
        <w:rPr>
          <w:rFonts w:ascii="Arial" w:hAnsi="Arial" w:cs="Arial"/>
          <w:bCs/>
        </w:rPr>
        <w:t>starost</w:t>
      </w:r>
      <w:r w:rsidR="00E77D0F">
        <w:rPr>
          <w:rFonts w:ascii="Arial" w:hAnsi="Arial" w:cs="Arial"/>
          <w:bCs/>
        </w:rPr>
        <w:t>k</w:t>
      </w:r>
      <w:r w:rsidR="0091553D">
        <w:rPr>
          <w:rFonts w:ascii="Arial" w:hAnsi="Arial" w:cs="Arial"/>
          <w:bCs/>
        </w:rPr>
        <w:t>a</w:t>
      </w:r>
      <w:r w:rsidR="0091553D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místo</w:t>
      </w:r>
      <w:r w:rsidR="0091553D">
        <w:rPr>
          <w:rFonts w:ascii="Arial" w:hAnsi="Arial" w:cs="Arial"/>
          <w:bCs/>
        </w:rPr>
        <w:t>starostka</w:t>
      </w:r>
    </w:p>
    <w:sectPr w:rsidR="0091553D" w:rsidSect="00560DED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EAA" w:rsidRDefault="00211EAA">
      <w:r>
        <w:separator/>
      </w:r>
    </w:p>
  </w:endnote>
  <w:endnote w:type="continuationSeparator" w:id="0">
    <w:p w:rsidR="00211EAA" w:rsidRDefault="0021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ABA" w:rsidRDefault="00F85AB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C54DD">
      <w:rPr>
        <w:noProof/>
      </w:rPr>
      <w:t>1</w:t>
    </w:r>
    <w:r>
      <w:fldChar w:fldCharType="end"/>
    </w:r>
  </w:p>
  <w:p w:rsidR="00F85ABA" w:rsidRDefault="00F85AB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EAA" w:rsidRDefault="00211EAA">
      <w:r>
        <w:separator/>
      </w:r>
    </w:p>
  </w:footnote>
  <w:footnote w:type="continuationSeparator" w:id="0">
    <w:p w:rsidR="00211EAA" w:rsidRDefault="00211EAA">
      <w:r>
        <w:continuationSeparator/>
      </w:r>
    </w:p>
  </w:footnote>
  <w:footnote w:id="1">
    <w:p w:rsidR="007D051D" w:rsidRDefault="007D051D" w:rsidP="007D051D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7D051D" w:rsidRDefault="007D051D" w:rsidP="007D051D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7D051D" w:rsidRDefault="007D051D" w:rsidP="007D051D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7D051D" w:rsidRDefault="007D051D" w:rsidP="003245CA">
      <w:pPr>
        <w:pStyle w:val="Footnote"/>
        <w:ind w:left="0" w:firstLine="0"/>
        <w:jc w:val="both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7D051D" w:rsidRDefault="007D051D" w:rsidP="007D051D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7D051D" w:rsidRDefault="007D051D" w:rsidP="007D051D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7D051D" w:rsidRDefault="007D051D" w:rsidP="007D051D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7D051D" w:rsidRDefault="007D051D" w:rsidP="007D051D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7D051D" w:rsidRDefault="007D051D" w:rsidP="007D051D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ABA" w:rsidRPr="0050113D" w:rsidRDefault="007D051D" w:rsidP="0050113D">
    <w:pPr>
      <w:pStyle w:val="Zhlav"/>
      <w:tabs>
        <w:tab w:val="clear" w:pos="4536"/>
      </w:tabs>
      <w:ind w:left="1418"/>
      <w:jc w:val="center"/>
      <w:rPr>
        <w:rFonts w:ascii="Arial" w:hAnsi="Arial" w:cs="Arial"/>
        <w:b/>
        <w:caps/>
        <w:sz w:val="36"/>
        <w:szCs w:val="36"/>
      </w:rPr>
    </w:pPr>
    <w:r w:rsidRPr="0050113D">
      <w:rPr>
        <w:rFonts w:ascii="Arial" w:hAnsi="Arial" w:cs="Arial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-3175</wp:posOffset>
          </wp:positionH>
          <wp:positionV relativeFrom="paragraph">
            <wp:posOffset>-75565</wp:posOffset>
          </wp:positionV>
          <wp:extent cx="784225" cy="947420"/>
          <wp:effectExtent l="0" t="0" r="0" b="5080"/>
          <wp:wrapNone/>
          <wp:docPr id="2" name="obrázek 2" descr="Znak_Pribyslavice PRAVÝ_16pr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_Pribyslavice PRAVÝ_16pr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225" cy="947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5ABA" w:rsidRPr="0050113D">
      <w:rPr>
        <w:rFonts w:ascii="Arial" w:hAnsi="Arial" w:cs="Arial"/>
        <w:b/>
        <w:caps/>
        <w:sz w:val="36"/>
        <w:szCs w:val="36"/>
      </w:rPr>
      <w:t>Obec Přibyslavice</w:t>
    </w:r>
  </w:p>
  <w:p w:rsidR="00F85ABA" w:rsidRPr="0050113D" w:rsidRDefault="00F85ABA" w:rsidP="0050113D">
    <w:pPr>
      <w:pStyle w:val="Zhlav"/>
      <w:tabs>
        <w:tab w:val="clear" w:pos="4536"/>
      </w:tabs>
      <w:ind w:left="1418"/>
      <w:jc w:val="center"/>
      <w:rPr>
        <w:rFonts w:ascii="Arial" w:hAnsi="Arial" w:cs="Arial"/>
        <w:sz w:val="20"/>
      </w:rPr>
    </w:pPr>
    <w:r w:rsidRPr="0050113D">
      <w:rPr>
        <w:rFonts w:ascii="Arial" w:hAnsi="Arial" w:cs="Arial"/>
        <w:sz w:val="20"/>
      </w:rPr>
      <w:t>Sokolská 44, 6</w:t>
    </w:r>
    <w:r w:rsidR="00B71D80" w:rsidRPr="0050113D">
      <w:rPr>
        <w:rFonts w:ascii="Arial" w:hAnsi="Arial" w:cs="Arial"/>
        <w:sz w:val="20"/>
      </w:rPr>
      <w:t>64 83 Přibyslavice, okr. Brno</w:t>
    </w:r>
    <w:r w:rsidR="007D051D">
      <w:rPr>
        <w:rFonts w:ascii="Arial" w:hAnsi="Arial" w:cs="Arial"/>
        <w:sz w:val="20"/>
      </w:rPr>
      <w:t xml:space="preserve"> </w:t>
    </w:r>
    <w:r w:rsidR="00B71D80" w:rsidRPr="0050113D">
      <w:rPr>
        <w:rFonts w:ascii="Arial" w:hAnsi="Arial" w:cs="Arial"/>
        <w:sz w:val="20"/>
      </w:rPr>
      <w:t>–</w:t>
    </w:r>
    <w:r w:rsidR="007D051D">
      <w:rPr>
        <w:rFonts w:ascii="Arial" w:hAnsi="Arial" w:cs="Arial"/>
        <w:sz w:val="20"/>
      </w:rPr>
      <w:t xml:space="preserve"> v</w:t>
    </w:r>
    <w:r w:rsidRPr="0050113D">
      <w:rPr>
        <w:rFonts w:ascii="Arial" w:hAnsi="Arial" w:cs="Arial"/>
        <w:sz w:val="20"/>
      </w:rPr>
      <w:t>enkov</w:t>
    </w:r>
  </w:p>
  <w:p w:rsidR="00F85ABA" w:rsidRPr="0050113D" w:rsidRDefault="00F85ABA" w:rsidP="0050113D">
    <w:pPr>
      <w:pStyle w:val="Zhlav"/>
      <w:tabs>
        <w:tab w:val="clear" w:pos="4536"/>
      </w:tabs>
      <w:spacing w:after="120"/>
      <w:ind w:left="1418"/>
      <w:jc w:val="center"/>
      <w:rPr>
        <w:rFonts w:ascii="Arial" w:hAnsi="Arial" w:cs="Arial"/>
        <w:sz w:val="20"/>
      </w:rPr>
    </w:pPr>
    <w:r w:rsidRPr="0050113D">
      <w:rPr>
        <w:rFonts w:ascii="Arial" w:hAnsi="Arial" w:cs="Arial"/>
        <w:sz w:val="20"/>
      </w:rPr>
      <w:t>IČO: 00637548, tel.: 546 440</w:t>
    </w:r>
    <w:r w:rsidR="0050113D" w:rsidRPr="0050113D">
      <w:rPr>
        <w:rFonts w:ascii="Arial" w:hAnsi="Arial" w:cs="Arial"/>
        <w:sz w:val="20"/>
      </w:rPr>
      <w:t> </w:t>
    </w:r>
    <w:r w:rsidRPr="0050113D">
      <w:rPr>
        <w:rFonts w:ascii="Arial" w:hAnsi="Arial" w:cs="Arial"/>
        <w:sz w:val="20"/>
      </w:rPr>
      <w:t>292</w:t>
    </w:r>
  </w:p>
  <w:p w:rsidR="0050113D" w:rsidRPr="0050113D" w:rsidRDefault="0050113D" w:rsidP="0050113D">
    <w:pPr>
      <w:pStyle w:val="Zhlav"/>
      <w:tabs>
        <w:tab w:val="clear" w:pos="4536"/>
      </w:tabs>
      <w:ind w:left="1418"/>
      <w:jc w:val="center"/>
      <w:rPr>
        <w:rFonts w:ascii="Arial" w:hAnsi="Arial" w:cs="Arial"/>
        <w:b/>
        <w:szCs w:val="24"/>
      </w:rPr>
    </w:pPr>
    <w:r w:rsidRPr="0050113D">
      <w:rPr>
        <w:rFonts w:ascii="Arial" w:hAnsi="Arial" w:cs="Arial"/>
        <w:b/>
        <w:szCs w:val="24"/>
      </w:rPr>
      <w:t>Zastupitelstvo obce Přibyslavice</w:t>
    </w:r>
  </w:p>
  <w:p w:rsidR="00F85ABA" w:rsidRPr="00A400BC" w:rsidRDefault="00F85ABA" w:rsidP="00CC42C4">
    <w:pPr>
      <w:pStyle w:val="Zhlav"/>
      <w:tabs>
        <w:tab w:val="clear" w:pos="4536"/>
      </w:tabs>
      <w:spacing w:after="240"/>
    </w:pPr>
    <w:r w:rsidRPr="00095548">
      <w:rPr>
        <w:rFonts w:ascii="Arial" w:hAnsi="Arial" w:cs="Arial"/>
        <w:b/>
        <w:sz w:val="26"/>
        <w:szCs w:val="26"/>
      </w:rPr>
      <w:t>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563628C"/>
    <w:multiLevelType w:val="hybridMultilevel"/>
    <w:tmpl w:val="496E4D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2B41F2"/>
    <w:multiLevelType w:val="hybridMultilevel"/>
    <w:tmpl w:val="ABA69DC4"/>
    <w:lvl w:ilvl="0" w:tplc="A848542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03A04C5"/>
    <w:multiLevelType w:val="hybridMultilevel"/>
    <w:tmpl w:val="D89A25E2"/>
    <w:lvl w:ilvl="0" w:tplc="37FAEE6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442B6"/>
    <w:multiLevelType w:val="hybridMultilevel"/>
    <w:tmpl w:val="9FD8CB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B810CEA"/>
    <w:multiLevelType w:val="hybridMultilevel"/>
    <w:tmpl w:val="515C8D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B111BD0"/>
    <w:multiLevelType w:val="hybridMultilevel"/>
    <w:tmpl w:val="DCCAC0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50EC333B"/>
    <w:multiLevelType w:val="multilevel"/>
    <w:tmpl w:val="5172F79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6" w15:restartNumberingAfterBreak="0">
    <w:nsid w:val="55EC0108"/>
    <w:multiLevelType w:val="hybridMultilevel"/>
    <w:tmpl w:val="927875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 w15:restartNumberingAfterBreak="0">
    <w:nsid w:val="7CEA02C5"/>
    <w:multiLevelType w:val="hybridMultilevel"/>
    <w:tmpl w:val="6FE05118"/>
    <w:lvl w:ilvl="0" w:tplc="7FEACB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41"/>
  </w:num>
  <w:num w:numId="3">
    <w:abstractNumId w:val="6"/>
  </w:num>
  <w:num w:numId="4">
    <w:abstractNumId w:val="30"/>
  </w:num>
  <w:num w:numId="5">
    <w:abstractNumId w:val="27"/>
  </w:num>
  <w:num w:numId="6">
    <w:abstractNumId w:val="36"/>
  </w:num>
  <w:num w:numId="7">
    <w:abstractNumId w:val="15"/>
  </w:num>
  <w:num w:numId="8">
    <w:abstractNumId w:val="5"/>
  </w:num>
  <w:num w:numId="9">
    <w:abstractNumId w:val="35"/>
  </w:num>
  <w:num w:numId="10">
    <w:abstractNumId w:val="29"/>
  </w:num>
  <w:num w:numId="11">
    <w:abstractNumId w:val="28"/>
  </w:num>
  <w:num w:numId="12">
    <w:abstractNumId w:val="16"/>
  </w:num>
  <w:num w:numId="13">
    <w:abstractNumId w:val="32"/>
  </w:num>
  <w:num w:numId="14">
    <w:abstractNumId w:val="39"/>
  </w:num>
  <w:num w:numId="15">
    <w:abstractNumId w:val="17"/>
  </w:num>
  <w:num w:numId="16">
    <w:abstractNumId w:val="38"/>
  </w:num>
  <w:num w:numId="17">
    <w:abstractNumId w:val="8"/>
  </w:num>
  <w:num w:numId="18">
    <w:abstractNumId w:val="1"/>
  </w:num>
  <w:num w:numId="19">
    <w:abstractNumId w:val="11"/>
  </w:num>
  <w:num w:numId="20">
    <w:abstractNumId w:val="13"/>
  </w:num>
  <w:num w:numId="21">
    <w:abstractNumId w:val="23"/>
  </w:num>
  <w:num w:numId="22">
    <w:abstractNumId w:val="19"/>
  </w:num>
  <w:num w:numId="23">
    <w:abstractNumId w:val="3"/>
  </w:num>
  <w:num w:numId="24">
    <w:abstractNumId w:val="26"/>
  </w:num>
  <w:num w:numId="25">
    <w:abstractNumId w:val="4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34"/>
  </w:num>
  <w:num w:numId="29">
    <w:abstractNumId w:val="20"/>
  </w:num>
  <w:num w:numId="30">
    <w:abstractNumId w:val="40"/>
  </w:num>
  <w:num w:numId="31">
    <w:abstractNumId w:val="21"/>
  </w:num>
  <w:num w:numId="32">
    <w:abstractNumId w:val="22"/>
  </w:num>
  <w:num w:numId="33">
    <w:abstractNumId w:val="0"/>
  </w:num>
  <w:num w:numId="34">
    <w:abstractNumId w:val="18"/>
  </w:num>
  <w:num w:numId="35">
    <w:abstractNumId w:val="10"/>
  </w:num>
  <w:num w:numId="36">
    <w:abstractNumId w:val="9"/>
  </w:num>
  <w:num w:numId="37">
    <w:abstractNumId w:val="33"/>
  </w:num>
  <w:num w:numId="38">
    <w:abstractNumId w:val="31"/>
  </w:num>
  <w:num w:numId="39">
    <w:abstractNumId w:val="2"/>
  </w:num>
  <w:num w:numId="40">
    <w:abstractNumId w:val="37"/>
  </w:num>
  <w:num w:numId="41">
    <w:abstractNumId w:val="7"/>
  </w:num>
  <w:num w:numId="42">
    <w:abstractNumId w:val="25"/>
  </w:num>
  <w:num w:numId="43">
    <w:abstractNumId w:val="25"/>
    <w:lvlOverride w:ilvl="0">
      <w:startOverride w:val="1"/>
    </w:lvlOverride>
  </w:num>
  <w:num w:numId="44">
    <w:abstractNumId w:val="25"/>
    <w:lvlOverride w:ilvl="0">
      <w:startOverride w:val="1"/>
    </w:lvlOverride>
  </w:num>
  <w:num w:numId="45">
    <w:abstractNumId w:val="25"/>
    <w:lvlOverride w:ilvl="0">
      <w:startOverride w:val="1"/>
    </w:lvlOverride>
  </w:num>
  <w:num w:numId="46">
    <w:abstractNumId w:val="25"/>
    <w:lvlOverride w:ilvl="0">
      <w:startOverride w:val="1"/>
    </w:lvlOverride>
  </w:num>
  <w:num w:numId="47">
    <w:abstractNumId w:val="25"/>
    <w:lvlOverride w:ilvl="0">
      <w:startOverride w:val="1"/>
    </w:lvlOverride>
  </w:num>
  <w:num w:numId="48">
    <w:abstractNumId w:val="2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21FD8"/>
    <w:rsid w:val="000332D7"/>
    <w:rsid w:val="00036778"/>
    <w:rsid w:val="000402B9"/>
    <w:rsid w:val="00042756"/>
    <w:rsid w:val="00053446"/>
    <w:rsid w:val="00055691"/>
    <w:rsid w:val="0005615E"/>
    <w:rsid w:val="000765F2"/>
    <w:rsid w:val="0008576A"/>
    <w:rsid w:val="00091C2D"/>
    <w:rsid w:val="00095548"/>
    <w:rsid w:val="000A79D5"/>
    <w:rsid w:val="000E7404"/>
    <w:rsid w:val="000E7D6D"/>
    <w:rsid w:val="000F0DEA"/>
    <w:rsid w:val="000F286D"/>
    <w:rsid w:val="000F4494"/>
    <w:rsid w:val="000F645D"/>
    <w:rsid w:val="00115451"/>
    <w:rsid w:val="00117E27"/>
    <w:rsid w:val="00130CF2"/>
    <w:rsid w:val="00133646"/>
    <w:rsid w:val="00134AA3"/>
    <w:rsid w:val="00143C84"/>
    <w:rsid w:val="001476FD"/>
    <w:rsid w:val="001510B8"/>
    <w:rsid w:val="00152A63"/>
    <w:rsid w:val="00162F8F"/>
    <w:rsid w:val="00182F5F"/>
    <w:rsid w:val="00190EFE"/>
    <w:rsid w:val="001A5FC6"/>
    <w:rsid w:val="001A7A68"/>
    <w:rsid w:val="001E0F43"/>
    <w:rsid w:val="001F4653"/>
    <w:rsid w:val="00200839"/>
    <w:rsid w:val="00206275"/>
    <w:rsid w:val="00211EAA"/>
    <w:rsid w:val="00223F72"/>
    <w:rsid w:val="00227BC7"/>
    <w:rsid w:val="0023379E"/>
    <w:rsid w:val="00244C59"/>
    <w:rsid w:val="0024722A"/>
    <w:rsid w:val="00254487"/>
    <w:rsid w:val="00255095"/>
    <w:rsid w:val="00267188"/>
    <w:rsid w:val="002736E5"/>
    <w:rsid w:val="00273BEE"/>
    <w:rsid w:val="0029585C"/>
    <w:rsid w:val="002A12D8"/>
    <w:rsid w:val="002B6791"/>
    <w:rsid w:val="002C1C3F"/>
    <w:rsid w:val="002C32D2"/>
    <w:rsid w:val="002C442F"/>
    <w:rsid w:val="002C782C"/>
    <w:rsid w:val="003245CA"/>
    <w:rsid w:val="00342DAE"/>
    <w:rsid w:val="00343C2D"/>
    <w:rsid w:val="00352EB5"/>
    <w:rsid w:val="00373576"/>
    <w:rsid w:val="0038747F"/>
    <w:rsid w:val="003926A3"/>
    <w:rsid w:val="003934B6"/>
    <w:rsid w:val="003A3544"/>
    <w:rsid w:val="003A6F33"/>
    <w:rsid w:val="003A7FC0"/>
    <w:rsid w:val="003B3AFC"/>
    <w:rsid w:val="003C68BC"/>
    <w:rsid w:val="003D49DE"/>
    <w:rsid w:val="003D4D6A"/>
    <w:rsid w:val="003E5798"/>
    <w:rsid w:val="003E7B1D"/>
    <w:rsid w:val="003F0EC4"/>
    <w:rsid w:val="003F1228"/>
    <w:rsid w:val="003F24A0"/>
    <w:rsid w:val="00423176"/>
    <w:rsid w:val="0042679B"/>
    <w:rsid w:val="0042723F"/>
    <w:rsid w:val="00431942"/>
    <w:rsid w:val="00440CF1"/>
    <w:rsid w:val="00474FFD"/>
    <w:rsid w:val="004761AD"/>
    <w:rsid w:val="00483121"/>
    <w:rsid w:val="004A451F"/>
    <w:rsid w:val="004A6135"/>
    <w:rsid w:val="004B37BE"/>
    <w:rsid w:val="004B5C2C"/>
    <w:rsid w:val="004E7FD5"/>
    <w:rsid w:val="0050113D"/>
    <w:rsid w:val="00501A63"/>
    <w:rsid w:val="00503F10"/>
    <w:rsid w:val="00505735"/>
    <w:rsid w:val="00507A74"/>
    <w:rsid w:val="00520EBE"/>
    <w:rsid w:val="00525ABF"/>
    <w:rsid w:val="0053072A"/>
    <w:rsid w:val="00543C18"/>
    <w:rsid w:val="00550DC4"/>
    <w:rsid w:val="00553391"/>
    <w:rsid w:val="00553B78"/>
    <w:rsid w:val="00555FEB"/>
    <w:rsid w:val="00560DED"/>
    <w:rsid w:val="0058258B"/>
    <w:rsid w:val="00590993"/>
    <w:rsid w:val="0059780C"/>
    <w:rsid w:val="005A1CAE"/>
    <w:rsid w:val="005A3FFD"/>
    <w:rsid w:val="005E114F"/>
    <w:rsid w:val="005E3069"/>
    <w:rsid w:val="006062D6"/>
    <w:rsid w:val="00617FE8"/>
    <w:rsid w:val="006277AF"/>
    <w:rsid w:val="00631BE3"/>
    <w:rsid w:val="00641107"/>
    <w:rsid w:val="00645198"/>
    <w:rsid w:val="0064720B"/>
    <w:rsid w:val="00676BFD"/>
    <w:rsid w:val="00680F15"/>
    <w:rsid w:val="006866EF"/>
    <w:rsid w:val="0069799B"/>
    <w:rsid w:val="006A5072"/>
    <w:rsid w:val="006B0337"/>
    <w:rsid w:val="006D5E8D"/>
    <w:rsid w:val="006E5A0C"/>
    <w:rsid w:val="007129AE"/>
    <w:rsid w:val="00714B2D"/>
    <w:rsid w:val="0072693E"/>
    <w:rsid w:val="00745703"/>
    <w:rsid w:val="00755F72"/>
    <w:rsid w:val="00777DF6"/>
    <w:rsid w:val="00777EAD"/>
    <w:rsid w:val="007864B1"/>
    <w:rsid w:val="007867F8"/>
    <w:rsid w:val="00786950"/>
    <w:rsid w:val="007909DA"/>
    <w:rsid w:val="00795009"/>
    <w:rsid w:val="00797A40"/>
    <w:rsid w:val="007A3B21"/>
    <w:rsid w:val="007A514D"/>
    <w:rsid w:val="007B2FB7"/>
    <w:rsid w:val="007C40FF"/>
    <w:rsid w:val="007C50C0"/>
    <w:rsid w:val="007D051D"/>
    <w:rsid w:val="007E1DB2"/>
    <w:rsid w:val="007E2B21"/>
    <w:rsid w:val="007E5547"/>
    <w:rsid w:val="007F57F7"/>
    <w:rsid w:val="008015C8"/>
    <w:rsid w:val="00813440"/>
    <w:rsid w:val="00823562"/>
    <w:rsid w:val="00831591"/>
    <w:rsid w:val="00832E1A"/>
    <w:rsid w:val="008367C2"/>
    <w:rsid w:val="0083695F"/>
    <w:rsid w:val="00841C04"/>
    <w:rsid w:val="00856F33"/>
    <w:rsid w:val="0086075E"/>
    <w:rsid w:val="0086512E"/>
    <w:rsid w:val="00870986"/>
    <w:rsid w:val="00872F8B"/>
    <w:rsid w:val="00882107"/>
    <w:rsid w:val="00883EF2"/>
    <w:rsid w:val="008A0526"/>
    <w:rsid w:val="008A7805"/>
    <w:rsid w:val="008D193E"/>
    <w:rsid w:val="008D4BEF"/>
    <w:rsid w:val="008E0DB2"/>
    <w:rsid w:val="0090366B"/>
    <w:rsid w:val="00904EE0"/>
    <w:rsid w:val="009146F3"/>
    <w:rsid w:val="0091553D"/>
    <w:rsid w:val="00921A65"/>
    <w:rsid w:val="009627DE"/>
    <w:rsid w:val="0097218C"/>
    <w:rsid w:val="00976B00"/>
    <w:rsid w:val="009774F4"/>
    <w:rsid w:val="009859B0"/>
    <w:rsid w:val="00994AB6"/>
    <w:rsid w:val="009A0CCB"/>
    <w:rsid w:val="009A64B8"/>
    <w:rsid w:val="009B680A"/>
    <w:rsid w:val="009B77CC"/>
    <w:rsid w:val="009C4C1D"/>
    <w:rsid w:val="009D2F54"/>
    <w:rsid w:val="009D7B90"/>
    <w:rsid w:val="009E4289"/>
    <w:rsid w:val="009E68F8"/>
    <w:rsid w:val="009F1521"/>
    <w:rsid w:val="009F5BB9"/>
    <w:rsid w:val="00A24AB3"/>
    <w:rsid w:val="00A400BC"/>
    <w:rsid w:val="00A47CFF"/>
    <w:rsid w:val="00A532C2"/>
    <w:rsid w:val="00A625BA"/>
    <w:rsid w:val="00A64714"/>
    <w:rsid w:val="00A74ECE"/>
    <w:rsid w:val="00A773EE"/>
    <w:rsid w:val="00A90442"/>
    <w:rsid w:val="00A94551"/>
    <w:rsid w:val="00A9460B"/>
    <w:rsid w:val="00AD0D21"/>
    <w:rsid w:val="00AE14D4"/>
    <w:rsid w:val="00AE3C73"/>
    <w:rsid w:val="00AE42D2"/>
    <w:rsid w:val="00AF72CD"/>
    <w:rsid w:val="00B020EE"/>
    <w:rsid w:val="00B24AEA"/>
    <w:rsid w:val="00B321B9"/>
    <w:rsid w:val="00B42462"/>
    <w:rsid w:val="00B65940"/>
    <w:rsid w:val="00B71D80"/>
    <w:rsid w:val="00B7787C"/>
    <w:rsid w:val="00BA7164"/>
    <w:rsid w:val="00BC2DF2"/>
    <w:rsid w:val="00BD3591"/>
    <w:rsid w:val="00BE4DFE"/>
    <w:rsid w:val="00BF0879"/>
    <w:rsid w:val="00BF0990"/>
    <w:rsid w:val="00C04F62"/>
    <w:rsid w:val="00C06470"/>
    <w:rsid w:val="00C25DCE"/>
    <w:rsid w:val="00C2619E"/>
    <w:rsid w:val="00C300CC"/>
    <w:rsid w:val="00C30A39"/>
    <w:rsid w:val="00C3782E"/>
    <w:rsid w:val="00C67796"/>
    <w:rsid w:val="00C9137C"/>
    <w:rsid w:val="00C9368B"/>
    <w:rsid w:val="00CB176B"/>
    <w:rsid w:val="00CB5754"/>
    <w:rsid w:val="00CB7F89"/>
    <w:rsid w:val="00CC3A9F"/>
    <w:rsid w:val="00CC42C4"/>
    <w:rsid w:val="00CD1D75"/>
    <w:rsid w:val="00CD3E90"/>
    <w:rsid w:val="00CD4759"/>
    <w:rsid w:val="00CE0C3A"/>
    <w:rsid w:val="00CE1581"/>
    <w:rsid w:val="00CF6192"/>
    <w:rsid w:val="00D04C14"/>
    <w:rsid w:val="00D15114"/>
    <w:rsid w:val="00D25BA7"/>
    <w:rsid w:val="00D326FC"/>
    <w:rsid w:val="00D7341B"/>
    <w:rsid w:val="00D756CA"/>
    <w:rsid w:val="00D80B56"/>
    <w:rsid w:val="00D91A41"/>
    <w:rsid w:val="00D95EA4"/>
    <w:rsid w:val="00DB2051"/>
    <w:rsid w:val="00DB5B6C"/>
    <w:rsid w:val="00DB625C"/>
    <w:rsid w:val="00DC4CCA"/>
    <w:rsid w:val="00DC54DD"/>
    <w:rsid w:val="00DE0A5F"/>
    <w:rsid w:val="00DE54A3"/>
    <w:rsid w:val="00E10321"/>
    <w:rsid w:val="00E11050"/>
    <w:rsid w:val="00E15888"/>
    <w:rsid w:val="00E428C5"/>
    <w:rsid w:val="00E6532D"/>
    <w:rsid w:val="00E77D0F"/>
    <w:rsid w:val="00E9790D"/>
    <w:rsid w:val="00EA1B4D"/>
    <w:rsid w:val="00EA424E"/>
    <w:rsid w:val="00EA67EF"/>
    <w:rsid w:val="00EB2DCF"/>
    <w:rsid w:val="00EC6375"/>
    <w:rsid w:val="00ED2511"/>
    <w:rsid w:val="00EE763D"/>
    <w:rsid w:val="00EF6471"/>
    <w:rsid w:val="00F11FC3"/>
    <w:rsid w:val="00F301DF"/>
    <w:rsid w:val="00F30777"/>
    <w:rsid w:val="00F47FED"/>
    <w:rsid w:val="00F53DAF"/>
    <w:rsid w:val="00F7073D"/>
    <w:rsid w:val="00F71191"/>
    <w:rsid w:val="00F724DF"/>
    <w:rsid w:val="00F76A45"/>
    <w:rsid w:val="00F77173"/>
    <w:rsid w:val="00F84FF3"/>
    <w:rsid w:val="00F85ABA"/>
    <w:rsid w:val="00FA0E0C"/>
    <w:rsid w:val="00FB36A3"/>
    <w:rsid w:val="00FB3FA5"/>
    <w:rsid w:val="00FB6AE5"/>
    <w:rsid w:val="00FC2355"/>
    <w:rsid w:val="00FD3DCA"/>
    <w:rsid w:val="00FD6BB3"/>
    <w:rsid w:val="00FE5302"/>
    <w:rsid w:val="00FE7963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347E61-841B-4E07-B288-215E7E20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6375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A400BC"/>
    <w:rPr>
      <w:sz w:val="24"/>
    </w:rPr>
  </w:style>
  <w:style w:type="character" w:customStyle="1" w:styleId="ZkladntextChar">
    <w:name w:val="Základní text Char"/>
    <w:link w:val="Zkladntext"/>
    <w:rsid w:val="00676BFD"/>
    <w:rPr>
      <w:sz w:val="24"/>
    </w:rPr>
  </w:style>
  <w:style w:type="paragraph" w:customStyle="1" w:styleId="slalnk">
    <w:name w:val="Čísla článků"/>
    <w:basedOn w:val="Normln"/>
    <w:rsid w:val="00D15114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D15114"/>
    <w:pPr>
      <w:spacing w:before="60" w:after="160"/>
    </w:pPr>
  </w:style>
  <w:style w:type="character" w:customStyle="1" w:styleId="TextpoznpodarouChar">
    <w:name w:val="Text pozn. pod čarou Char"/>
    <w:link w:val="Textpoznpodarou"/>
    <w:rsid w:val="009A0CCB"/>
    <w:rPr>
      <w:noProof/>
    </w:rPr>
  </w:style>
  <w:style w:type="paragraph" w:customStyle="1" w:styleId="nzevzkona">
    <w:name w:val="název zákona"/>
    <w:basedOn w:val="Nzev"/>
    <w:rsid w:val="00832E1A"/>
    <w:rPr>
      <w:rFonts w:ascii="Cambria" w:hAnsi="Cambria" w:cs="Cambria"/>
    </w:rPr>
  </w:style>
  <w:style w:type="paragraph" w:customStyle="1" w:styleId="Default">
    <w:name w:val="Default"/>
    <w:rsid w:val="00832E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832E1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832E1A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Footnote">
    <w:name w:val="Footnote"/>
    <w:basedOn w:val="Normln"/>
    <w:rsid w:val="007D051D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747D2-EF58-467C-A8B4-68ABF6A77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812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Daniel Hadaš</cp:lastModifiedBy>
  <cp:revision>8</cp:revision>
  <cp:lastPrinted>2019-04-24T11:47:00Z</cp:lastPrinted>
  <dcterms:created xsi:type="dcterms:W3CDTF">2024-11-29T13:18:00Z</dcterms:created>
  <dcterms:modified xsi:type="dcterms:W3CDTF">2024-12-13T10:18:00Z</dcterms:modified>
</cp:coreProperties>
</file>