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0042AE" w14:paraId="45D987AB" w14:textId="34DFEE80">
      <w:pPr>
        <w:pStyle w:val="BodyText3"/>
        <w:ind w:firstLine="0"/>
        <w:rPr>
          <w:b/>
        </w:rPr>
      </w:pPr>
      <w:r>
        <w:rPr>
          <w:b/>
        </w:rPr>
        <w:t>.../202</w:t>
      </w:r>
      <w:r w:rsidR="00166E31">
        <w:rPr>
          <w:b/>
        </w:rPr>
        <w:t>6</w:t>
      </w:r>
    </w:p>
    <w:p w:rsidR="000042AE" w14:paraId="45368F73" w14:textId="77777777">
      <w:pPr>
        <w:pStyle w:val="BodyText3"/>
        <w:ind w:firstLine="0"/>
        <w:rPr>
          <w:b/>
        </w:rPr>
      </w:pPr>
      <w:r>
        <w:rPr>
          <w:b/>
        </w:rPr>
        <w:t>N</w:t>
      </w:r>
      <w:r>
        <w:rPr>
          <w:b/>
        </w:rPr>
        <w:t>AŘÍZENÍ</w:t>
      </w:r>
      <w:r>
        <w:rPr>
          <w:b/>
        </w:rPr>
        <w:t xml:space="preserve"> </w:t>
      </w:r>
    </w:p>
    <w:p w:rsidR="009D0D6B" w14:paraId="592A10EF" w14:textId="77777777">
      <w:pPr>
        <w:pStyle w:val="BodyText3"/>
        <w:ind w:firstLine="0"/>
        <w:rPr>
          <w:b/>
        </w:rPr>
      </w:pPr>
      <w:r>
        <w:rPr>
          <w:b/>
        </w:rPr>
        <w:t xml:space="preserve">Plzeňského </w:t>
      </w:r>
      <w:r>
        <w:rPr>
          <w:b/>
        </w:rPr>
        <w:t xml:space="preserve">kraje </w:t>
      </w:r>
    </w:p>
    <w:p w:rsidR="009D0D6B" w14:paraId="3DD878B7" w14:textId="19F8A148">
      <w:pPr>
        <w:ind w:firstLine="0"/>
        <w:jc w:val="center"/>
        <w:rPr>
          <w:b w:val="0"/>
        </w:rPr>
      </w:pPr>
      <w:r>
        <w:rPr>
          <w:b w:val="0"/>
        </w:rPr>
        <w:t xml:space="preserve">ze </w:t>
      </w:r>
      <w:r w:rsidR="003A4A37">
        <w:rPr>
          <w:b w:val="0"/>
        </w:rPr>
        <w:t xml:space="preserve">dne </w:t>
      </w:r>
      <w:r w:rsidR="00DF538D">
        <w:rPr>
          <w:b w:val="0"/>
        </w:rPr>
        <w:t>2</w:t>
      </w:r>
      <w:r w:rsidR="00166E31">
        <w:rPr>
          <w:b w:val="0"/>
        </w:rPr>
        <w:t>6</w:t>
      </w:r>
      <w:r w:rsidR="000C4681">
        <w:rPr>
          <w:b w:val="0"/>
        </w:rPr>
        <w:t xml:space="preserve">. </w:t>
      </w:r>
      <w:r w:rsidR="00166E31">
        <w:rPr>
          <w:b w:val="0"/>
        </w:rPr>
        <w:t>1</w:t>
      </w:r>
      <w:r w:rsidR="00831114">
        <w:rPr>
          <w:b w:val="0"/>
        </w:rPr>
        <w:t>. 20</w:t>
      </w:r>
      <w:r w:rsidR="008D0D50">
        <w:rPr>
          <w:b w:val="0"/>
        </w:rPr>
        <w:t>2</w:t>
      </w:r>
      <w:r w:rsidR="00166E31">
        <w:rPr>
          <w:b w:val="0"/>
        </w:rPr>
        <w:t>6</w:t>
      </w:r>
    </w:p>
    <w:p w:rsidR="009D0D6B" w:rsidRPr="000042AE" w14:paraId="349BE0CB" w14:textId="77777777">
      <w:pPr>
        <w:pStyle w:val="BodyText"/>
        <w:ind w:firstLine="0"/>
        <w:jc w:val="center"/>
        <w:rPr>
          <w:color w:val="auto"/>
        </w:rPr>
      </w:pPr>
      <w:r w:rsidRPr="000042AE">
        <w:rPr>
          <w:color w:val="auto"/>
        </w:rPr>
        <w:t xml:space="preserve">kterým se </w:t>
      </w:r>
      <w:r w:rsidR="00E53523">
        <w:rPr>
          <w:color w:val="auto"/>
        </w:rPr>
        <w:t>mění</w:t>
      </w:r>
      <w:r w:rsidR="00AC6DAA">
        <w:rPr>
          <w:color w:val="auto"/>
        </w:rPr>
        <w:t xml:space="preserve"> nařízení Plzeňského kraje č. </w:t>
      </w:r>
      <w:r w:rsidR="00A60866">
        <w:rPr>
          <w:color w:val="auto"/>
        </w:rPr>
        <w:t>1</w:t>
      </w:r>
      <w:r w:rsidR="00AC6DAA">
        <w:rPr>
          <w:color w:val="auto"/>
        </w:rPr>
        <w:t>/20</w:t>
      </w:r>
      <w:r w:rsidR="00B13C90">
        <w:rPr>
          <w:color w:val="auto"/>
        </w:rPr>
        <w:t>1</w:t>
      </w:r>
      <w:r w:rsidR="00A60866">
        <w:rPr>
          <w:color w:val="auto"/>
        </w:rPr>
        <w:t>7</w:t>
      </w:r>
      <w:r w:rsidR="00AC6DAA">
        <w:rPr>
          <w:color w:val="auto"/>
        </w:rPr>
        <w:t xml:space="preserve"> ze dne </w:t>
      </w:r>
      <w:r w:rsidR="00A60866">
        <w:rPr>
          <w:color w:val="auto"/>
        </w:rPr>
        <w:t>20. 3. 2017</w:t>
      </w:r>
      <w:r w:rsidR="00AC6DAA">
        <w:rPr>
          <w:color w:val="auto"/>
        </w:rPr>
        <w:t xml:space="preserve">, </w:t>
      </w:r>
      <w:r w:rsidR="00AC6DAA">
        <w:rPr>
          <w:color w:val="auto"/>
        </w:rPr>
        <w:br/>
        <w:t xml:space="preserve">kterým se </w:t>
      </w:r>
      <w:r w:rsidRPr="000042AE">
        <w:rPr>
          <w:color w:val="auto"/>
        </w:rPr>
        <w:t>stanoví podmínky k zabezpečení plošného pokrytí území</w:t>
      </w:r>
    </w:p>
    <w:p w:rsidR="009D0D6B" w:rsidRPr="000042AE" w14:paraId="5B0B9D31" w14:textId="77777777">
      <w:pPr>
        <w:pStyle w:val="BodyText"/>
        <w:ind w:firstLine="0"/>
        <w:jc w:val="center"/>
        <w:rPr>
          <w:color w:val="auto"/>
        </w:rPr>
      </w:pPr>
      <w:r w:rsidRPr="000042AE">
        <w:rPr>
          <w:color w:val="auto"/>
        </w:rPr>
        <w:t>Plzeňského</w:t>
      </w:r>
      <w:r w:rsidRPr="000042AE">
        <w:rPr>
          <w:color w:val="auto"/>
        </w:rPr>
        <w:t xml:space="preserve"> kraje jednotkami požární ochrany</w:t>
      </w:r>
    </w:p>
    <w:p w:rsidR="00ED79F6" w:rsidP="00ED79F6" w14:paraId="679A4BA5" w14:textId="77777777">
      <w:pPr>
        <w:ind w:firstLine="0"/>
        <w:rPr>
          <w:b w:val="0"/>
        </w:rPr>
      </w:pPr>
    </w:p>
    <w:p w:rsidR="009D0D6B" w:rsidP="00ED79F6" w14:paraId="2554F9E5" w14:textId="77777777">
      <w:pPr>
        <w:ind w:firstLine="0"/>
        <w:rPr>
          <w:b w:val="0"/>
        </w:rPr>
      </w:pPr>
      <w:r w:rsidRPr="000A1273">
        <w:rPr>
          <w:b w:val="0"/>
        </w:rPr>
        <w:t xml:space="preserve">Rada </w:t>
      </w:r>
      <w:r w:rsidRPr="000A1273" w:rsidR="000C1C16">
        <w:rPr>
          <w:b w:val="0"/>
        </w:rPr>
        <w:t>Plzeňského</w:t>
      </w:r>
      <w:r w:rsidRPr="000A1273">
        <w:rPr>
          <w:b w:val="0"/>
        </w:rPr>
        <w:t xml:space="preserve"> kraje v souladu s ustanovení</w:t>
      </w:r>
      <w:r w:rsidRPr="000A1273" w:rsidR="00750695">
        <w:rPr>
          <w:b w:val="0"/>
        </w:rPr>
        <w:t>m</w:t>
      </w:r>
      <w:r w:rsidRPr="000A1273">
        <w:rPr>
          <w:b w:val="0"/>
        </w:rPr>
        <w:t xml:space="preserve"> § 7 </w:t>
      </w:r>
      <w:r w:rsidR="00DF1ACF">
        <w:rPr>
          <w:b w:val="0"/>
        </w:rPr>
        <w:t>a § 59 o</w:t>
      </w:r>
      <w:r w:rsidR="001B4B38">
        <w:rPr>
          <w:b w:val="0"/>
        </w:rPr>
        <w:t>ds</w:t>
      </w:r>
      <w:r w:rsidR="00DF1ACF">
        <w:rPr>
          <w:b w:val="0"/>
        </w:rPr>
        <w:t>t.</w:t>
      </w:r>
      <w:r w:rsidR="001B4B38">
        <w:rPr>
          <w:b w:val="0"/>
        </w:rPr>
        <w:t xml:space="preserve"> </w:t>
      </w:r>
      <w:r w:rsidR="00DF1ACF">
        <w:rPr>
          <w:b w:val="0"/>
        </w:rPr>
        <w:t xml:space="preserve">1 písm. k) </w:t>
      </w:r>
      <w:r w:rsidRPr="000A1273">
        <w:rPr>
          <w:b w:val="0"/>
        </w:rPr>
        <w:t xml:space="preserve">zákona </w:t>
      </w:r>
      <w:r w:rsidR="00DF1ACF">
        <w:rPr>
          <w:b w:val="0"/>
        </w:rPr>
        <w:br/>
      </w:r>
      <w:r w:rsidRPr="000A1273">
        <w:rPr>
          <w:b w:val="0"/>
        </w:rPr>
        <w:t>č. 129/2000 Sb., o krajích (krajské zřízení), ve znění pozdějších předpisů (dále jen „zákon o</w:t>
      </w:r>
      <w:r w:rsidR="00B73060">
        <w:rPr>
          <w:b w:val="0"/>
        </w:rPr>
        <w:t> </w:t>
      </w:r>
      <w:r w:rsidRPr="000A1273">
        <w:rPr>
          <w:b w:val="0"/>
        </w:rPr>
        <w:t>krajích“)</w:t>
      </w:r>
      <w:r w:rsidRPr="000A1273" w:rsidR="00750695">
        <w:rPr>
          <w:b w:val="0"/>
        </w:rPr>
        <w:t xml:space="preserve"> </w:t>
      </w:r>
      <w:r w:rsidR="00B73060">
        <w:rPr>
          <w:b w:val="0"/>
        </w:rPr>
        <w:t xml:space="preserve">k </w:t>
      </w:r>
      <w:r w:rsidR="00DF1ACF">
        <w:rPr>
          <w:b w:val="0"/>
        </w:rPr>
        <w:t>provedení ustanovení</w:t>
      </w:r>
      <w:r w:rsidRPr="000A1273">
        <w:rPr>
          <w:b w:val="0"/>
        </w:rPr>
        <w:t xml:space="preserve"> </w:t>
      </w:r>
      <w:r w:rsidRPr="007B557D">
        <w:rPr>
          <w:b w:val="0"/>
        </w:rPr>
        <w:t xml:space="preserve">§ 27 odst. </w:t>
      </w:r>
      <w:r w:rsidRPr="007B557D" w:rsidR="00780661">
        <w:rPr>
          <w:b w:val="0"/>
        </w:rPr>
        <w:t>2</w:t>
      </w:r>
      <w:r w:rsidRPr="007B557D">
        <w:rPr>
          <w:b w:val="0"/>
        </w:rPr>
        <w:t xml:space="preserve"> písm. </w:t>
      </w:r>
      <w:r w:rsidRPr="007B557D" w:rsidR="00780661">
        <w:rPr>
          <w:b w:val="0"/>
        </w:rPr>
        <w:t>b</w:t>
      </w:r>
      <w:r w:rsidRPr="007B557D">
        <w:rPr>
          <w:b w:val="0"/>
        </w:rPr>
        <w:t xml:space="preserve">) </w:t>
      </w:r>
      <w:r w:rsidRPr="007B557D" w:rsidR="00780661">
        <w:rPr>
          <w:b w:val="0"/>
        </w:rPr>
        <w:t xml:space="preserve">bodu 1 </w:t>
      </w:r>
      <w:r w:rsidRPr="007B557D">
        <w:rPr>
          <w:b w:val="0"/>
        </w:rPr>
        <w:t>zákona č. 133</w:t>
      </w:r>
      <w:r w:rsidRPr="000A1273">
        <w:rPr>
          <w:b w:val="0"/>
        </w:rPr>
        <w:t>/1985 Sb., o</w:t>
      </w:r>
      <w:r w:rsidR="00B73060">
        <w:rPr>
          <w:b w:val="0"/>
        </w:rPr>
        <w:t> </w:t>
      </w:r>
      <w:r w:rsidRPr="000A1273">
        <w:rPr>
          <w:b w:val="0"/>
        </w:rPr>
        <w:t>požární ochraně, ve znění pozdějších předpisů (dále jen „zákon o požární</w:t>
      </w:r>
      <w:r>
        <w:rPr>
          <w:b w:val="0"/>
        </w:rPr>
        <w:t xml:space="preserve"> ochraně“) vydává t</w:t>
      </w:r>
      <w:r w:rsidR="00204774">
        <w:rPr>
          <w:b w:val="0"/>
        </w:rPr>
        <w:t>o</w:t>
      </w:r>
      <w:r>
        <w:rPr>
          <w:b w:val="0"/>
        </w:rPr>
        <w:t>to</w:t>
      </w:r>
      <w:r>
        <w:rPr>
          <w:b w:val="0"/>
          <w:i/>
        </w:rPr>
        <w:t xml:space="preserve"> </w:t>
      </w:r>
      <w:r w:rsidRPr="000042AE">
        <w:rPr>
          <w:b w:val="0"/>
        </w:rPr>
        <w:t>n</w:t>
      </w:r>
      <w:r>
        <w:rPr>
          <w:b w:val="0"/>
        </w:rPr>
        <w:t>ařízení</w:t>
      </w:r>
      <w:r w:rsidR="00204774">
        <w:rPr>
          <w:b w:val="0"/>
        </w:rPr>
        <w:t>:</w:t>
      </w:r>
      <w:r w:rsidR="00AC6DAA">
        <w:rPr>
          <w:b w:val="0"/>
        </w:rPr>
        <w:t xml:space="preserve">  </w:t>
      </w:r>
    </w:p>
    <w:p w:rsidR="009D0D6B" w14:paraId="480390D2" w14:textId="77777777">
      <w:pPr>
        <w:pStyle w:val="BodyText"/>
        <w:jc w:val="center"/>
        <w:rPr>
          <w:b w:val="0"/>
          <w:color w:val="auto"/>
        </w:rPr>
      </w:pPr>
    </w:p>
    <w:p w:rsidR="009D0D6B" w:rsidP="006E5C51" w14:paraId="4BD79ED5" w14:textId="77777777">
      <w:pPr>
        <w:pStyle w:val="BodyText"/>
        <w:spacing w:after="120"/>
        <w:ind w:firstLine="0"/>
        <w:jc w:val="center"/>
        <w:rPr>
          <w:color w:val="auto"/>
        </w:rPr>
      </w:pPr>
      <w:r>
        <w:rPr>
          <w:color w:val="auto"/>
        </w:rPr>
        <w:t>Čl. 1</w:t>
      </w:r>
    </w:p>
    <w:p w:rsidR="00204774" w:rsidP="00ED79F6" w14:paraId="29F5235A" w14:textId="77777777">
      <w:pPr>
        <w:ind w:firstLine="0"/>
        <w:rPr>
          <w:b w:val="0"/>
        </w:rPr>
      </w:pPr>
      <w:r w:rsidRPr="00204774">
        <w:rPr>
          <w:b w:val="0"/>
        </w:rPr>
        <w:t>N</w:t>
      </w:r>
      <w:r>
        <w:rPr>
          <w:b w:val="0"/>
        </w:rPr>
        <w:t xml:space="preserve">ařízení Plzeňského kraje č. </w:t>
      </w:r>
      <w:r w:rsidR="00E56CA6">
        <w:rPr>
          <w:b w:val="0"/>
        </w:rPr>
        <w:t>1</w:t>
      </w:r>
      <w:r>
        <w:rPr>
          <w:b w:val="0"/>
        </w:rPr>
        <w:t>/20</w:t>
      </w:r>
      <w:r w:rsidR="00B13C90">
        <w:rPr>
          <w:b w:val="0"/>
        </w:rPr>
        <w:t>1</w:t>
      </w:r>
      <w:r w:rsidR="00E56CA6">
        <w:rPr>
          <w:b w:val="0"/>
        </w:rPr>
        <w:t>7</w:t>
      </w:r>
      <w:r>
        <w:rPr>
          <w:b w:val="0"/>
        </w:rPr>
        <w:t xml:space="preserve"> ze dne </w:t>
      </w:r>
      <w:r w:rsidR="00E56CA6">
        <w:rPr>
          <w:b w:val="0"/>
        </w:rPr>
        <w:t>20. 3. 2017</w:t>
      </w:r>
      <w:r>
        <w:rPr>
          <w:b w:val="0"/>
        </w:rPr>
        <w:t>, kterým se stanoví podmínky k zabezpečení plošného pokrytí území Plzeňského kraje jednotkami požární ochrany, se mění takto:</w:t>
      </w:r>
    </w:p>
    <w:p w:rsidR="00204774" w:rsidP="00204774" w14:paraId="3C5A0298" w14:textId="77777777">
      <w:pPr>
        <w:pStyle w:val="BodyText"/>
      </w:pPr>
    </w:p>
    <w:p w:rsidR="00204774" w:rsidRPr="00875E6E" w:rsidP="008D2CD4" w14:paraId="64226552" w14:textId="77777777">
      <w:pPr>
        <w:pStyle w:val="BodyText"/>
        <w:numPr>
          <w:ilvl w:val="0"/>
          <w:numId w:val="2"/>
        </w:numPr>
        <w:ind w:left="709" w:hanging="425"/>
        <w:rPr>
          <w:b w:val="0"/>
        </w:rPr>
      </w:pPr>
      <w:r w:rsidRPr="00875E6E">
        <w:rPr>
          <w:b w:val="0"/>
        </w:rPr>
        <w:t xml:space="preserve">Příloha č. </w:t>
      </w:r>
      <w:r w:rsidRPr="00875E6E" w:rsidR="00DF1ACF">
        <w:rPr>
          <w:b w:val="0"/>
        </w:rPr>
        <w:t>1</w:t>
      </w:r>
      <w:r w:rsidRPr="00875E6E">
        <w:rPr>
          <w:b w:val="0"/>
        </w:rPr>
        <w:t xml:space="preserve"> </w:t>
      </w:r>
      <w:r w:rsidRPr="00875E6E" w:rsidR="004B125B">
        <w:rPr>
          <w:b w:val="0"/>
        </w:rPr>
        <w:t xml:space="preserve">se zrušuje a nahrazuje novou přílohou č. </w:t>
      </w:r>
      <w:r w:rsidRPr="00875E6E" w:rsidR="009C05DD">
        <w:rPr>
          <w:b w:val="0"/>
        </w:rPr>
        <w:t>1</w:t>
      </w:r>
      <w:r w:rsidRPr="00875E6E" w:rsidR="004B125B">
        <w:rPr>
          <w:b w:val="0"/>
        </w:rPr>
        <w:t>, která je uvedena v příloze č. 1 k tomuto nařízení</w:t>
      </w:r>
      <w:r w:rsidRPr="00875E6E" w:rsidR="00C406EC">
        <w:rPr>
          <w:b w:val="0"/>
        </w:rPr>
        <w:t>.</w:t>
      </w:r>
    </w:p>
    <w:p w:rsidR="00204774" w:rsidRPr="00875E6E" w:rsidP="008D2CD4" w14:paraId="1695EE68" w14:textId="77777777">
      <w:pPr>
        <w:pStyle w:val="BodyText"/>
        <w:numPr>
          <w:ilvl w:val="0"/>
          <w:numId w:val="2"/>
        </w:numPr>
        <w:ind w:left="709" w:hanging="425"/>
        <w:rPr>
          <w:b w:val="0"/>
        </w:rPr>
      </w:pPr>
      <w:r w:rsidRPr="00875E6E">
        <w:rPr>
          <w:b w:val="0"/>
        </w:rPr>
        <w:t xml:space="preserve">Příloha č. </w:t>
      </w:r>
      <w:r w:rsidRPr="00875E6E" w:rsidR="009C05DD">
        <w:rPr>
          <w:b w:val="0"/>
        </w:rPr>
        <w:t>2</w:t>
      </w:r>
      <w:r w:rsidRPr="00875E6E" w:rsidR="00C406EC">
        <w:rPr>
          <w:b w:val="0"/>
        </w:rPr>
        <w:t xml:space="preserve"> </w:t>
      </w:r>
      <w:r w:rsidRPr="00875E6E" w:rsidR="004B125B">
        <w:rPr>
          <w:b w:val="0"/>
        </w:rPr>
        <w:t>se zrušuje</w:t>
      </w:r>
      <w:r w:rsidRPr="00875E6E" w:rsidR="00741CC8">
        <w:rPr>
          <w:b w:val="0"/>
        </w:rPr>
        <w:t xml:space="preserve"> a nahrazuje novou přílohou č. </w:t>
      </w:r>
      <w:r w:rsidRPr="00875E6E" w:rsidR="009C05DD">
        <w:rPr>
          <w:b w:val="0"/>
        </w:rPr>
        <w:t>2</w:t>
      </w:r>
      <w:r w:rsidRPr="00875E6E" w:rsidR="004B125B">
        <w:rPr>
          <w:b w:val="0"/>
        </w:rPr>
        <w:t>, která je uvedena v příloze č. 2 k tomuto nařízení</w:t>
      </w:r>
      <w:r w:rsidRPr="00875E6E" w:rsidR="00C406EC">
        <w:rPr>
          <w:b w:val="0"/>
        </w:rPr>
        <w:t>.</w:t>
      </w:r>
    </w:p>
    <w:p w:rsidR="009B29E7" w:rsidRPr="00875E6E" w:rsidP="008D2CD4" w14:paraId="10E7C9AD" w14:textId="77777777">
      <w:pPr>
        <w:pStyle w:val="BodyText"/>
        <w:numPr>
          <w:ilvl w:val="0"/>
          <w:numId w:val="2"/>
        </w:numPr>
        <w:ind w:left="709" w:hanging="425"/>
        <w:rPr>
          <w:b w:val="0"/>
        </w:rPr>
      </w:pPr>
      <w:r w:rsidRPr="00875E6E">
        <w:rPr>
          <w:b w:val="0"/>
        </w:rPr>
        <w:t xml:space="preserve">Příloha č. </w:t>
      </w:r>
      <w:r w:rsidRPr="00875E6E" w:rsidR="009C05DD">
        <w:rPr>
          <w:b w:val="0"/>
        </w:rPr>
        <w:t>3</w:t>
      </w:r>
      <w:r w:rsidRPr="00875E6E">
        <w:rPr>
          <w:b w:val="0"/>
        </w:rPr>
        <w:t xml:space="preserve"> </w:t>
      </w:r>
      <w:r w:rsidRPr="00875E6E" w:rsidR="004B125B">
        <w:rPr>
          <w:b w:val="0"/>
        </w:rPr>
        <w:t xml:space="preserve">se zrušuje a nahrazuje novou přílohou č. </w:t>
      </w:r>
      <w:r w:rsidRPr="00875E6E" w:rsidR="009C05DD">
        <w:rPr>
          <w:b w:val="0"/>
        </w:rPr>
        <w:t>3</w:t>
      </w:r>
      <w:r w:rsidRPr="00875E6E" w:rsidR="004B125B">
        <w:rPr>
          <w:b w:val="0"/>
        </w:rPr>
        <w:t>, která je uvedena v příloze č. 3 k tomuto nařízení</w:t>
      </w:r>
      <w:r w:rsidRPr="00875E6E">
        <w:rPr>
          <w:b w:val="0"/>
        </w:rPr>
        <w:t>.</w:t>
      </w:r>
    </w:p>
    <w:p w:rsidR="009C05DD" w:rsidRPr="00875E6E" w:rsidP="009C05DD" w14:paraId="2730A6AD" w14:textId="77777777">
      <w:pPr>
        <w:pStyle w:val="BodyText"/>
        <w:numPr>
          <w:ilvl w:val="0"/>
          <w:numId w:val="2"/>
        </w:numPr>
        <w:ind w:left="709" w:hanging="425"/>
        <w:rPr>
          <w:b w:val="0"/>
        </w:rPr>
      </w:pPr>
      <w:r w:rsidRPr="00875E6E">
        <w:rPr>
          <w:b w:val="0"/>
        </w:rPr>
        <w:t>Příloha č. 4 se zrušuje a nahrazuje novou přílohou č. 4, která je uvedena v příloze č. 4 k tomuto nařízení.</w:t>
      </w:r>
    </w:p>
    <w:p w:rsidR="009C05DD" w:rsidRPr="00875E6E" w:rsidP="009C05DD" w14:paraId="1076F080" w14:textId="77777777">
      <w:pPr>
        <w:pStyle w:val="BodyText"/>
        <w:numPr>
          <w:ilvl w:val="0"/>
          <w:numId w:val="2"/>
        </w:numPr>
        <w:ind w:left="709" w:hanging="425"/>
        <w:rPr>
          <w:b w:val="0"/>
        </w:rPr>
      </w:pPr>
      <w:r w:rsidRPr="00875E6E">
        <w:rPr>
          <w:b w:val="0"/>
        </w:rPr>
        <w:t>Příloha č. 5 se zrušuje a nahrazuje novou přílohou č. 5, která je uvedena v příloze č. 5 k tomuto nařízení.</w:t>
      </w:r>
    </w:p>
    <w:p w:rsidR="00204774" w14:paraId="3DF51413" w14:textId="77777777">
      <w:pPr>
        <w:pStyle w:val="BodyText2"/>
        <w:jc w:val="center"/>
      </w:pPr>
    </w:p>
    <w:p w:rsidR="009D0D6B" w:rsidRPr="006E5C51" w:rsidP="006E5C51" w14:paraId="7E0FF1DE" w14:textId="77777777">
      <w:pPr>
        <w:pStyle w:val="BodyText"/>
        <w:spacing w:after="120"/>
        <w:ind w:firstLine="0"/>
        <w:jc w:val="center"/>
        <w:rPr>
          <w:color w:val="auto"/>
        </w:rPr>
      </w:pPr>
      <w:r w:rsidRPr="006E5C51">
        <w:rPr>
          <w:color w:val="auto"/>
        </w:rPr>
        <w:t>Čl. 2</w:t>
      </w:r>
    </w:p>
    <w:p w:rsidR="00C116C7" w:rsidP="007E103F" w14:paraId="44BED11A" w14:textId="0314CFA1">
      <w:pPr>
        <w:pStyle w:val="BodyText"/>
        <w:numPr>
          <w:ilvl w:val="0"/>
          <w:numId w:val="6"/>
        </w:numPr>
        <w:ind w:left="709" w:hanging="425"/>
        <w:rPr>
          <w:b w:val="0"/>
        </w:rPr>
      </w:pPr>
      <w:r w:rsidRPr="007E103F">
        <w:rPr>
          <w:b w:val="0"/>
        </w:rPr>
        <w:t xml:space="preserve">Tímto nařízením se ruší nařízení Plzeňského kraje č. </w:t>
      </w:r>
      <w:r w:rsidR="008D0D50">
        <w:rPr>
          <w:b w:val="0"/>
        </w:rPr>
        <w:t>1</w:t>
      </w:r>
      <w:r w:rsidRPr="007E103F">
        <w:rPr>
          <w:b w:val="0"/>
        </w:rPr>
        <w:t>/20</w:t>
      </w:r>
      <w:r w:rsidR="000C4681">
        <w:rPr>
          <w:b w:val="0"/>
        </w:rPr>
        <w:t>2</w:t>
      </w:r>
      <w:r w:rsidR="00166E31">
        <w:rPr>
          <w:b w:val="0"/>
        </w:rPr>
        <w:t>5</w:t>
      </w:r>
      <w:r w:rsidRPr="007E103F">
        <w:rPr>
          <w:b w:val="0"/>
        </w:rPr>
        <w:t xml:space="preserve"> ze dne </w:t>
      </w:r>
      <w:r w:rsidR="00C85990">
        <w:rPr>
          <w:b w:val="0"/>
        </w:rPr>
        <w:t>2</w:t>
      </w:r>
      <w:r w:rsidR="00166E31">
        <w:rPr>
          <w:b w:val="0"/>
        </w:rPr>
        <w:t>4</w:t>
      </w:r>
      <w:r w:rsidRPr="007E103F">
        <w:rPr>
          <w:b w:val="0"/>
        </w:rPr>
        <w:t xml:space="preserve">. </w:t>
      </w:r>
      <w:r w:rsidR="00931D02">
        <w:rPr>
          <w:b w:val="0"/>
        </w:rPr>
        <w:t>2</w:t>
      </w:r>
      <w:r w:rsidRPr="007E103F">
        <w:rPr>
          <w:b w:val="0"/>
        </w:rPr>
        <w:t>. 20</w:t>
      </w:r>
      <w:r w:rsidR="000C4681">
        <w:rPr>
          <w:b w:val="0"/>
        </w:rPr>
        <w:t>2</w:t>
      </w:r>
      <w:r w:rsidR="00166E31">
        <w:rPr>
          <w:b w:val="0"/>
        </w:rPr>
        <w:t>5</w:t>
      </w:r>
      <w:r w:rsidRPr="007E103F">
        <w:rPr>
          <w:b w:val="0"/>
        </w:rPr>
        <w:t xml:space="preserve">, kterým se mění nařízení Plzeňského kraje č. </w:t>
      </w:r>
      <w:r>
        <w:rPr>
          <w:b w:val="0"/>
        </w:rPr>
        <w:t>1</w:t>
      </w:r>
      <w:r w:rsidRPr="007E103F">
        <w:rPr>
          <w:b w:val="0"/>
        </w:rPr>
        <w:t>/201</w:t>
      </w:r>
      <w:r>
        <w:rPr>
          <w:b w:val="0"/>
        </w:rPr>
        <w:t>7</w:t>
      </w:r>
      <w:r w:rsidRPr="007E103F">
        <w:rPr>
          <w:b w:val="0"/>
        </w:rPr>
        <w:t xml:space="preserve"> ze dne </w:t>
      </w:r>
      <w:r>
        <w:rPr>
          <w:b w:val="0"/>
        </w:rPr>
        <w:t>20</w:t>
      </w:r>
      <w:r w:rsidRPr="007E103F">
        <w:rPr>
          <w:b w:val="0"/>
        </w:rPr>
        <w:t xml:space="preserve">. </w:t>
      </w:r>
      <w:r>
        <w:rPr>
          <w:b w:val="0"/>
        </w:rPr>
        <w:t>3</w:t>
      </w:r>
      <w:r w:rsidRPr="007E103F">
        <w:rPr>
          <w:b w:val="0"/>
        </w:rPr>
        <w:t>. 201</w:t>
      </w:r>
      <w:r>
        <w:rPr>
          <w:b w:val="0"/>
        </w:rPr>
        <w:t>7</w:t>
      </w:r>
      <w:r w:rsidRPr="007E103F">
        <w:rPr>
          <w:b w:val="0"/>
        </w:rPr>
        <w:t>, kterým se stanoví podmínky k zabezpečení plošného pokrytí území Plzeňského kraje jednotkami požární ochrany.</w:t>
      </w:r>
    </w:p>
    <w:p w:rsidR="002C1A6E" w:rsidRPr="006E5C51" w:rsidP="00C85990" w14:paraId="6768AB3C" w14:textId="77777777">
      <w:pPr>
        <w:pStyle w:val="BodyText"/>
        <w:numPr>
          <w:ilvl w:val="0"/>
          <w:numId w:val="6"/>
        </w:numPr>
        <w:ind w:left="709" w:hanging="425"/>
        <w:rPr>
          <w:b w:val="0"/>
        </w:rPr>
      </w:pPr>
      <w:r w:rsidRPr="00F212E8">
        <w:rPr>
          <w:b w:val="0"/>
        </w:rPr>
        <w:t xml:space="preserve">Toto nařízení nabývá účinnosti </w:t>
      </w:r>
      <w:r w:rsidRPr="00A13304" w:rsidR="00A13304">
        <w:rPr>
          <w:b w:val="0"/>
        </w:rPr>
        <w:t>počátkem patnáctého dne následujícího po dni jeho vyhlášení zveřejněním ve Sbírce právních předpisů.</w:t>
      </w:r>
    </w:p>
    <w:p w:rsidR="00ED79F6" w:rsidP="000042AE" w14:paraId="357E0001" w14:textId="77777777">
      <w:pPr>
        <w:pStyle w:val="BodyText2"/>
        <w:tabs>
          <w:tab w:val="clear" w:pos="0"/>
        </w:tabs>
        <w:jc w:val="center"/>
        <w:outlineLvl w:val="0"/>
      </w:pPr>
    </w:p>
    <w:p w:rsidR="00A55223" w:rsidP="000042AE" w14:paraId="3DD2ECB9" w14:textId="77777777">
      <w:pPr>
        <w:pStyle w:val="BodyText2"/>
        <w:tabs>
          <w:tab w:val="clear" w:pos="0"/>
        </w:tabs>
        <w:jc w:val="center"/>
        <w:outlineLvl w:val="0"/>
      </w:pPr>
    </w:p>
    <w:p w:rsidR="00F82EB2" w:rsidP="000042AE" w14:paraId="52EE8E21" w14:textId="77777777">
      <w:pPr>
        <w:pStyle w:val="BodyText2"/>
        <w:tabs>
          <w:tab w:val="clear" w:pos="0"/>
        </w:tabs>
        <w:jc w:val="center"/>
        <w:outlineLvl w:val="0"/>
      </w:pPr>
    </w:p>
    <w:p w:rsidR="00E56CA6" w:rsidRPr="00E82AA6" w:rsidP="00E56CA6" w14:paraId="24CF67E6" w14:textId="77777777">
      <w:pPr>
        <w:tabs>
          <w:tab w:val="clear" w:pos="0"/>
          <w:tab w:val="left" w:pos="708"/>
        </w:tabs>
        <w:ind w:firstLine="0"/>
        <w:jc w:val="center"/>
        <w:outlineLvl w:val="0"/>
      </w:pPr>
      <w:r>
        <w:t xml:space="preserve">MUDr. Kamal </w:t>
      </w:r>
      <w:r>
        <w:t>Farhan</w:t>
      </w:r>
    </w:p>
    <w:p w:rsidR="00E56CA6" w:rsidRPr="003C0649" w:rsidP="00E56CA6" w14:paraId="43D1A936" w14:textId="77777777">
      <w:pPr>
        <w:tabs>
          <w:tab w:val="clear" w:pos="0"/>
          <w:tab w:val="left" w:pos="708"/>
        </w:tabs>
        <w:ind w:firstLine="0"/>
        <w:jc w:val="center"/>
        <w:outlineLvl w:val="0"/>
        <w:rPr>
          <w:b w:val="0"/>
        </w:rPr>
      </w:pPr>
      <w:r w:rsidRPr="003C0649">
        <w:rPr>
          <w:b w:val="0"/>
        </w:rPr>
        <w:t>hejtman</w:t>
      </w:r>
    </w:p>
    <w:p w:rsidR="00E56CA6" w:rsidRPr="00E749F7" w:rsidP="00E56CA6" w14:paraId="5D556178" w14:textId="28C5E60A">
      <w:pPr>
        <w:tabs>
          <w:tab w:val="left" w:pos="851"/>
          <w:tab w:val="left" w:pos="992"/>
        </w:tabs>
        <w:ind w:firstLine="0"/>
        <w:jc w:val="center"/>
        <w:rPr>
          <w:b w:val="0"/>
          <w:i/>
          <w:iCs/>
          <w:sz w:val="22"/>
          <w:szCs w:val="22"/>
        </w:rPr>
      </w:pPr>
      <w:r>
        <w:rPr>
          <w:b w:val="0"/>
          <w:i/>
          <w:iCs/>
          <w:sz w:val="22"/>
          <w:szCs w:val="22"/>
        </w:rPr>
        <w:t>(podepsáno elektronicky)</w:t>
      </w:r>
    </w:p>
    <w:p w:rsidR="00F82EB2" w:rsidP="00F82EB2" w14:paraId="2F89252B" w14:textId="77777777">
      <w:pPr>
        <w:pStyle w:val="BodyText"/>
      </w:pPr>
    </w:p>
    <w:p w:rsidR="00F82EB2" w:rsidP="00F82EB2" w14:paraId="3B639DAA" w14:textId="77777777">
      <w:pPr>
        <w:pStyle w:val="BodyText"/>
      </w:pPr>
    </w:p>
    <w:p w:rsidR="0074156F" w:rsidRPr="00F82EB2" w:rsidP="00F82EB2" w14:paraId="77A461B0" w14:textId="77777777">
      <w:pPr>
        <w:pStyle w:val="BodyText"/>
      </w:pPr>
    </w:p>
    <w:p w:rsidR="00E56CA6" w:rsidRPr="003C0649" w:rsidP="00E56CA6" w14:paraId="7844A275" w14:textId="77777777">
      <w:pPr>
        <w:tabs>
          <w:tab w:val="left" w:pos="851"/>
          <w:tab w:val="left" w:pos="992"/>
        </w:tabs>
        <w:ind w:firstLine="0"/>
        <w:jc w:val="center"/>
      </w:pPr>
      <w:r w:rsidRPr="003C0649">
        <w:t xml:space="preserve"> </w:t>
      </w:r>
      <w:r w:rsidR="00C85990">
        <w:t xml:space="preserve">Petr </w:t>
      </w:r>
      <w:r w:rsidR="00C85990">
        <w:t>Vanka</w:t>
      </w:r>
    </w:p>
    <w:p w:rsidR="007E2BFC" w:rsidP="00033D30" w14:paraId="7C1956B7" w14:textId="77777777">
      <w:pPr>
        <w:pStyle w:val="BodyText2"/>
        <w:tabs>
          <w:tab w:val="clear" w:pos="0"/>
        </w:tabs>
        <w:jc w:val="center"/>
        <w:outlineLvl w:val="0"/>
        <w:rPr>
          <w:b w:val="0"/>
        </w:rPr>
      </w:pPr>
      <w:r>
        <w:rPr>
          <w:b w:val="0"/>
        </w:rPr>
        <w:t>n</w:t>
      </w:r>
      <w:r w:rsidR="00C85990">
        <w:rPr>
          <w:b w:val="0"/>
        </w:rPr>
        <w:t>áměstek hejtmana</w:t>
      </w:r>
    </w:p>
    <w:p w:rsidR="00E749F7" w:rsidRPr="00E749F7" w:rsidP="00033D30" w14:paraId="43CCF767" w14:textId="192FC484">
      <w:pPr>
        <w:pStyle w:val="BodyText2"/>
        <w:tabs>
          <w:tab w:val="clear" w:pos="0"/>
        </w:tabs>
        <w:jc w:val="center"/>
        <w:outlineLvl w:val="0"/>
        <w:rPr>
          <w:b w:val="0"/>
          <w:i/>
          <w:iCs/>
          <w:sz w:val="22"/>
          <w:szCs w:val="22"/>
        </w:rPr>
      </w:pPr>
      <w:r>
        <w:rPr>
          <w:b w:val="0"/>
          <w:i/>
          <w:iCs/>
          <w:sz w:val="22"/>
          <w:szCs w:val="22"/>
        </w:rPr>
        <w:t>(podepsáno elektroni</w:t>
      </w:r>
      <w:r w:rsidR="006A7D9A">
        <w:rPr>
          <w:b w:val="0"/>
          <w:i/>
          <w:iCs/>
          <w:sz w:val="22"/>
          <w:szCs w:val="22"/>
        </w:rPr>
        <w:t>c</w:t>
      </w:r>
      <w:r>
        <w:rPr>
          <w:b w:val="0"/>
          <w:i/>
          <w:iCs/>
          <w:sz w:val="22"/>
          <w:szCs w:val="22"/>
        </w:rPr>
        <w:t>ky)</w:t>
      </w:r>
    </w:p>
    <w:sectPr w:rsidSect="00712BF1">
      <w:headerReference w:type="default" r:id="rId4"/>
      <w:footerReference w:type="default" r:id="rId5"/>
      <w:footnotePr>
        <w:numRestart w:val="eachSect"/>
      </w:footnotePr>
      <w:type w:val="oddPage"/>
      <w:pgSz w:w="11907" w:h="16840" w:code="9"/>
      <w:pgMar w:top="1418" w:right="1418" w:bottom="1418" w:left="1418" w:header="709" w:footer="709" w:gutter="0"/>
      <w:pgNumType w:start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5E6E" w:rsidP="004226A7" w14:paraId="5D0BA299" w14:textId="77777777">
    <w:pPr>
      <w:pStyle w:val="Footer"/>
      <w:ind w:firstLine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5E6E" w:rsidP="004226A7" w14:paraId="6167545D" w14:textId="77777777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38A16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A16CE6"/>
    <w:multiLevelType w:val="hybridMultilevel"/>
    <w:tmpl w:val="7082B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74C5425"/>
    <w:multiLevelType w:val="hybridMultilevel"/>
    <w:tmpl w:val="6FA468CA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40595B5D"/>
    <w:multiLevelType w:val="hybridMultilevel"/>
    <w:tmpl w:val="6FA46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46528B1"/>
    <w:multiLevelType w:val="hybridMultilevel"/>
    <w:tmpl w:val="2F7AC15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76421B0E"/>
    <w:multiLevelType w:val="hybridMultilevel"/>
    <w:tmpl w:val="6FA468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">
    <w:nsid w:val="7E263D45"/>
    <w:multiLevelType w:val="hybridMultilevel"/>
    <w:tmpl w:val="3C58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E4E"/>
    <w:rsid w:val="000042AE"/>
    <w:rsid w:val="0000552C"/>
    <w:rsid w:val="00016A9E"/>
    <w:rsid w:val="0003007B"/>
    <w:rsid w:val="00033D30"/>
    <w:rsid w:val="00075215"/>
    <w:rsid w:val="000A1273"/>
    <w:rsid w:val="000A4B72"/>
    <w:rsid w:val="000C1C16"/>
    <w:rsid w:val="000C4681"/>
    <w:rsid w:val="000D2723"/>
    <w:rsid w:val="000D6393"/>
    <w:rsid w:val="000F08F2"/>
    <w:rsid w:val="000F4403"/>
    <w:rsid w:val="00104F88"/>
    <w:rsid w:val="00135B67"/>
    <w:rsid w:val="00152978"/>
    <w:rsid w:val="00166E31"/>
    <w:rsid w:val="001B4B38"/>
    <w:rsid w:val="001C2ACC"/>
    <w:rsid w:val="001F10DF"/>
    <w:rsid w:val="001F7D96"/>
    <w:rsid w:val="00201642"/>
    <w:rsid w:val="00204774"/>
    <w:rsid w:val="00205E7E"/>
    <w:rsid w:val="00240CD8"/>
    <w:rsid w:val="002421B8"/>
    <w:rsid w:val="00254503"/>
    <w:rsid w:val="0025492B"/>
    <w:rsid w:val="002A3CF5"/>
    <w:rsid w:val="002C1A6E"/>
    <w:rsid w:val="002D3E61"/>
    <w:rsid w:val="002E47FE"/>
    <w:rsid w:val="003051F6"/>
    <w:rsid w:val="00311E81"/>
    <w:rsid w:val="0031534F"/>
    <w:rsid w:val="003158DD"/>
    <w:rsid w:val="00331E4E"/>
    <w:rsid w:val="0035002A"/>
    <w:rsid w:val="0035183F"/>
    <w:rsid w:val="00351A91"/>
    <w:rsid w:val="00353553"/>
    <w:rsid w:val="00375688"/>
    <w:rsid w:val="00392952"/>
    <w:rsid w:val="003941FC"/>
    <w:rsid w:val="003A4A37"/>
    <w:rsid w:val="003B799B"/>
    <w:rsid w:val="003C0649"/>
    <w:rsid w:val="003C090D"/>
    <w:rsid w:val="003E4E27"/>
    <w:rsid w:val="004226A7"/>
    <w:rsid w:val="0043104F"/>
    <w:rsid w:val="004317FE"/>
    <w:rsid w:val="00435297"/>
    <w:rsid w:val="004376E4"/>
    <w:rsid w:val="00441FC1"/>
    <w:rsid w:val="00456398"/>
    <w:rsid w:val="004568D7"/>
    <w:rsid w:val="00463FEE"/>
    <w:rsid w:val="00472CE0"/>
    <w:rsid w:val="00493DF7"/>
    <w:rsid w:val="004B125B"/>
    <w:rsid w:val="004C1239"/>
    <w:rsid w:val="004D06FF"/>
    <w:rsid w:val="004D10DD"/>
    <w:rsid w:val="004D1808"/>
    <w:rsid w:val="004D21C4"/>
    <w:rsid w:val="004D27C1"/>
    <w:rsid w:val="004F183A"/>
    <w:rsid w:val="00500587"/>
    <w:rsid w:val="00503CBF"/>
    <w:rsid w:val="005135FF"/>
    <w:rsid w:val="00515D50"/>
    <w:rsid w:val="00521CED"/>
    <w:rsid w:val="00545CC2"/>
    <w:rsid w:val="00547C00"/>
    <w:rsid w:val="005721E5"/>
    <w:rsid w:val="0057280A"/>
    <w:rsid w:val="00576838"/>
    <w:rsid w:val="005C7948"/>
    <w:rsid w:val="005D5A4D"/>
    <w:rsid w:val="006401C3"/>
    <w:rsid w:val="0065117F"/>
    <w:rsid w:val="0067121E"/>
    <w:rsid w:val="00692268"/>
    <w:rsid w:val="006A7D9A"/>
    <w:rsid w:val="006E501A"/>
    <w:rsid w:val="006E5C51"/>
    <w:rsid w:val="006E7A3B"/>
    <w:rsid w:val="00703AD4"/>
    <w:rsid w:val="00712BF1"/>
    <w:rsid w:val="0074156F"/>
    <w:rsid w:val="00741CC8"/>
    <w:rsid w:val="00750695"/>
    <w:rsid w:val="00772142"/>
    <w:rsid w:val="00780661"/>
    <w:rsid w:val="007968C3"/>
    <w:rsid w:val="00797011"/>
    <w:rsid w:val="007B557D"/>
    <w:rsid w:val="007D3CB7"/>
    <w:rsid w:val="007D4010"/>
    <w:rsid w:val="007E103F"/>
    <w:rsid w:val="007E1643"/>
    <w:rsid w:val="007E2BFC"/>
    <w:rsid w:val="008012E4"/>
    <w:rsid w:val="00805E11"/>
    <w:rsid w:val="008132F6"/>
    <w:rsid w:val="00821413"/>
    <w:rsid w:val="00831114"/>
    <w:rsid w:val="008440D9"/>
    <w:rsid w:val="00847127"/>
    <w:rsid w:val="00872931"/>
    <w:rsid w:val="00875E6E"/>
    <w:rsid w:val="008928A6"/>
    <w:rsid w:val="00897B5D"/>
    <w:rsid w:val="008C515C"/>
    <w:rsid w:val="008D0D50"/>
    <w:rsid w:val="008D2CD4"/>
    <w:rsid w:val="00900B6E"/>
    <w:rsid w:val="0091149B"/>
    <w:rsid w:val="009116CB"/>
    <w:rsid w:val="00931D02"/>
    <w:rsid w:val="009822E4"/>
    <w:rsid w:val="009B29E7"/>
    <w:rsid w:val="009B6A21"/>
    <w:rsid w:val="009C05DD"/>
    <w:rsid w:val="009D0D6B"/>
    <w:rsid w:val="00A13304"/>
    <w:rsid w:val="00A30716"/>
    <w:rsid w:val="00A327DE"/>
    <w:rsid w:val="00A55223"/>
    <w:rsid w:val="00A60866"/>
    <w:rsid w:val="00A62C88"/>
    <w:rsid w:val="00A9007E"/>
    <w:rsid w:val="00AB537B"/>
    <w:rsid w:val="00AC6DAA"/>
    <w:rsid w:val="00AD74D1"/>
    <w:rsid w:val="00B13C90"/>
    <w:rsid w:val="00B67235"/>
    <w:rsid w:val="00B73060"/>
    <w:rsid w:val="00BA2D95"/>
    <w:rsid w:val="00BC22A8"/>
    <w:rsid w:val="00BD41CF"/>
    <w:rsid w:val="00C00F92"/>
    <w:rsid w:val="00C116C7"/>
    <w:rsid w:val="00C406EC"/>
    <w:rsid w:val="00C40A31"/>
    <w:rsid w:val="00C5597A"/>
    <w:rsid w:val="00C85990"/>
    <w:rsid w:val="00C871B5"/>
    <w:rsid w:val="00C94864"/>
    <w:rsid w:val="00CC00C4"/>
    <w:rsid w:val="00CC3D9B"/>
    <w:rsid w:val="00CD0960"/>
    <w:rsid w:val="00CD253F"/>
    <w:rsid w:val="00CD7E41"/>
    <w:rsid w:val="00D4343A"/>
    <w:rsid w:val="00D66217"/>
    <w:rsid w:val="00D90C09"/>
    <w:rsid w:val="00D92B6D"/>
    <w:rsid w:val="00D93FC6"/>
    <w:rsid w:val="00DA24C2"/>
    <w:rsid w:val="00DB571B"/>
    <w:rsid w:val="00DC6DF7"/>
    <w:rsid w:val="00DF1ACF"/>
    <w:rsid w:val="00DF538D"/>
    <w:rsid w:val="00DF7815"/>
    <w:rsid w:val="00E1722C"/>
    <w:rsid w:val="00E251AE"/>
    <w:rsid w:val="00E53523"/>
    <w:rsid w:val="00E56CA6"/>
    <w:rsid w:val="00E652C1"/>
    <w:rsid w:val="00E7417C"/>
    <w:rsid w:val="00E749F7"/>
    <w:rsid w:val="00E82AA6"/>
    <w:rsid w:val="00E94721"/>
    <w:rsid w:val="00ED79F6"/>
    <w:rsid w:val="00EE24F1"/>
    <w:rsid w:val="00EF371C"/>
    <w:rsid w:val="00F212E8"/>
    <w:rsid w:val="00F45DAB"/>
    <w:rsid w:val="00F4755F"/>
    <w:rsid w:val="00F5785D"/>
    <w:rsid w:val="00F76E12"/>
    <w:rsid w:val="00F82EB2"/>
    <w:rsid w:val="00FD2556"/>
    <w:rsid w:val="00FE1096"/>
    <w:rsid w:val="00FE5930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4897455-B6DC-4FC6-82F7-86D9A191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"/>
    <w:autoRedefine/>
    <w:qFormat/>
    <w:rsid w:val="00E1722C"/>
    <w:pPr>
      <w:tabs>
        <w:tab w:val="left" w:pos="0"/>
      </w:tabs>
      <w:ind w:firstLine="709"/>
      <w:jc w:val="both"/>
    </w:pPr>
    <w:rPr>
      <w:b/>
      <w:bCs/>
      <w:sz w:val="24"/>
    </w:rPr>
  </w:style>
  <w:style w:type="paragraph" w:styleId="Heading1">
    <w:name w:val="heading 1"/>
    <w:basedOn w:val="Normal"/>
    <w:next w:val="Normal"/>
    <w:qFormat/>
    <w:rsid w:val="00E1722C"/>
    <w:pPr>
      <w:keepNext/>
      <w:spacing w:before="240" w:after="60"/>
      <w:outlineLvl w:val="0"/>
    </w:pPr>
    <w:rPr>
      <w:rFonts w:ascii="Arial" w:hAnsi="Arial"/>
      <w:b w:val="0"/>
      <w:kern w:val="28"/>
      <w:sz w:val="28"/>
    </w:rPr>
  </w:style>
  <w:style w:type="paragraph" w:styleId="Heading2">
    <w:name w:val="heading 2"/>
    <w:basedOn w:val="Normal"/>
    <w:next w:val="Normal"/>
    <w:qFormat/>
    <w:rsid w:val="00E1722C"/>
    <w:pPr>
      <w:keepNext/>
      <w:spacing w:before="240" w:after="60"/>
      <w:outlineLvl w:val="1"/>
    </w:pPr>
    <w:rPr>
      <w:rFonts w:ascii="Arial" w:hAnsi="Arial"/>
      <w:b w:val="0"/>
      <w:i/>
    </w:rPr>
  </w:style>
  <w:style w:type="paragraph" w:styleId="Heading3">
    <w:name w:val="heading 3"/>
    <w:basedOn w:val="Normal"/>
    <w:next w:val="Normal"/>
    <w:qFormat/>
    <w:rsid w:val="00E1722C"/>
    <w:pPr>
      <w:keepNext/>
      <w:jc w:val="center"/>
      <w:outlineLvl w:val="2"/>
    </w:pPr>
    <w:rPr>
      <w:b w:val="0"/>
    </w:rPr>
  </w:style>
  <w:style w:type="paragraph" w:styleId="Heading4">
    <w:name w:val="heading 4"/>
    <w:basedOn w:val="Normal"/>
    <w:next w:val="Normal"/>
    <w:qFormat/>
    <w:rsid w:val="00E1722C"/>
    <w:pPr>
      <w:keepNext/>
      <w:jc w:val="center"/>
      <w:outlineLvl w:val="3"/>
    </w:pPr>
    <w:rPr>
      <w:b w:val="0"/>
      <w:color w:val="FF0000"/>
    </w:rPr>
  </w:style>
  <w:style w:type="paragraph" w:styleId="Heading5">
    <w:name w:val="heading 5"/>
    <w:basedOn w:val="Normal"/>
    <w:next w:val="Normal"/>
    <w:qFormat/>
    <w:rsid w:val="00E1722C"/>
    <w:pPr>
      <w:keepNext/>
      <w:jc w:val="right"/>
      <w:outlineLvl w:val="4"/>
    </w:pPr>
    <w:rPr>
      <w:rFonts w:ascii="Arial" w:hAnsi="Arial"/>
      <w:b w:val="0"/>
    </w:rPr>
  </w:style>
  <w:style w:type="paragraph" w:styleId="Heading6">
    <w:name w:val="heading 6"/>
    <w:basedOn w:val="Normal"/>
    <w:next w:val="Normal"/>
    <w:qFormat/>
    <w:rsid w:val="00E1722C"/>
    <w:pPr>
      <w:keepNext/>
      <w:jc w:val="center"/>
      <w:outlineLvl w:val="5"/>
    </w:pPr>
    <w:rPr>
      <w:rFonts w:ascii="Arial" w:hAnsi="Arial"/>
      <w:b w:val="0"/>
      <w:caps/>
      <w:sz w:val="28"/>
    </w:rPr>
  </w:style>
  <w:style w:type="paragraph" w:styleId="Heading7">
    <w:name w:val="heading 7"/>
    <w:basedOn w:val="Normal"/>
    <w:next w:val="Normal"/>
    <w:qFormat/>
    <w:rsid w:val="00E1722C"/>
    <w:pPr>
      <w:keepNext/>
      <w:tabs>
        <w:tab w:val="left" w:pos="993"/>
      </w:tabs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E1722C"/>
    <w:pPr>
      <w:keepNext/>
      <w:outlineLvl w:val="7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E1722C"/>
    <w:pPr>
      <w:spacing w:after="120"/>
      <w:jc w:val="center"/>
    </w:pPr>
    <w:rPr>
      <w:b w:val="0"/>
    </w:rPr>
  </w:style>
  <w:style w:type="paragraph" w:styleId="BodyText">
    <w:name w:val="Body Text"/>
    <w:basedOn w:val="Normal"/>
    <w:link w:val="ZkladntextChar"/>
    <w:rsid w:val="00E1722C"/>
    <w:pPr>
      <w:widowControl w:val="0"/>
    </w:pPr>
    <w:rPr>
      <w:color w:val="000000"/>
    </w:rPr>
  </w:style>
  <w:style w:type="paragraph" w:styleId="BodyTextIndent">
    <w:name w:val="Body Text Indent"/>
    <w:basedOn w:val="Normal"/>
    <w:rsid w:val="00E1722C"/>
  </w:style>
  <w:style w:type="paragraph" w:styleId="BodyTextIndent2">
    <w:name w:val="Body Text Indent 2"/>
    <w:basedOn w:val="Normal"/>
    <w:rsid w:val="00E1722C"/>
    <w:pPr>
      <w:tabs>
        <w:tab w:val="left" w:pos="142"/>
        <w:tab w:val="left" w:pos="851"/>
      </w:tabs>
      <w:ind w:left="1135" w:hanging="284"/>
    </w:pPr>
    <w:rPr>
      <w:color w:val="FF0000"/>
    </w:rPr>
  </w:style>
  <w:style w:type="paragraph" w:styleId="BodyTextIndent3">
    <w:name w:val="Body Text Indent 3"/>
    <w:basedOn w:val="Normal"/>
    <w:rsid w:val="00E1722C"/>
    <w:pPr>
      <w:tabs>
        <w:tab w:val="left" w:pos="142"/>
        <w:tab w:val="left" w:pos="851"/>
      </w:tabs>
      <w:ind w:left="1134" w:hanging="426"/>
    </w:pPr>
    <w:rPr>
      <w:color w:val="FF0000"/>
    </w:rPr>
  </w:style>
  <w:style w:type="paragraph" w:styleId="Footer">
    <w:name w:val="footer"/>
    <w:basedOn w:val="Normal"/>
    <w:rsid w:val="00E1722C"/>
    <w:pPr>
      <w:tabs>
        <w:tab w:val="center" w:pos="4536"/>
        <w:tab w:val="right" w:pos="9072"/>
      </w:tabs>
    </w:pPr>
  </w:style>
  <w:style w:type="paragraph" w:styleId="CommentText">
    <w:name w:val="annotation text"/>
    <w:basedOn w:val="Normal"/>
    <w:semiHidden/>
    <w:rsid w:val="00E1722C"/>
    <w:rPr>
      <w:sz w:val="20"/>
    </w:rPr>
  </w:style>
  <w:style w:type="paragraph" w:styleId="Header">
    <w:name w:val="header"/>
    <w:basedOn w:val="Normal"/>
    <w:rsid w:val="00E1722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1722C"/>
  </w:style>
  <w:style w:type="paragraph" w:styleId="Title">
    <w:name w:val="Title"/>
    <w:basedOn w:val="Normal"/>
    <w:qFormat/>
    <w:rsid w:val="00E1722C"/>
    <w:pPr>
      <w:ind w:left="-1134"/>
      <w:jc w:val="center"/>
    </w:pPr>
    <w:rPr>
      <w:b w:val="0"/>
      <w:sz w:val="44"/>
    </w:rPr>
  </w:style>
  <w:style w:type="paragraph" w:styleId="BodyText2">
    <w:name w:val="Body Text 2"/>
    <w:basedOn w:val="Normal"/>
    <w:link w:val="Zkladntext2Char"/>
    <w:rsid w:val="00E1722C"/>
    <w:pPr>
      <w:ind w:firstLine="0"/>
    </w:pPr>
  </w:style>
  <w:style w:type="paragraph" w:customStyle="1" w:styleId="BodyText22">
    <w:name w:val="Body Text 22"/>
    <w:basedOn w:val="Normal"/>
    <w:rsid w:val="00E1722C"/>
    <w:pPr>
      <w:widowControl w:val="0"/>
      <w:spacing w:before="120" w:line="240" w:lineRule="atLeast"/>
      <w:ind w:firstLine="720"/>
    </w:pPr>
    <w:rPr>
      <w:rFonts w:ascii="Arial" w:hAnsi="Arial"/>
    </w:rPr>
  </w:style>
  <w:style w:type="paragraph" w:customStyle="1" w:styleId="Textodstavce">
    <w:name w:val="Text odstavce"/>
    <w:basedOn w:val="Normal"/>
    <w:rsid w:val="00E1722C"/>
    <w:pPr>
      <w:tabs>
        <w:tab w:val="left" w:pos="1069"/>
      </w:tabs>
      <w:spacing w:before="240"/>
      <w:ind w:firstLine="680"/>
    </w:pPr>
  </w:style>
  <w:style w:type="paragraph" w:customStyle="1" w:styleId="Textpsmene">
    <w:name w:val="Text písmene"/>
    <w:basedOn w:val="Normal"/>
    <w:rsid w:val="00E1722C"/>
    <w:pPr>
      <w:tabs>
        <w:tab w:val="left" w:pos="360"/>
      </w:tabs>
      <w:ind w:left="357" w:hanging="357"/>
    </w:pPr>
  </w:style>
  <w:style w:type="paragraph" w:styleId="BodyText3">
    <w:name w:val="Body Text 3"/>
    <w:basedOn w:val="Normal"/>
    <w:rsid w:val="00E1722C"/>
    <w:pPr>
      <w:jc w:val="center"/>
    </w:pPr>
    <w:rPr>
      <w:b w:val="0"/>
      <w:bCs w:val="0"/>
    </w:rPr>
  </w:style>
  <w:style w:type="paragraph" w:styleId="FootnoteText">
    <w:name w:val="footnote text"/>
    <w:basedOn w:val="Normal"/>
    <w:semiHidden/>
    <w:rsid w:val="00E1722C"/>
    <w:rPr>
      <w:sz w:val="20"/>
    </w:rPr>
  </w:style>
  <w:style w:type="character" w:styleId="FootnoteReference">
    <w:name w:val="footnote reference"/>
    <w:basedOn w:val="DefaultParagraphFont"/>
    <w:semiHidden/>
    <w:rsid w:val="00E1722C"/>
    <w:rPr>
      <w:vertAlign w:val="superscript"/>
    </w:rPr>
  </w:style>
  <w:style w:type="paragraph" w:styleId="DocumentMap">
    <w:name w:val="Document Map"/>
    <w:basedOn w:val="Normal"/>
    <w:semiHidden/>
    <w:rsid w:val="00E1722C"/>
    <w:pPr>
      <w:shd w:val="clear" w:color="auto" w:fill="000080"/>
    </w:pPr>
    <w:rPr>
      <w:rFonts w:ascii="Tahoma" w:hAnsi="Tahoma" w:cs="Tahoma"/>
    </w:rPr>
  </w:style>
  <w:style w:type="paragraph" w:styleId="ListBullet">
    <w:name w:val="List Bullet"/>
    <w:basedOn w:val="Normal"/>
    <w:autoRedefine/>
    <w:rsid w:val="00E1722C"/>
    <w:pPr>
      <w:numPr>
        <w:numId w:val="1"/>
      </w:numPr>
    </w:pPr>
  </w:style>
  <w:style w:type="paragraph" w:styleId="BodyTextFirstIndent">
    <w:name w:val="Body Text First Indent"/>
    <w:basedOn w:val="BodyText"/>
    <w:rsid w:val="00E1722C"/>
    <w:pPr>
      <w:widowControl/>
      <w:spacing w:after="120"/>
      <w:ind w:firstLine="210"/>
      <w:jc w:val="left"/>
    </w:pPr>
    <w:rPr>
      <w:color w:val="auto"/>
    </w:rPr>
  </w:style>
  <w:style w:type="paragraph" w:customStyle="1" w:styleId="zkladntextodsazen2">
    <w:name w:val="základní text odsazený 2"/>
    <w:basedOn w:val="Normal"/>
    <w:next w:val="BodyTextIndent2"/>
    <w:rsid w:val="00E1722C"/>
    <w:pPr>
      <w:tabs>
        <w:tab w:val="left" w:pos="851"/>
      </w:tabs>
      <w:ind w:left="993" w:hanging="993"/>
    </w:pPr>
  </w:style>
  <w:style w:type="character" w:customStyle="1" w:styleId="ZkladntextChar">
    <w:name w:val="Základní text Char"/>
    <w:basedOn w:val="DefaultParagraphFont"/>
    <w:link w:val="BodyText"/>
    <w:rsid w:val="009C05DD"/>
    <w:rPr>
      <w:b/>
      <w:bCs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9C05DD"/>
    <w:pPr>
      <w:ind w:left="708"/>
    </w:pPr>
  </w:style>
  <w:style w:type="paragraph" w:styleId="BalloonText">
    <w:name w:val="Balloon Text"/>
    <w:basedOn w:val="Normal"/>
    <w:link w:val="TextbublinyChar"/>
    <w:semiHidden/>
    <w:unhideWhenUsed/>
    <w:rsid w:val="002549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semiHidden/>
    <w:rsid w:val="0025492B"/>
    <w:rPr>
      <w:rFonts w:ascii="Segoe UI" w:hAnsi="Segoe UI" w:cs="Segoe UI"/>
      <w:b/>
      <w:bCs/>
      <w:sz w:val="18"/>
      <w:szCs w:val="18"/>
    </w:rPr>
  </w:style>
  <w:style w:type="character" w:customStyle="1" w:styleId="Zkladntext2Char">
    <w:name w:val="Základní text 2 Char"/>
    <w:basedOn w:val="DefaultParagraphFont"/>
    <w:link w:val="BodyText2"/>
    <w:rsid w:val="007E2BFC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313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Pokyn</vt:lpstr>
    </vt:vector>
  </TitlesOfParts>
  <Company>ŘHZS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Pokyn</dc:title>
  <dc:subject>Plošné pokrytí</dc:subject>
  <dc:creator>Milan Šíma</dc:creator>
  <cp:lastModifiedBy>Fronková Jitka</cp:lastModifiedBy>
  <cp:revision>5</cp:revision>
  <cp:lastPrinted>2022-01-31T13:54:00Z</cp:lastPrinted>
  <dcterms:created xsi:type="dcterms:W3CDTF">2026-01-16T15:28:00Z</dcterms:created>
  <dcterms:modified xsi:type="dcterms:W3CDTF">2026-01-27T11:51:00Z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89.2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PK-PRÁV/32/26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PK-PRÁV/27/26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9.2.2026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&lt;TABLE&gt;&lt;TR&gt;&lt;TD&gt;Č.j.:&lt;/TD&gt;&lt;TD&gt;PK-PRÁV/32/26&lt;/TD&gt;&lt;/TR&gt;&lt;TR&gt;&lt;TD&gt;&lt;/TD&gt;&lt;TD&gt;&lt;/TD&gt;&lt;/TR&gt;&lt;/TABLE&gt;</vt:lpwstr>
  </property>
  <property fmtid="{D5CDD505-2E9C-101B-9397-08002B2CF9AE}" pid="15" name="DisplayName_PoziceMa_Pisemnost">
    <vt:lpwstr>Mgr. Kristýna Vanclová</vt:lpwstr>
  </property>
  <property fmtid="{D5CDD505-2E9C-101B-9397-08002B2CF9AE}" pid="16" name="DisplayName_PoziceNadrizena_PoziceMa_Pisemnost">
    <vt:lpwstr>Jitka Menyhartová 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právní a legislativní</vt:lpwstr>
  </property>
  <property fmtid="{D5CDD505-2E9C-101B-9397-08002B2CF9AE}" pid="19" name="DisplayName_Spis_Pisemnost">
    <vt:lpwstr>Novela nařízení PK, kterou se stanoví podmínky  k zabezpečení plošného pokrytí území PK jednotkami požární ochrany</vt:lpwstr>
  </property>
  <property fmtid="{D5CDD505-2E9C-101B-9397-08002B2CF9AE}" pid="20" name="DisplayName_UserPoriz_Pisemnost">
    <vt:lpwstr>Mgr. Kristýna Vanclová</vt:lpwstr>
  </property>
  <property fmtid="{D5CDD505-2E9C-101B-9397-08002B2CF9AE}" pid="21" name="DisplayName_User_PoziceNadrizena_PoziceMa_Pisemnost">
    <vt:lpwstr>Jitka Menyhartová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PK-15261/26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*B005067807*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0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PK-15261/26</vt:lpwstr>
  </property>
  <property fmtid="{D5CDD505-2E9C-101B-9397-08002B2CF9AE}" pid="40" name="RC">
    <vt:lpwstr/>
  </property>
  <property fmtid="{D5CDD505-2E9C-101B-9397-08002B2CF9AE}" pid="41" name="SkartacniZnakLhuta_PisemnostZnak">
    <vt:lpwstr>A/5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ZN/9/PRÁV/26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Novela Nařízení PK, kterou se stanoví podmínky k zabezpečení plošného pokrytí území PK jednotkami požární ochrany</vt:lpwstr>
  </property>
  <property fmtid="{D5CDD505-2E9C-101B-9397-08002B2CF9AE}" pid="48" name="Zkratka_SpisovyUzel_PoziceZodpo_Pisemnost">
    <vt:lpwstr>PRÁV</vt:lpwstr>
  </property>
</Properties>
</file>