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674DF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Drahlín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091F">
        <w:rPr>
          <w:rFonts w:ascii="Arial" w:hAnsi="Arial" w:cs="Arial"/>
          <w:b/>
        </w:rPr>
        <w:t>Drahlín</w:t>
      </w:r>
    </w:p>
    <w:p w:rsidR="00674DFA" w:rsidRPr="002E0EAD" w:rsidRDefault="00674DFA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FB6AE5" w:rsidRDefault="00D51D24" w:rsidP="00674DFA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091F">
        <w:rPr>
          <w:rFonts w:ascii="Arial" w:hAnsi="Arial" w:cs="Arial"/>
          <w:b/>
        </w:rPr>
        <w:t>Drahlín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5091F">
        <w:rPr>
          <w:rFonts w:ascii="Arial" w:hAnsi="Arial" w:cs="Arial"/>
          <w:sz w:val="22"/>
          <w:szCs w:val="22"/>
        </w:rPr>
        <w:t>Drahl</w:t>
      </w:r>
      <w:r w:rsidR="00E73D58">
        <w:rPr>
          <w:rFonts w:ascii="Arial" w:hAnsi="Arial" w:cs="Arial"/>
          <w:sz w:val="22"/>
          <w:szCs w:val="22"/>
        </w:rPr>
        <w:t>ín se na svém zasedání dne 3</w:t>
      </w:r>
      <w:r w:rsidR="00674DFA">
        <w:rPr>
          <w:rFonts w:ascii="Arial" w:hAnsi="Arial" w:cs="Arial"/>
          <w:sz w:val="22"/>
          <w:szCs w:val="22"/>
        </w:rPr>
        <w:t xml:space="preserve">. září </w:t>
      </w:r>
      <w:r w:rsidR="00C5091F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E73D58">
        <w:rPr>
          <w:rFonts w:ascii="Arial" w:hAnsi="Arial" w:cs="Arial"/>
          <w:sz w:val="22"/>
          <w:szCs w:val="22"/>
        </w:rPr>
        <w:t>usnesením č. 2024/5</w:t>
      </w:r>
      <w:r w:rsidR="006E2287">
        <w:rPr>
          <w:rFonts w:ascii="Arial" w:hAnsi="Arial" w:cs="Arial"/>
          <w:sz w:val="22"/>
          <w:szCs w:val="22"/>
        </w:rPr>
        <w:t>/</w:t>
      </w:r>
      <w:r w:rsidR="00E73D58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5091F">
        <w:rPr>
          <w:rFonts w:ascii="Arial" w:hAnsi="Arial" w:cs="Arial"/>
          <w:sz w:val="22"/>
          <w:szCs w:val="22"/>
        </w:rPr>
        <w:t xml:space="preserve"> Drahlín.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24722A" w:rsidRPr="00C5091F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5091F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C5091F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C50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5091F">
        <w:rPr>
          <w:rFonts w:ascii="Arial" w:hAnsi="Arial" w:cs="Arial"/>
          <w:sz w:val="22"/>
          <w:szCs w:val="22"/>
        </w:rPr>
        <w:t xml:space="preserve"> sběrné nádoby a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7E710B">
        <w:rPr>
          <w:rFonts w:ascii="Arial" w:hAnsi="Arial" w:cs="Arial"/>
          <w:sz w:val="22"/>
          <w:szCs w:val="22"/>
        </w:rPr>
        <w:t xml:space="preserve"> v </w:t>
      </w:r>
      <w:proofErr w:type="spellStart"/>
      <w:proofErr w:type="gramStart"/>
      <w:r w:rsidR="007E710B">
        <w:rPr>
          <w:rFonts w:ascii="Arial" w:hAnsi="Arial" w:cs="Arial"/>
          <w:sz w:val="22"/>
          <w:szCs w:val="22"/>
        </w:rPr>
        <w:t>k.ú</w:t>
      </w:r>
      <w:proofErr w:type="spellEnd"/>
      <w:r w:rsidR="007E710B">
        <w:rPr>
          <w:rFonts w:ascii="Arial" w:hAnsi="Arial" w:cs="Arial"/>
          <w:sz w:val="22"/>
          <w:szCs w:val="22"/>
        </w:rPr>
        <w:t>.</w:t>
      </w:r>
      <w:proofErr w:type="gramEnd"/>
      <w:r w:rsidR="007E710B">
        <w:rPr>
          <w:rFonts w:ascii="Arial" w:hAnsi="Arial" w:cs="Arial"/>
          <w:sz w:val="22"/>
          <w:szCs w:val="22"/>
        </w:rPr>
        <w:t xml:space="preserve"> Drahlín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:rsidR="007E710B" w:rsidRDefault="007E710B" w:rsidP="007E710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7E710B" w:rsidRPr="00E10FBB" w:rsidRDefault="007E710B" w:rsidP="007E710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 xml:space="preserve">Za obchodem s potravinami pozemek </w:t>
      </w:r>
      <w:proofErr w:type="spellStart"/>
      <w:r w:rsidRPr="00E10FBB">
        <w:rPr>
          <w:rFonts w:ascii="Arial" w:hAnsi="Arial" w:cs="Arial"/>
          <w:i/>
          <w:sz w:val="22"/>
          <w:szCs w:val="22"/>
        </w:rPr>
        <w:t>parc</w:t>
      </w:r>
      <w:proofErr w:type="spellEnd"/>
      <w:r w:rsidRPr="00E10FBB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Pr="00E10FBB">
        <w:rPr>
          <w:rFonts w:ascii="Arial" w:hAnsi="Arial" w:cs="Arial"/>
          <w:i/>
          <w:sz w:val="22"/>
          <w:szCs w:val="22"/>
        </w:rPr>
        <w:t>č.</w:t>
      </w:r>
      <w:proofErr w:type="gramEnd"/>
      <w:r w:rsidRPr="00E10FBB">
        <w:rPr>
          <w:rFonts w:ascii="Arial" w:hAnsi="Arial" w:cs="Arial"/>
          <w:i/>
          <w:sz w:val="22"/>
          <w:szCs w:val="22"/>
        </w:rPr>
        <w:t xml:space="preserve"> 574/2</w:t>
      </w:r>
    </w:p>
    <w:p w:rsidR="007E710B" w:rsidRPr="00E10FBB" w:rsidRDefault="007E710B" w:rsidP="007E710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 xml:space="preserve">Pod rybníkem v Malém Drahlíně pozemek </w:t>
      </w:r>
      <w:proofErr w:type="spellStart"/>
      <w:r w:rsidRPr="00E10FBB">
        <w:rPr>
          <w:rFonts w:ascii="Arial" w:hAnsi="Arial" w:cs="Arial"/>
          <w:i/>
          <w:sz w:val="22"/>
          <w:szCs w:val="22"/>
        </w:rPr>
        <w:t>parc</w:t>
      </w:r>
      <w:proofErr w:type="spellEnd"/>
      <w:r w:rsidRPr="00E10FBB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Pr="00E10FBB">
        <w:rPr>
          <w:rFonts w:ascii="Arial" w:hAnsi="Arial" w:cs="Arial"/>
          <w:i/>
          <w:sz w:val="22"/>
          <w:szCs w:val="22"/>
        </w:rPr>
        <w:t>č.</w:t>
      </w:r>
      <w:proofErr w:type="gramEnd"/>
      <w:r w:rsidRPr="00E10FBB">
        <w:rPr>
          <w:rFonts w:ascii="Arial" w:hAnsi="Arial" w:cs="Arial"/>
          <w:i/>
          <w:sz w:val="22"/>
          <w:szCs w:val="22"/>
        </w:rPr>
        <w:t xml:space="preserve"> 801/10</w:t>
      </w:r>
    </w:p>
    <w:p w:rsidR="007E710B" w:rsidRPr="00E10FBB" w:rsidRDefault="007E710B" w:rsidP="007E710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 xml:space="preserve">U autobusové zastávky v Malém Drahlíně pozemek </w:t>
      </w:r>
      <w:proofErr w:type="spellStart"/>
      <w:r w:rsidRPr="00E10FBB">
        <w:rPr>
          <w:rFonts w:ascii="Arial" w:hAnsi="Arial" w:cs="Arial"/>
          <w:i/>
          <w:sz w:val="22"/>
          <w:szCs w:val="22"/>
        </w:rPr>
        <w:t>parc</w:t>
      </w:r>
      <w:proofErr w:type="spellEnd"/>
      <w:r w:rsidRPr="00E10FBB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Pr="00E10FBB">
        <w:rPr>
          <w:rFonts w:ascii="Arial" w:hAnsi="Arial" w:cs="Arial"/>
          <w:i/>
          <w:sz w:val="22"/>
          <w:szCs w:val="22"/>
        </w:rPr>
        <w:t>č.</w:t>
      </w:r>
      <w:proofErr w:type="gramEnd"/>
      <w:r w:rsidRPr="00E10FBB">
        <w:rPr>
          <w:rFonts w:ascii="Arial" w:hAnsi="Arial" w:cs="Arial"/>
          <w:i/>
          <w:sz w:val="22"/>
          <w:szCs w:val="22"/>
        </w:rPr>
        <w:t xml:space="preserve"> 710/4</w:t>
      </w:r>
    </w:p>
    <w:p w:rsidR="007E710B" w:rsidRPr="00FB6AE5" w:rsidRDefault="007E710B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E10F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>P</w:t>
      </w:r>
      <w:r w:rsidR="0024722A" w:rsidRPr="00E10FBB">
        <w:rPr>
          <w:rFonts w:ascii="Arial" w:eastAsia="Times New Roman" w:hAnsi="Arial" w:cs="Arial"/>
          <w:i/>
          <w:lang w:eastAsia="cs-CZ"/>
        </w:rPr>
        <w:t xml:space="preserve">apír, barva </w:t>
      </w:r>
      <w:r w:rsidR="007E710B" w:rsidRPr="00E10FBB">
        <w:rPr>
          <w:rFonts w:ascii="Arial" w:eastAsia="Times New Roman" w:hAnsi="Arial" w:cs="Arial"/>
          <w:i/>
          <w:lang w:eastAsia="cs-CZ"/>
        </w:rPr>
        <w:t>modrá</w:t>
      </w:r>
    </w:p>
    <w:p w:rsidR="00A94551" w:rsidRPr="00E10FB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 xml:space="preserve">Plasty, PET lahve, barva </w:t>
      </w:r>
      <w:r w:rsidR="007E710B" w:rsidRPr="00E10FBB">
        <w:rPr>
          <w:rFonts w:ascii="Arial" w:eastAsia="Times New Roman" w:hAnsi="Arial" w:cs="Arial"/>
          <w:i/>
          <w:lang w:eastAsia="cs-CZ"/>
        </w:rPr>
        <w:t>žlutá</w:t>
      </w:r>
    </w:p>
    <w:p w:rsidR="0024722A" w:rsidRPr="00E10F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>S</w:t>
      </w:r>
      <w:r w:rsidR="0024722A" w:rsidRPr="00E10FBB">
        <w:rPr>
          <w:rFonts w:ascii="Arial" w:eastAsia="Times New Roman" w:hAnsi="Arial" w:cs="Arial"/>
          <w:i/>
          <w:lang w:eastAsia="cs-CZ"/>
        </w:rPr>
        <w:t xml:space="preserve">klo, barva </w:t>
      </w:r>
      <w:r w:rsidR="007E710B" w:rsidRPr="00E10FBB">
        <w:rPr>
          <w:rFonts w:ascii="Arial" w:eastAsia="Times New Roman" w:hAnsi="Arial" w:cs="Arial"/>
          <w:i/>
          <w:lang w:eastAsia="cs-CZ"/>
        </w:rPr>
        <w:t>bílá a zelená</w:t>
      </w:r>
    </w:p>
    <w:p w:rsidR="00745703" w:rsidRPr="00E10FB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E10FBB">
        <w:rPr>
          <w:rFonts w:ascii="Arial" w:eastAsia="Times New Roman" w:hAnsi="Arial" w:cs="Arial"/>
          <w:i/>
          <w:lang w:eastAsia="cs-CZ"/>
        </w:rPr>
        <w:t>K</w:t>
      </w:r>
      <w:r w:rsidR="00745703" w:rsidRPr="00E10FBB">
        <w:rPr>
          <w:rFonts w:ascii="Arial" w:eastAsia="Times New Roman" w:hAnsi="Arial" w:cs="Arial"/>
          <w:i/>
          <w:lang w:eastAsia="cs-CZ"/>
        </w:rPr>
        <w:t xml:space="preserve">ovy, barva </w:t>
      </w:r>
      <w:r w:rsidR="007E710B" w:rsidRPr="00E10FBB">
        <w:rPr>
          <w:rFonts w:ascii="Arial" w:eastAsia="Times New Roman" w:hAnsi="Arial" w:cs="Arial"/>
          <w:i/>
          <w:lang w:eastAsia="cs-CZ"/>
        </w:rPr>
        <w:t>šedá</w:t>
      </w:r>
    </w:p>
    <w:p w:rsidR="00547890" w:rsidRPr="00E10FBB" w:rsidRDefault="0054789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E10FBB">
        <w:rPr>
          <w:rFonts w:ascii="Arial" w:hAnsi="Arial" w:cs="Arial"/>
          <w:i/>
          <w:sz w:val="22"/>
          <w:szCs w:val="22"/>
        </w:rPr>
        <w:t>Jedlé oleje a tuky</w:t>
      </w:r>
      <w:r w:rsidR="00D226C7" w:rsidRPr="00E10FBB">
        <w:rPr>
          <w:rFonts w:ascii="Arial" w:hAnsi="Arial" w:cs="Arial"/>
          <w:i/>
          <w:sz w:val="22"/>
          <w:szCs w:val="22"/>
        </w:rPr>
        <w:t>, barva</w:t>
      </w:r>
      <w:r w:rsidR="007E710B" w:rsidRPr="00E10FBB">
        <w:rPr>
          <w:rFonts w:ascii="Arial" w:hAnsi="Arial" w:cs="Arial"/>
          <w:i/>
          <w:sz w:val="22"/>
          <w:szCs w:val="22"/>
        </w:rPr>
        <w:t xml:space="preserve"> černá, označená nápisem „Jedné oleje a tuky“</w:t>
      </w:r>
    </w:p>
    <w:p w:rsidR="0024722A" w:rsidRPr="00E10FBB" w:rsidRDefault="0024722A">
      <w:pPr>
        <w:ind w:left="360"/>
        <w:rPr>
          <w:rFonts w:ascii="Arial" w:hAnsi="Arial" w:cs="Arial"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3A0DB1" w:rsidRPr="00E10FBB" w:rsidRDefault="009007DD" w:rsidP="008230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710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7E710B" w:rsidRPr="007E710B" w:rsidRDefault="007E710B" w:rsidP="007E710B">
      <w:pPr>
        <w:ind w:left="360"/>
        <w:jc w:val="both"/>
      </w:pPr>
    </w:p>
    <w:p w:rsidR="007E710B" w:rsidRDefault="007E710B" w:rsidP="008230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10FBB">
        <w:rPr>
          <w:rFonts w:ascii="Arial" w:hAnsi="Arial" w:cs="Arial"/>
          <w:sz w:val="22"/>
          <w:szCs w:val="22"/>
        </w:rPr>
        <w:t>Jedlé oleje a tuky zbavené zbytků potravin lze ukládat v uzavíratelných obalech</w:t>
      </w:r>
      <w:r w:rsidR="00E10FBB" w:rsidRPr="00E10FBB">
        <w:rPr>
          <w:rFonts w:ascii="Arial" w:hAnsi="Arial" w:cs="Arial"/>
          <w:sz w:val="22"/>
          <w:szCs w:val="22"/>
        </w:rPr>
        <w:t>, nejlépe v plastových lahvích.</w:t>
      </w:r>
    </w:p>
    <w:p w:rsidR="00E10FBB" w:rsidRDefault="00E10FBB" w:rsidP="00E10FB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FBB" w:rsidRPr="00E10FBB" w:rsidRDefault="00E10FBB" w:rsidP="008230B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Lze soustřeďovat plast a papír v individuálních stanovištích sběrných nádob u rodinných domů (</w:t>
      </w:r>
      <w:r w:rsidRPr="00E10FBB">
        <w:rPr>
          <w:rFonts w:ascii="Arial" w:hAnsi="Arial" w:cs="Arial"/>
          <w:i/>
          <w:sz w:val="22"/>
          <w:szCs w:val="22"/>
        </w:rPr>
        <w:t>„</w:t>
      </w:r>
      <w:proofErr w:type="spellStart"/>
      <w:r w:rsidRPr="00E10FBB">
        <w:rPr>
          <w:rFonts w:ascii="Arial" w:hAnsi="Arial" w:cs="Arial"/>
          <w:i/>
          <w:sz w:val="22"/>
          <w:szCs w:val="22"/>
        </w:rPr>
        <w:t>door</w:t>
      </w:r>
      <w:proofErr w:type="spellEnd"/>
      <w:r w:rsidRPr="00E10FBB">
        <w:rPr>
          <w:rFonts w:ascii="Arial" w:hAnsi="Arial" w:cs="Arial"/>
          <w:i/>
          <w:sz w:val="22"/>
          <w:szCs w:val="22"/>
        </w:rPr>
        <w:t>-to-</w:t>
      </w:r>
      <w:proofErr w:type="spellStart"/>
      <w:r w:rsidRPr="00E10FBB">
        <w:rPr>
          <w:rFonts w:ascii="Arial" w:hAnsi="Arial" w:cs="Arial"/>
          <w:i/>
          <w:sz w:val="22"/>
          <w:szCs w:val="22"/>
        </w:rPr>
        <w:t>door</w:t>
      </w:r>
      <w:proofErr w:type="spellEnd"/>
      <w:r w:rsidRPr="00E10FBB"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E710B">
        <w:rPr>
          <w:rFonts w:ascii="Arial" w:hAnsi="Arial" w:cs="Arial"/>
          <w:sz w:val="22"/>
          <w:szCs w:val="22"/>
        </w:rPr>
        <w:t>na stránkách obce www.drahlin.cz.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:rsidR="006E2287" w:rsidRDefault="006E2287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7E710B" w:rsidRDefault="006101FB" w:rsidP="007E710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E710B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E710B">
        <w:rPr>
          <w:rFonts w:ascii="Arial" w:hAnsi="Arial" w:cs="Arial"/>
          <w:sz w:val="22"/>
          <w:szCs w:val="22"/>
        </w:rPr>
        <w:t>na stránkách obce www.drahlin.cz.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7E710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E710B" w:rsidRPr="001078B1" w:rsidRDefault="007E710B" w:rsidP="007E710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7E710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E710B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E710B">
        <w:rPr>
          <w:rFonts w:ascii="Arial" w:hAnsi="Arial" w:cs="Arial"/>
          <w:i/>
          <w:sz w:val="22"/>
          <w:szCs w:val="22"/>
        </w:rPr>
        <w:t>odpadkové koše</w:t>
      </w:r>
      <w:r w:rsidR="0025354B" w:rsidRPr="007E710B">
        <w:rPr>
          <w:rFonts w:ascii="Arial" w:hAnsi="Arial" w:cs="Arial"/>
          <w:i/>
          <w:sz w:val="22"/>
          <w:szCs w:val="22"/>
        </w:rPr>
        <w:t>,</w:t>
      </w:r>
      <w:r w:rsidR="0025354B" w:rsidRPr="007E710B">
        <w:rPr>
          <w:rFonts w:ascii="Arial" w:hAnsi="Arial" w:cs="Arial"/>
          <w:sz w:val="22"/>
          <w:szCs w:val="22"/>
        </w:rPr>
        <w:t xml:space="preserve"> </w:t>
      </w:r>
      <w:r w:rsidR="0025354B" w:rsidRPr="007E71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7E710B" w:rsidRPr="007E710B" w:rsidRDefault="007E710B" w:rsidP="007E710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10FBB" w:rsidRDefault="00E10FBB" w:rsidP="00E10F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10FBB">
        <w:rPr>
          <w:rFonts w:ascii="Arial" w:hAnsi="Arial" w:cs="Arial"/>
          <w:sz w:val="22"/>
          <w:szCs w:val="22"/>
        </w:rPr>
        <w:t>Majitelé nemovitostí jsou povinni zajistit si na svůj náklad dostatečný počet sběrných nádob na směsný odpad (typizované sběrné nádoby o objemu 110 litrů, 120 litrů nebo 240 litrů). Sběrné nádoby musí být v takovém fyzickém a technickém stavu, aby umožňovaly bezpečné ukládání komunálních odpadů.</w:t>
      </w:r>
    </w:p>
    <w:p w:rsidR="00E10FBB" w:rsidRDefault="00E10FBB" w:rsidP="00E10F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10FBB" w:rsidRDefault="00E10FBB" w:rsidP="00E10F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Majitelé nemovitostí zajistí, aby v den svozu byly sběrné nádoby zpřístupněny pro obsluhu komunální techniky provádějící svoz odpadu. </w:t>
      </w:r>
    </w:p>
    <w:p w:rsidR="00E10FBB" w:rsidRDefault="00E10FBB" w:rsidP="00E10F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10FBB" w:rsidRPr="00E10FBB" w:rsidRDefault="00E10FBB" w:rsidP="00E10FB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odpadkových košů rozmístěných na veřejném prostranství je zakázáno odkládat komunální odpad vznikající v domácnostech nebo z činnosti právnických a podnikajících fyzických osob.</w:t>
      </w:r>
    </w:p>
    <w:p w:rsidR="00E10FBB" w:rsidRPr="00E10FBB" w:rsidRDefault="00E10FBB" w:rsidP="00E10FB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E710B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E10FBB" w:rsidRPr="00E10FBB" w:rsidRDefault="00E10FBB" w:rsidP="00E10FBB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543342" w:rsidP="007E710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7E710B">
        <w:rPr>
          <w:rFonts w:ascii="Arial" w:hAnsi="Arial" w:cs="Arial"/>
          <w:i/>
          <w:sz w:val="22"/>
          <w:szCs w:val="22"/>
        </w:rPr>
        <w:tab/>
      </w:r>
      <w:r w:rsidR="007E710B" w:rsidRPr="007E710B">
        <w:rPr>
          <w:rFonts w:ascii="Arial" w:hAnsi="Arial" w:cs="Arial"/>
          <w:i/>
          <w:sz w:val="22"/>
          <w:szCs w:val="22"/>
        </w:rPr>
        <w:t>a</w:t>
      </w:r>
      <w:r w:rsidR="00543342" w:rsidRPr="007E710B">
        <w:rPr>
          <w:rFonts w:ascii="Arial" w:hAnsi="Arial" w:cs="Arial"/>
          <w:i/>
          <w:sz w:val="22"/>
          <w:szCs w:val="22"/>
        </w:rPr>
        <w:t>)</w:t>
      </w:r>
      <w:r w:rsidR="00BE347C" w:rsidRPr="007E710B">
        <w:rPr>
          <w:rFonts w:ascii="Arial" w:hAnsi="Arial" w:cs="Arial"/>
          <w:i/>
          <w:sz w:val="22"/>
          <w:szCs w:val="22"/>
        </w:rPr>
        <w:t xml:space="preserve"> oděvy a textil</w:t>
      </w:r>
    </w:p>
    <w:p w:rsidR="00211D36" w:rsidRPr="0031415A" w:rsidRDefault="00211D36" w:rsidP="006E2287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E2287">
        <w:rPr>
          <w:rFonts w:ascii="Arial" w:hAnsi="Arial" w:cs="Arial"/>
          <w:sz w:val="22"/>
          <w:szCs w:val="22"/>
        </w:rPr>
        <w:t xml:space="preserve"> do</w:t>
      </w:r>
      <w:r w:rsidR="00674DFA">
        <w:rPr>
          <w:rFonts w:ascii="Arial" w:hAnsi="Arial" w:cs="Arial"/>
          <w:sz w:val="22"/>
          <w:szCs w:val="22"/>
        </w:rPr>
        <w:t xml:space="preserve"> sběrné</w:t>
      </w:r>
      <w:r w:rsidR="006E2287">
        <w:rPr>
          <w:rFonts w:ascii="Arial" w:hAnsi="Arial" w:cs="Arial"/>
          <w:sz w:val="22"/>
          <w:szCs w:val="22"/>
        </w:rPr>
        <w:t xml:space="preserve"> nádoby označené „textil“, která je umístěna na stanovišti za obchodem s potravinami pozemek </w:t>
      </w:r>
      <w:proofErr w:type="spellStart"/>
      <w:r w:rsidR="006E2287">
        <w:rPr>
          <w:rFonts w:ascii="Arial" w:hAnsi="Arial" w:cs="Arial"/>
          <w:sz w:val="22"/>
          <w:szCs w:val="22"/>
        </w:rPr>
        <w:t>parc</w:t>
      </w:r>
      <w:proofErr w:type="spellEnd"/>
      <w:r w:rsidR="006E2287">
        <w:rPr>
          <w:rFonts w:ascii="Arial" w:hAnsi="Arial" w:cs="Arial"/>
          <w:sz w:val="22"/>
          <w:szCs w:val="22"/>
        </w:rPr>
        <w:t>. č. 574/2 v </w:t>
      </w:r>
      <w:proofErr w:type="spellStart"/>
      <w:proofErr w:type="gramStart"/>
      <w:r w:rsidR="006E2287">
        <w:rPr>
          <w:rFonts w:ascii="Arial" w:hAnsi="Arial" w:cs="Arial"/>
          <w:sz w:val="22"/>
          <w:szCs w:val="22"/>
        </w:rPr>
        <w:t>k.ú</w:t>
      </w:r>
      <w:proofErr w:type="spellEnd"/>
      <w:r w:rsidR="006E2287">
        <w:rPr>
          <w:rFonts w:ascii="Arial" w:hAnsi="Arial" w:cs="Arial"/>
          <w:sz w:val="22"/>
          <w:szCs w:val="22"/>
        </w:rPr>
        <w:t>.</w:t>
      </w:r>
      <w:proofErr w:type="gramEnd"/>
      <w:r w:rsidR="006E2287">
        <w:rPr>
          <w:rFonts w:ascii="Arial" w:hAnsi="Arial" w:cs="Arial"/>
          <w:sz w:val="22"/>
          <w:szCs w:val="22"/>
        </w:rPr>
        <w:t xml:space="preserve"> Drahlín.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6E2287" w:rsidRPr="006E2287" w:rsidRDefault="006E2287" w:rsidP="006E2287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Pr="006E2287" w:rsidRDefault="00211D36" w:rsidP="006E228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6E2287" w:rsidRDefault="00F771CC" w:rsidP="000B513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E2287">
        <w:rPr>
          <w:rFonts w:ascii="Arial" w:hAnsi="Arial" w:cs="Arial"/>
          <w:sz w:val="22"/>
          <w:szCs w:val="22"/>
        </w:rPr>
        <w:t>Výrobky s ukončenou životností</w:t>
      </w:r>
      <w:r w:rsidR="00211D36" w:rsidRPr="006E2287">
        <w:rPr>
          <w:rFonts w:ascii="Arial" w:hAnsi="Arial" w:cs="Arial"/>
          <w:sz w:val="22"/>
          <w:szCs w:val="22"/>
        </w:rPr>
        <w:t xml:space="preserve"> uvedené v odst. 1</w:t>
      </w:r>
      <w:r w:rsidRPr="006E2287">
        <w:rPr>
          <w:rFonts w:ascii="Arial" w:hAnsi="Arial" w:cs="Arial"/>
          <w:sz w:val="22"/>
          <w:szCs w:val="22"/>
        </w:rPr>
        <w:t xml:space="preserve"> lze předáva</w:t>
      </w:r>
      <w:r w:rsidR="006E2287" w:rsidRPr="006E2287">
        <w:rPr>
          <w:rFonts w:ascii="Arial" w:hAnsi="Arial" w:cs="Arial"/>
          <w:sz w:val="22"/>
          <w:szCs w:val="22"/>
        </w:rPr>
        <w:t xml:space="preserve">t na sběrném místě v přízemí budovy Obecního úřadu Drahlín, Drahlín 92 do označených nádob </w:t>
      </w:r>
      <w:r w:rsidR="006E2287" w:rsidRPr="006E2287">
        <w:rPr>
          <w:rFonts w:ascii="Arial" w:hAnsi="Arial" w:cs="Arial"/>
          <w:i/>
          <w:sz w:val="22"/>
          <w:szCs w:val="22"/>
        </w:rPr>
        <w:t>„Elektroodpad</w:t>
      </w:r>
      <w:r w:rsidR="006E2287" w:rsidRPr="006E2287">
        <w:rPr>
          <w:rFonts w:ascii="Arial" w:hAnsi="Arial" w:cs="Arial"/>
          <w:sz w:val="22"/>
          <w:szCs w:val="22"/>
        </w:rPr>
        <w:t>“</w:t>
      </w:r>
      <w:r w:rsidR="006E2287">
        <w:rPr>
          <w:rFonts w:ascii="Arial" w:hAnsi="Arial" w:cs="Arial"/>
          <w:sz w:val="22"/>
          <w:szCs w:val="22"/>
        </w:rPr>
        <w:t xml:space="preserve"> a</w:t>
      </w:r>
      <w:r w:rsidR="006E2287" w:rsidRPr="006E2287">
        <w:rPr>
          <w:rFonts w:ascii="Arial" w:hAnsi="Arial" w:cs="Arial"/>
          <w:sz w:val="22"/>
          <w:szCs w:val="22"/>
        </w:rPr>
        <w:t xml:space="preserve"> „</w:t>
      </w:r>
      <w:r w:rsidR="006E2287" w:rsidRPr="006E2287">
        <w:rPr>
          <w:rFonts w:ascii="Arial" w:hAnsi="Arial" w:cs="Arial"/>
          <w:i/>
          <w:sz w:val="22"/>
          <w:szCs w:val="22"/>
        </w:rPr>
        <w:t>Zpětný odběr baterií</w:t>
      </w:r>
      <w:r w:rsidR="006E2287" w:rsidRPr="006E2287">
        <w:rPr>
          <w:rFonts w:ascii="Arial" w:hAnsi="Arial" w:cs="Arial"/>
          <w:sz w:val="22"/>
          <w:szCs w:val="22"/>
        </w:rPr>
        <w:t>“.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6E2287" w:rsidRDefault="00FF6064" w:rsidP="006E2287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6E2287">
        <w:rPr>
          <w:rFonts w:ascii="Arial" w:hAnsi="Arial" w:cs="Arial"/>
          <w:sz w:val="22"/>
          <w:szCs w:val="22"/>
        </w:rPr>
        <w:t xml:space="preserve"> předávat v komunitní kompostárně umístěné na pozemcích </w:t>
      </w:r>
      <w:proofErr w:type="spellStart"/>
      <w:r w:rsidR="006E2287">
        <w:rPr>
          <w:rFonts w:ascii="Arial" w:hAnsi="Arial" w:cs="Arial"/>
          <w:sz w:val="22"/>
          <w:szCs w:val="22"/>
        </w:rPr>
        <w:t>parc.č</w:t>
      </w:r>
      <w:proofErr w:type="spellEnd"/>
      <w:r w:rsidR="006E2287">
        <w:rPr>
          <w:rFonts w:ascii="Arial" w:hAnsi="Arial" w:cs="Arial"/>
          <w:sz w:val="22"/>
          <w:szCs w:val="22"/>
        </w:rPr>
        <w:t>. 561 a 1022 v </w:t>
      </w:r>
      <w:proofErr w:type="spellStart"/>
      <w:proofErr w:type="gramStart"/>
      <w:r w:rsidR="006E2287">
        <w:rPr>
          <w:rFonts w:ascii="Arial" w:hAnsi="Arial" w:cs="Arial"/>
          <w:sz w:val="22"/>
          <w:szCs w:val="22"/>
        </w:rPr>
        <w:t>k.ú</w:t>
      </w:r>
      <w:proofErr w:type="spellEnd"/>
      <w:r w:rsidR="006E2287">
        <w:rPr>
          <w:rFonts w:ascii="Arial" w:hAnsi="Arial" w:cs="Arial"/>
          <w:sz w:val="22"/>
          <w:szCs w:val="22"/>
        </w:rPr>
        <w:t>.</w:t>
      </w:r>
      <w:proofErr w:type="gramEnd"/>
      <w:r w:rsidR="006E2287">
        <w:rPr>
          <w:rFonts w:ascii="Arial" w:hAnsi="Arial" w:cs="Arial"/>
          <w:sz w:val="22"/>
          <w:szCs w:val="22"/>
        </w:rPr>
        <w:t xml:space="preserve"> Drahlín. </w:t>
      </w:r>
    </w:p>
    <w:p w:rsidR="006E2287" w:rsidRPr="006E2287" w:rsidRDefault="006E2287" w:rsidP="006E2287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6E2287" w:rsidRDefault="006E2287" w:rsidP="006E2287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umožnění vjezdu do areálu komunitní kompostárny je potřeba provést registraci. Instrukce jsou zveřejněny na stránkách obce www.drahlin.cz</w:t>
      </w:r>
    </w:p>
    <w:p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6E2287">
        <w:rPr>
          <w:rFonts w:ascii="Arial" w:hAnsi="Arial" w:cs="Arial"/>
          <w:sz w:val="22"/>
          <w:szCs w:val="22"/>
        </w:rPr>
        <w:t xml:space="preserve">. 1/2015 </w:t>
      </w:r>
      <w:r w:rsidRPr="00074576">
        <w:rPr>
          <w:rFonts w:ascii="Arial" w:hAnsi="Arial" w:cs="Arial"/>
          <w:sz w:val="22"/>
          <w:szCs w:val="22"/>
        </w:rPr>
        <w:t>ze dne</w:t>
      </w:r>
      <w:r w:rsidRPr="006E22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2287" w:rsidRPr="006E2287">
        <w:rPr>
          <w:rFonts w:ascii="Arial" w:hAnsi="Arial" w:cs="Arial"/>
          <w:sz w:val="22"/>
          <w:szCs w:val="22"/>
        </w:rPr>
        <w:t>17.12.2014</w:t>
      </w:r>
      <w:proofErr w:type="gramEnd"/>
    </w:p>
    <w:p w:rsidR="00422874" w:rsidRPr="000F4ADB" w:rsidRDefault="0042287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42287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22874">
        <w:rPr>
          <w:rFonts w:ascii="Arial" w:hAnsi="Arial" w:cs="Arial"/>
          <w:sz w:val="22"/>
          <w:szCs w:val="22"/>
        </w:rPr>
        <w:t>1.1.2025</w:t>
      </w:r>
      <w:proofErr w:type="gramEnd"/>
      <w:r w:rsidR="00422874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2874" w:rsidTr="00C354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2874" w:rsidRDefault="00422874" w:rsidP="00C35473">
            <w:pPr>
              <w:pStyle w:val="PodpisovePole"/>
            </w:pPr>
            <w:r>
              <w:t>Ing. Zdeněk Černohorský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2874" w:rsidRDefault="00422874" w:rsidP="00422874">
            <w:pPr>
              <w:pStyle w:val="PodpisovePole"/>
            </w:pPr>
            <w:r>
              <w:t>Věra Schneiderová DiS. v. r.</w:t>
            </w:r>
            <w:r>
              <w:br/>
              <w:t xml:space="preserve"> místostarostka</w:t>
            </w:r>
          </w:p>
        </w:tc>
      </w:tr>
      <w:tr w:rsidR="00422874" w:rsidTr="00C3547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2874" w:rsidRDefault="00422874" w:rsidP="00C3547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2874" w:rsidRDefault="00422874" w:rsidP="00C35473">
            <w:pPr>
              <w:pStyle w:val="PodpisovePole"/>
            </w:pPr>
          </w:p>
        </w:tc>
      </w:tr>
    </w:tbl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62DF8" w:rsidRPr="00422874" w:rsidRDefault="00E2491F" w:rsidP="00422874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sectPr w:rsidR="00362DF8" w:rsidRPr="0042287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47" w:rsidRDefault="00955547">
      <w:r>
        <w:separator/>
      </w:r>
    </w:p>
  </w:endnote>
  <w:endnote w:type="continuationSeparator" w:id="0">
    <w:p w:rsidR="00955547" w:rsidRDefault="0095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3D5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47" w:rsidRDefault="00955547">
      <w:r>
        <w:separator/>
      </w:r>
    </w:p>
  </w:footnote>
  <w:footnote w:type="continuationSeparator" w:id="0">
    <w:p w:rsidR="00955547" w:rsidRDefault="0095554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591"/>
    <w:multiLevelType w:val="hybridMultilevel"/>
    <w:tmpl w:val="363A9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65143C70"/>
    <w:lvl w:ilvl="0" w:tplc="12B402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180811"/>
    <w:multiLevelType w:val="hybridMultilevel"/>
    <w:tmpl w:val="3F76F644"/>
    <w:lvl w:ilvl="0" w:tplc="4A60A02C">
      <w:start w:val="1"/>
      <w:numFmt w:val="decimal"/>
      <w:lvlText w:val="%1)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2988E64">
      <w:start w:val="2"/>
      <w:numFmt w:val="lowerLetter"/>
      <w:lvlText w:val="%2)"/>
      <w:lvlJc w:val="left"/>
      <w:pPr>
        <w:ind w:left="34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ECEDF8E">
      <w:start w:val="1"/>
      <w:numFmt w:val="lowerRoman"/>
      <w:lvlText w:val="%3"/>
      <w:lvlJc w:val="left"/>
      <w:pPr>
        <w:ind w:left="150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D2E113E">
      <w:start w:val="1"/>
      <w:numFmt w:val="decimal"/>
      <w:lvlText w:val="%4"/>
      <w:lvlJc w:val="left"/>
      <w:pPr>
        <w:ind w:left="222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726510">
      <w:start w:val="1"/>
      <w:numFmt w:val="lowerLetter"/>
      <w:lvlText w:val="%5"/>
      <w:lvlJc w:val="left"/>
      <w:pPr>
        <w:ind w:left="294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583018">
      <w:start w:val="1"/>
      <w:numFmt w:val="lowerRoman"/>
      <w:lvlText w:val="%6"/>
      <w:lvlJc w:val="left"/>
      <w:pPr>
        <w:ind w:left="366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3C63936">
      <w:start w:val="1"/>
      <w:numFmt w:val="decimal"/>
      <w:lvlText w:val="%7"/>
      <w:lvlJc w:val="left"/>
      <w:pPr>
        <w:ind w:left="438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6AD35A">
      <w:start w:val="1"/>
      <w:numFmt w:val="lowerLetter"/>
      <w:lvlText w:val="%8"/>
      <w:lvlJc w:val="left"/>
      <w:pPr>
        <w:ind w:left="510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0E64C4">
      <w:start w:val="1"/>
      <w:numFmt w:val="lowerRoman"/>
      <w:lvlText w:val="%9"/>
      <w:lvlJc w:val="left"/>
      <w:pPr>
        <w:ind w:left="5826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6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4"/>
  </w:num>
  <w:num w:numId="3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87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4DFA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228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4F3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10B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54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91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EA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FBB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D58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42287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25B0-243B-4741-8CA0-49E48548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983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6</cp:revision>
  <cp:lastPrinted>2024-09-09T11:38:00Z</cp:lastPrinted>
  <dcterms:created xsi:type="dcterms:W3CDTF">2024-08-06T09:20:00Z</dcterms:created>
  <dcterms:modified xsi:type="dcterms:W3CDTF">2024-09-09T11:38:00Z</dcterms:modified>
</cp:coreProperties>
</file>