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EED61C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B467BC">
        <w:rPr>
          <w:rFonts w:ascii="Arial" w:hAnsi="Arial" w:cs="Arial"/>
          <w:b/>
        </w:rPr>
        <w:t xml:space="preserve"> Jeníkovice</w:t>
      </w:r>
    </w:p>
    <w:p w14:paraId="619FF491" w14:textId="2F45562C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467BC">
        <w:rPr>
          <w:rFonts w:ascii="Arial" w:hAnsi="Arial" w:cs="Arial"/>
          <w:b/>
        </w:rPr>
        <w:t>Jeníkovice</w:t>
      </w:r>
    </w:p>
    <w:p w14:paraId="4EB66D64" w14:textId="77777777" w:rsidR="00B467BC" w:rsidRPr="00261FAF" w:rsidRDefault="00B467B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91446C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B467BC">
        <w:rPr>
          <w:rFonts w:ascii="Arial" w:hAnsi="Arial" w:cs="Arial"/>
          <w:b/>
        </w:rPr>
        <w:t xml:space="preserve"> Jeníkovice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5FF188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467BC">
        <w:rPr>
          <w:rFonts w:ascii="Arial" w:hAnsi="Arial" w:cs="Arial"/>
          <w:sz w:val="22"/>
          <w:szCs w:val="22"/>
        </w:rPr>
        <w:t xml:space="preserve"> Jeníkovice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467BC">
        <w:rPr>
          <w:rFonts w:ascii="Arial" w:hAnsi="Arial" w:cs="Arial"/>
          <w:sz w:val="22"/>
          <w:szCs w:val="22"/>
        </w:rPr>
        <w:t>16.12.2025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0C1CF5AD" w:rsidR="00EB486C" w:rsidRPr="00B467BC" w:rsidRDefault="0024722A" w:rsidP="00723E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467B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467BC">
        <w:rPr>
          <w:rFonts w:ascii="Arial" w:hAnsi="Arial" w:cs="Arial"/>
          <w:sz w:val="22"/>
          <w:szCs w:val="22"/>
        </w:rPr>
        <w:t xml:space="preserve">obecní systém </w:t>
      </w:r>
      <w:r w:rsidR="00BD2B1D" w:rsidRPr="00B467B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467BC">
        <w:rPr>
          <w:rFonts w:ascii="Arial" w:hAnsi="Arial" w:cs="Arial"/>
          <w:sz w:val="22"/>
          <w:szCs w:val="22"/>
        </w:rPr>
        <w:t xml:space="preserve"> </w:t>
      </w:r>
      <w:r w:rsidR="00B467BC" w:rsidRPr="00B467BC">
        <w:rPr>
          <w:rFonts w:ascii="Arial" w:hAnsi="Arial" w:cs="Arial"/>
          <w:sz w:val="22"/>
          <w:szCs w:val="22"/>
        </w:rPr>
        <w:t>Jeníkovice.</w:t>
      </w:r>
    </w:p>
    <w:p w14:paraId="19A6D04E" w14:textId="77777777" w:rsidR="00B467BC" w:rsidRPr="00B467BC" w:rsidRDefault="00B467BC" w:rsidP="00B467B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812DE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467B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3F6568BD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467BC">
        <w:rPr>
          <w:rFonts w:ascii="Arial" w:hAnsi="Arial" w:cs="Arial"/>
          <w:bCs/>
          <w:i/>
          <w:color w:val="000000"/>
        </w:rPr>
        <w:t xml:space="preserve"> a nápojových kartónů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159DE5" w14:textId="77777777" w:rsidR="00B467BC" w:rsidRPr="00431942" w:rsidRDefault="00B467BC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2331167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467B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467BC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467BC">
        <w:rPr>
          <w:rFonts w:ascii="Arial" w:hAnsi="Arial" w:cs="Arial"/>
          <w:sz w:val="22"/>
          <w:szCs w:val="22"/>
        </w:rPr>
        <w:t>(</w:t>
      </w:r>
      <w:r w:rsidRPr="00B467B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467BC">
        <w:rPr>
          <w:rFonts w:ascii="Arial" w:hAnsi="Arial" w:cs="Arial"/>
          <w:i/>
          <w:iCs/>
          <w:sz w:val="22"/>
          <w:szCs w:val="22"/>
        </w:rPr>
        <w:t xml:space="preserve"> </w:t>
      </w:r>
      <w:r w:rsidRPr="00B467BC">
        <w:rPr>
          <w:rFonts w:ascii="Arial" w:hAnsi="Arial" w:cs="Arial"/>
          <w:i/>
          <w:iCs/>
          <w:sz w:val="22"/>
          <w:szCs w:val="22"/>
        </w:rPr>
        <w:t>…</w:t>
      </w:r>
      <w:r w:rsidRPr="00B467BC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03598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4328BE" w14:textId="77777777" w:rsidR="004D5137" w:rsidRPr="00035983" w:rsidRDefault="0017608F" w:rsidP="004D51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035983">
        <w:rPr>
          <w:rFonts w:ascii="Arial" w:hAnsi="Arial" w:cs="Arial"/>
          <w:sz w:val="22"/>
          <w:szCs w:val="22"/>
        </w:rPr>
        <w:t>Papír, plasty, sklo, kovy</w:t>
      </w:r>
      <w:r w:rsidR="00E5725E" w:rsidRPr="00035983">
        <w:rPr>
          <w:rFonts w:ascii="Arial" w:hAnsi="Arial" w:cs="Arial"/>
          <w:sz w:val="22"/>
          <w:szCs w:val="22"/>
        </w:rPr>
        <w:t>, biologické odpady</w:t>
      </w:r>
      <w:r w:rsidR="00181515" w:rsidRPr="00035983">
        <w:rPr>
          <w:rFonts w:ascii="Arial" w:hAnsi="Arial" w:cs="Arial"/>
          <w:sz w:val="22"/>
          <w:szCs w:val="22"/>
        </w:rPr>
        <w:t>, jedlé oleje a tuky</w:t>
      </w:r>
      <w:r w:rsidR="009D5C19" w:rsidRPr="00035983">
        <w:rPr>
          <w:rFonts w:ascii="Arial" w:hAnsi="Arial" w:cs="Arial"/>
          <w:sz w:val="22"/>
          <w:szCs w:val="22"/>
        </w:rPr>
        <w:t>, textil</w:t>
      </w:r>
      <w:r w:rsidR="00181515" w:rsidRPr="00035983">
        <w:rPr>
          <w:rFonts w:ascii="Arial" w:hAnsi="Arial" w:cs="Arial"/>
          <w:sz w:val="22"/>
          <w:szCs w:val="22"/>
        </w:rPr>
        <w:t xml:space="preserve"> </w:t>
      </w:r>
      <w:r w:rsidRPr="00035983">
        <w:rPr>
          <w:rFonts w:ascii="Arial" w:hAnsi="Arial" w:cs="Arial"/>
          <w:sz w:val="22"/>
          <w:szCs w:val="22"/>
        </w:rPr>
        <w:t>se soustřeďují</w:t>
      </w:r>
      <w:r w:rsidR="0024722A" w:rsidRPr="00035983">
        <w:rPr>
          <w:rFonts w:ascii="Arial" w:hAnsi="Arial" w:cs="Arial"/>
          <w:sz w:val="22"/>
          <w:szCs w:val="22"/>
        </w:rPr>
        <w:t xml:space="preserve"> do </w:t>
      </w:r>
      <w:r w:rsidR="005F0210" w:rsidRPr="0003598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35983">
        <w:rPr>
          <w:rFonts w:ascii="Arial" w:hAnsi="Arial" w:cs="Arial"/>
          <w:sz w:val="22"/>
          <w:szCs w:val="22"/>
        </w:rPr>
        <w:t xml:space="preserve">, kterými jsou </w:t>
      </w:r>
      <w:r w:rsidR="00B467BC" w:rsidRPr="00035983">
        <w:rPr>
          <w:rFonts w:ascii="Arial" w:hAnsi="Arial" w:cs="Arial"/>
          <w:sz w:val="22"/>
          <w:szCs w:val="22"/>
        </w:rPr>
        <w:t>barevně odlišené a</w:t>
      </w:r>
      <w:r w:rsidR="00B467BC" w:rsidRPr="00035983">
        <w:rPr>
          <w:rFonts w:ascii="Arial" w:hAnsi="Arial" w:cs="Arial"/>
          <w:sz w:val="22"/>
          <w:szCs w:val="22"/>
        </w:rPr>
        <w:t xml:space="preserve"> </w:t>
      </w:r>
      <w:r w:rsidR="00B467BC" w:rsidRPr="00B467BC">
        <w:rPr>
          <w:rFonts w:ascii="Arial" w:hAnsi="Arial" w:cs="Arial"/>
          <w:sz w:val="22"/>
          <w:szCs w:val="22"/>
        </w:rPr>
        <w:t>označené kontejnery</w:t>
      </w:r>
      <w:r w:rsidR="004D5137" w:rsidRPr="00035983">
        <w:rPr>
          <w:rFonts w:ascii="Arial" w:hAnsi="Arial" w:cs="Arial"/>
          <w:sz w:val="22"/>
          <w:szCs w:val="22"/>
        </w:rPr>
        <w:t>:</w:t>
      </w:r>
    </w:p>
    <w:p w14:paraId="6A2E8708" w14:textId="77777777" w:rsidR="00035983" w:rsidRDefault="00035983" w:rsidP="0003598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 xml:space="preserve"> </w:t>
      </w:r>
      <w:r w:rsidR="004D5137" w:rsidRPr="00035983">
        <w:rPr>
          <w:rFonts w:ascii="Arial" w:hAnsi="Arial" w:cs="Arial"/>
          <w:color w:val="000000"/>
        </w:rPr>
        <w:t xml:space="preserve">biologicky rozložitelný odpad rostlinného původu </w:t>
      </w:r>
      <w:r w:rsidRPr="00035983">
        <w:rPr>
          <w:rFonts w:ascii="Arial" w:hAnsi="Arial" w:cs="Arial"/>
          <w:color w:val="000000"/>
        </w:rPr>
        <w:t>–</w:t>
      </w:r>
      <w:r w:rsidR="004D5137" w:rsidRPr="00035983">
        <w:rPr>
          <w:rFonts w:ascii="Arial" w:hAnsi="Arial" w:cs="Arial"/>
          <w:color w:val="000000"/>
        </w:rPr>
        <w:t xml:space="preserve"> kontejnery </w:t>
      </w:r>
      <w:r w:rsidRPr="00035983">
        <w:rPr>
          <w:rFonts w:ascii="Arial" w:hAnsi="Arial" w:cs="Arial"/>
          <w:color w:val="000000"/>
        </w:rPr>
        <w:t>označené nápisem „bioodpad“</w:t>
      </w:r>
    </w:p>
    <w:p w14:paraId="5A992AC5" w14:textId="77777777" w:rsidR="00035983" w:rsidRDefault="004D5137" w:rsidP="0003598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 xml:space="preserve">papír a lepenka </w:t>
      </w:r>
      <w:r w:rsidR="00035983" w:rsidRPr="00035983">
        <w:rPr>
          <w:rFonts w:ascii="Arial" w:hAnsi="Arial" w:cs="Arial"/>
          <w:color w:val="000000"/>
        </w:rPr>
        <w:t>–</w:t>
      </w:r>
      <w:r w:rsidRPr="00035983">
        <w:rPr>
          <w:rFonts w:ascii="Arial" w:hAnsi="Arial" w:cs="Arial"/>
          <w:color w:val="000000"/>
        </w:rPr>
        <w:t xml:space="preserve"> k</w:t>
      </w:r>
      <w:r w:rsidR="00035983" w:rsidRPr="00035983">
        <w:rPr>
          <w:rFonts w:ascii="Arial" w:hAnsi="Arial" w:cs="Arial"/>
          <w:color w:val="000000"/>
        </w:rPr>
        <w:t>o</w:t>
      </w:r>
      <w:r w:rsidRPr="00035983">
        <w:rPr>
          <w:rFonts w:ascii="Arial" w:hAnsi="Arial" w:cs="Arial"/>
          <w:color w:val="000000"/>
        </w:rPr>
        <w:t>ntejner modré barvy,</w:t>
      </w:r>
    </w:p>
    <w:p w14:paraId="03377702" w14:textId="77777777" w:rsidR="00035983" w:rsidRDefault="004D5137" w:rsidP="0003598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 xml:space="preserve">plasty a nápojové kartony </w:t>
      </w:r>
      <w:r w:rsidR="00035983" w:rsidRPr="00035983">
        <w:rPr>
          <w:rFonts w:ascii="Arial" w:hAnsi="Arial" w:cs="Arial"/>
          <w:color w:val="000000"/>
        </w:rPr>
        <w:t>–</w:t>
      </w:r>
      <w:r w:rsidRPr="00035983">
        <w:rPr>
          <w:rFonts w:ascii="Arial" w:hAnsi="Arial" w:cs="Arial"/>
          <w:color w:val="000000"/>
        </w:rPr>
        <w:t xml:space="preserve"> kontejner žluté barvy,</w:t>
      </w:r>
    </w:p>
    <w:p w14:paraId="6D27AB13" w14:textId="77777777" w:rsidR="00035983" w:rsidRDefault="004D5137" w:rsidP="0003598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>sklo barevné – kontejner zelené barvy,</w:t>
      </w:r>
    </w:p>
    <w:p w14:paraId="32A51648" w14:textId="1E6EA8E0" w:rsidR="00035983" w:rsidRDefault="004D5137" w:rsidP="0003598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 xml:space="preserve">kov – kontejner </w:t>
      </w:r>
      <w:r w:rsidR="00035983">
        <w:rPr>
          <w:rFonts w:ascii="Arial" w:hAnsi="Arial" w:cs="Arial"/>
          <w:color w:val="000000"/>
        </w:rPr>
        <w:t xml:space="preserve">šedé barvy, </w:t>
      </w:r>
      <w:r w:rsidRPr="00035983">
        <w:rPr>
          <w:rFonts w:ascii="Arial" w:hAnsi="Arial" w:cs="Arial"/>
          <w:color w:val="000000"/>
        </w:rPr>
        <w:t>označen nápisem „kov“</w:t>
      </w:r>
    </w:p>
    <w:p w14:paraId="64DD9AB0" w14:textId="0258CBE0" w:rsidR="00035983" w:rsidRDefault="004D5137" w:rsidP="0020385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 xml:space="preserve">jedlé oleje a tuky – kontejner </w:t>
      </w:r>
      <w:r w:rsidR="00035983" w:rsidRPr="00035983">
        <w:rPr>
          <w:rFonts w:ascii="Arial" w:hAnsi="Arial" w:cs="Arial"/>
          <w:color w:val="000000"/>
        </w:rPr>
        <w:t>červ</w:t>
      </w:r>
      <w:r w:rsidRPr="00035983">
        <w:rPr>
          <w:rFonts w:ascii="Arial" w:hAnsi="Arial" w:cs="Arial"/>
          <w:color w:val="000000"/>
        </w:rPr>
        <w:t>ené barvy</w:t>
      </w:r>
      <w:r w:rsidR="00035983">
        <w:rPr>
          <w:rFonts w:ascii="Arial" w:hAnsi="Arial" w:cs="Arial"/>
          <w:color w:val="000000"/>
        </w:rPr>
        <w:t>,</w:t>
      </w:r>
    </w:p>
    <w:p w14:paraId="68E42D2B" w14:textId="23920C8B" w:rsidR="004D5137" w:rsidRPr="00035983" w:rsidRDefault="00035983" w:rsidP="0020385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035983">
        <w:rPr>
          <w:rFonts w:ascii="Arial" w:hAnsi="Arial" w:cs="Arial"/>
          <w:color w:val="000000"/>
        </w:rPr>
        <w:t>textil – kontejner označen nápisem „textil“</w:t>
      </w:r>
      <w:r>
        <w:rPr>
          <w:rFonts w:ascii="Arial" w:hAnsi="Arial" w:cs="Arial"/>
          <w:color w:val="000000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7F4A37" w14:textId="77777777" w:rsidR="00035983" w:rsidRPr="0022515B" w:rsidRDefault="002A3581" w:rsidP="0003598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DC08748" w14:textId="23533A5D" w:rsidR="00035983" w:rsidRPr="0022515B" w:rsidRDefault="00035983" w:rsidP="0022515B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u fotbalového hřiště, u budovy obecního hostince, u kostela, u rybníčku, pod Turkem,</w:t>
      </w:r>
      <w:r w:rsidR="0022515B" w:rsidRPr="0022515B">
        <w:rPr>
          <w:rFonts w:ascii="Arial" w:hAnsi="Arial" w:cs="Arial"/>
          <w:sz w:val="22"/>
          <w:szCs w:val="22"/>
        </w:rPr>
        <w:br/>
        <w:t>u Šrámkových, Golf klub na Vrších.</w:t>
      </w:r>
    </w:p>
    <w:p w14:paraId="6133E28E" w14:textId="5AC8D7C6" w:rsidR="0022515B" w:rsidRPr="0022515B" w:rsidRDefault="0022515B" w:rsidP="0022515B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 xml:space="preserve">Podrobný rozpis umístění nádob je uveden také na </w:t>
      </w:r>
      <w:hyperlink r:id="rId8" w:history="1">
        <w:r w:rsidRPr="0022515B">
          <w:rPr>
            <w:rStyle w:val="Hypertextovodkaz"/>
            <w:rFonts w:ascii="Arial" w:hAnsi="Arial" w:cs="Arial"/>
            <w:sz w:val="22"/>
            <w:szCs w:val="22"/>
          </w:rPr>
          <w:t>www.jenikovicehk.cz</w:t>
        </w:r>
      </w:hyperlink>
      <w:r w:rsidRPr="0022515B">
        <w:rPr>
          <w:rFonts w:ascii="Arial" w:hAnsi="Arial" w:cs="Arial"/>
          <w:sz w:val="22"/>
          <w:szCs w:val="22"/>
        </w:rPr>
        <w:t>.</w:t>
      </w:r>
    </w:p>
    <w:p w14:paraId="741BA91F" w14:textId="77777777" w:rsidR="0022515B" w:rsidRPr="0022515B" w:rsidRDefault="0022515B" w:rsidP="0022515B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86AAB1E" w14:textId="679645B5" w:rsidR="0024722A" w:rsidRPr="0022515B" w:rsidRDefault="00B467BC" w:rsidP="0022515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V domácnostech je možné provádět třídění papíru, plastu včetně PET lahví</w:t>
      </w:r>
      <w:r w:rsidRPr="0022515B">
        <w:rPr>
          <w:rFonts w:ascii="Arial" w:hAnsi="Arial" w:cs="Arial"/>
          <w:sz w:val="22"/>
          <w:szCs w:val="22"/>
        </w:rPr>
        <w:t>, nápojových kartonů a plechovkových obalů do</w:t>
      </w:r>
      <w:r w:rsidRPr="0022515B">
        <w:rPr>
          <w:rFonts w:ascii="Arial" w:hAnsi="Arial" w:cs="Arial"/>
          <w:sz w:val="22"/>
          <w:szCs w:val="22"/>
        </w:rPr>
        <w:t xml:space="preserve"> 120 l certifikovaných nádob v odpovídajících barvách. Tyto nádoby jsou vyváženy pravidelně dle svozového kalendáře. Za stanoviště těchto sběrných nádob se považuje veřejné prostranství před nemovitostí v den pravidelného svozu tohoto odpadu.</w:t>
      </w:r>
    </w:p>
    <w:p w14:paraId="2BDF149D" w14:textId="77777777" w:rsidR="0022515B" w:rsidRPr="0022515B" w:rsidRDefault="0022515B" w:rsidP="0022515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D7BA16C" w14:textId="77777777" w:rsidR="0022515B" w:rsidRPr="0022515B" w:rsidRDefault="0022515B" w:rsidP="0022515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F33812E" w14:textId="77777777" w:rsidR="009007DD" w:rsidRPr="0022515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515B">
        <w:rPr>
          <w:rFonts w:ascii="Arial" w:hAnsi="Arial" w:cs="Arial"/>
          <w:sz w:val="22"/>
          <w:szCs w:val="22"/>
        </w:rPr>
        <w:t>é složky komunálních odpadů</w:t>
      </w:r>
      <w:r w:rsidR="00FF60D6" w:rsidRPr="0022515B">
        <w:rPr>
          <w:rFonts w:ascii="Arial" w:hAnsi="Arial" w:cs="Arial"/>
          <w:sz w:val="22"/>
          <w:szCs w:val="22"/>
        </w:rPr>
        <w:t>,</w:t>
      </w:r>
      <w:r w:rsidR="00223F72" w:rsidRPr="0022515B">
        <w:rPr>
          <w:rFonts w:ascii="Arial" w:hAnsi="Arial" w:cs="Arial"/>
          <w:sz w:val="22"/>
          <w:szCs w:val="22"/>
        </w:rPr>
        <w:t xml:space="preserve"> </w:t>
      </w:r>
      <w:r w:rsidR="00A94551" w:rsidRPr="0022515B">
        <w:rPr>
          <w:rFonts w:ascii="Arial" w:hAnsi="Arial" w:cs="Arial"/>
          <w:sz w:val="22"/>
          <w:szCs w:val="22"/>
        </w:rPr>
        <w:t>než</w:t>
      </w:r>
      <w:r w:rsidRPr="002251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515B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22515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5AFCC8" w14:textId="77777777" w:rsidR="0022515B" w:rsidRPr="0022515B" w:rsidRDefault="009007DD" w:rsidP="002251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EA03895" w14:textId="77777777" w:rsidR="0022515B" w:rsidRPr="0022515B" w:rsidRDefault="0022515B" w:rsidP="0022515B">
      <w:pPr>
        <w:rPr>
          <w:rFonts w:ascii="Arial" w:hAnsi="Arial" w:cs="Arial"/>
        </w:rPr>
      </w:pPr>
    </w:p>
    <w:p w14:paraId="2DBB8944" w14:textId="21B7DB0B" w:rsidR="003A0DB1" w:rsidRDefault="0022515B" w:rsidP="002251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Jedlé oleje a tuky je možné celoročně ukládat v uzavřených PET lahvích do příslušných</w:t>
      </w:r>
      <w:r w:rsidRPr="0022515B">
        <w:rPr>
          <w:rFonts w:ascii="Arial" w:hAnsi="Arial" w:cs="Arial"/>
          <w:sz w:val="22"/>
          <w:szCs w:val="22"/>
        </w:rPr>
        <w:t xml:space="preserve"> </w:t>
      </w:r>
      <w:r w:rsidRPr="0022515B">
        <w:rPr>
          <w:rFonts w:ascii="Arial" w:hAnsi="Arial" w:cs="Arial"/>
          <w:sz w:val="22"/>
          <w:szCs w:val="22"/>
        </w:rPr>
        <w:t>sběrných nádob.</w:t>
      </w:r>
    </w:p>
    <w:p w14:paraId="5E6CD6CD" w14:textId="77777777" w:rsidR="0022515B" w:rsidRDefault="0022515B" w:rsidP="0022515B">
      <w:pPr>
        <w:pStyle w:val="Odstavecseseznamem"/>
        <w:rPr>
          <w:rFonts w:ascii="Arial" w:hAnsi="Arial" w:cs="Arial"/>
        </w:rPr>
      </w:pPr>
    </w:p>
    <w:p w14:paraId="7B03DE1C" w14:textId="171E1069" w:rsidR="0022515B" w:rsidRDefault="0022515B" w:rsidP="002251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Kalendář svozu odpadů je vyvěšen na úřední desce a na webových stránkách obce.</w:t>
      </w:r>
    </w:p>
    <w:p w14:paraId="5E5D012F" w14:textId="77777777" w:rsidR="00E43EE1" w:rsidRDefault="00E43EE1" w:rsidP="00E43EE1">
      <w:pPr>
        <w:pStyle w:val="Odstavecseseznamem"/>
        <w:rPr>
          <w:rFonts w:ascii="Arial" w:hAnsi="Arial" w:cs="Arial"/>
        </w:rPr>
      </w:pPr>
    </w:p>
    <w:p w14:paraId="62B1E9A3" w14:textId="77777777" w:rsidR="00E43EE1" w:rsidRDefault="00E43EE1" w:rsidP="00E43E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12DF08" w14:textId="77777777" w:rsidR="00E43EE1" w:rsidRPr="0022515B" w:rsidRDefault="00E43EE1" w:rsidP="00E43E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2251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15B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2251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2251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51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51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515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2515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CAB934E" w:rsidR="0024722A" w:rsidRDefault="006101FB" w:rsidP="00F44FD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515B">
        <w:rPr>
          <w:rFonts w:ascii="Arial" w:hAnsi="Arial" w:cs="Arial"/>
          <w:sz w:val="22"/>
          <w:szCs w:val="22"/>
        </w:rPr>
        <w:t>S</w:t>
      </w:r>
      <w:r w:rsidR="0024722A" w:rsidRPr="0022515B">
        <w:rPr>
          <w:rFonts w:ascii="Arial" w:hAnsi="Arial" w:cs="Arial"/>
          <w:sz w:val="22"/>
          <w:szCs w:val="22"/>
        </w:rPr>
        <w:t>voz</w:t>
      </w:r>
      <w:r w:rsidR="00A94551" w:rsidRPr="0022515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515B">
        <w:rPr>
          <w:rFonts w:ascii="Arial" w:hAnsi="Arial" w:cs="Arial"/>
          <w:sz w:val="22"/>
          <w:szCs w:val="22"/>
        </w:rPr>
        <w:t xml:space="preserve"> odpad</w:t>
      </w:r>
      <w:r w:rsidR="00A94551" w:rsidRPr="0022515B">
        <w:rPr>
          <w:rFonts w:ascii="Arial" w:hAnsi="Arial" w:cs="Arial"/>
          <w:sz w:val="22"/>
          <w:szCs w:val="22"/>
        </w:rPr>
        <w:t>u</w:t>
      </w:r>
      <w:r w:rsidR="001078B1" w:rsidRPr="0022515B">
        <w:rPr>
          <w:rFonts w:ascii="Arial" w:hAnsi="Arial" w:cs="Arial"/>
          <w:sz w:val="22"/>
          <w:szCs w:val="22"/>
        </w:rPr>
        <w:t xml:space="preserve"> </w:t>
      </w:r>
      <w:r w:rsidR="0024722A" w:rsidRPr="0022515B">
        <w:rPr>
          <w:rFonts w:ascii="Arial" w:hAnsi="Arial" w:cs="Arial"/>
          <w:sz w:val="22"/>
          <w:szCs w:val="22"/>
        </w:rPr>
        <w:t>je zajišťován</w:t>
      </w:r>
      <w:r w:rsidR="00A94551" w:rsidRPr="0022515B">
        <w:rPr>
          <w:rFonts w:ascii="Arial" w:hAnsi="Arial" w:cs="Arial"/>
          <w:sz w:val="22"/>
          <w:szCs w:val="22"/>
        </w:rPr>
        <w:t xml:space="preserve"> </w:t>
      </w:r>
      <w:r w:rsidR="00A94551" w:rsidRPr="0022515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2515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515B">
        <w:rPr>
          <w:rFonts w:ascii="Arial" w:hAnsi="Arial" w:cs="Arial"/>
          <w:sz w:val="22"/>
          <w:szCs w:val="22"/>
        </w:rPr>
        <w:t>svozu</w:t>
      </w:r>
      <w:r w:rsidR="0024722A" w:rsidRPr="0022515B">
        <w:rPr>
          <w:rFonts w:ascii="Arial" w:hAnsi="Arial" w:cs="Arial"/>
          <w:sz w:val="22"/>
          <w:szCs w:val="22"/>
        </w:rPr>
        <w:t xml:space="preserve"> jsou zveřejňovány </w:t>
      </w:r>
      <w:r w:rsidR="0022515B" w:rsidRPr="0022515B">
        <w:rPr>
          <w:rFonts w:ascii="Arial" w:hAnsi="Arial" w:cs="Arial"/>
          <w:sz w:val="22"/>
          <w:szCs w:val="22"/>
        </w:rPr>
        <w:t>na úřední desce obecního</w:t>
      </w:r>
      <w:r w:rsidR="0022515B" w:rsidRPr="0022515B">
        <w:rPr>
          <w:rFonts w:ascii="Arial" w:hAnsi="Arial" w:cs="Arial"/>
          <w:sz w:val="22"/>
          <w:szCs w:val="22"/>
        </w:rPr>
        <w:t xml:space="preserve"> </w:t>
      </w:r>
      <w:r w:rsidR="0022515B" w:rsidRPr="0022515B">
        <w:rPr>
          <w:rFonts w:ascii="Arial" w:hAnsi="Arial" w:cs="Arial"/>
          <w:sz w:val="22"/>
          <w:szCs w:val="22"/>
        </w:rPr>
        <w:t>úřadu</w:t>
      </w:r>
      <w:r w:rsidR="0022515B" w:rsidRPr="0022515B">
        <w:rPr>
          <w:rFonts w:ascii="Arial" w:hAnsi="Arial" w:cs="Arial"/>
          <w:sz w:val="22"/>
          <w:szCs w:val="22"/>
        </w:rPr>
        <w:t>,</w:t>
      </w:r>
      <w:r w:rsidR="0022515B" w:rsidRPr="0022515B">
        <w:rPr>
          <w:rFonts w:ascii="Arial" w:hAnsi="Arial" w:cs="Arial"/>
          <w:sz w:val="22"/>
          <w:szCs w:val="22"/>
        </w:rPr>
        <w:t xml:space="preserve"> webových stránkách obce</w:t>
      </w:r>
      <w:r w:rsidR="0022515B" w:rsidRPr="0022515B">
        <w:rPr>
          <w:rFonts w:ascii="Arial" w:hAnsi="Arial" w:cs="Arial"/>
          <w:sz w:val="22"/>
          <w:szCs w:val="22"/>
        </w:rPr>
        <w:t xml:space="preserve"> a</w:t>
      </w:r>
      <w:r w:rsidR="0022515B" w:rsidRPr="0022515B">
        <w:rPr>
          <w:rFonts w:ascii="Arial" w:hAnsi="Arial" w:cs="Arial"/>
          <w:sz w:val="22"/>
          <w:szCs w:val="22"/>
        </w:rPr>
        <w:t xml:space="preserve"> v místním rozhlase</w:t>
      </w:r>
      <w:r w:rsidR="0022515B" w:rsidRPr="0022515B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22515B">
      <w:pPr>
        <w:jc w:val="both"/>
        <w:rPr>
          <w:rFonts w:ascii="Arial" w:hAnsi="Arial" w:cs="Arial"/>
          <w:sz w:val="22"/>
          <w:szCs w:val="22"/>
        </w:rPr>
      </w:pPr>
    </w:p>
    <w:p w14:paraId="783FEF89" w14:textId="0BAD81D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2515B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2515B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7CFC9937" w14:textId="77777777" w:rsidR="0022515B" w:rsidRDefault="0022515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319DB97" w14:textId="53EA58E3" w:rsidR="00A34A2C" w:rsidRDefault="00A34A2C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1D5D44D" w14:textId="3FD0AA90" w:rsidR="00A34A2C" w:rsidRDefault="00A34A2C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34A2C">
        <w:rPr>
          <w:rFonts w:ascii="Arial" w:hAnsi="Arial" w:cs="Arial"/>
          <w:b/>
          <w:sz w:val="22"/>
          <w:szCs w:val="22"/>
        </w:rPr>
        <w:t>Sběr a svoz drobných elektrických a elektronických zařízení</w:t>
      </w:r>
    </w:p>
    <w:p w14:paraId="2B5E6172" w14:textId="77777777" w:rsidR="00A34A2C" w:rsidRDefault="00A34A2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BF47BA6" w14:textId="3756C2DA" w:rsidR="00A34A2C" w:rsidRPr="00A34A2C" w:rsidRDefault="00A34A2C" w:rsidP="00A34A2C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A34A2C">
        <w:rPr>
          <w:rFonts w:ascii="Arial" w:hAnsi="Arial" w:cs="Arial"/>
        </w:rPr>
        <w:t>Vyřazené drobné elektrické a elektronické zařízení, baterie a akumulátory</w:t>
      </w:r>
      <w:r w:rsidRPr="00A34A2C">
        <w:rPr>
          <w:rFonts w:ascii="Arial" w:hAnsi="Arial" w:cs="Arial"/>
        </w:rPr>
        <w:t xml:space="preserve"> </w:t>
      </w:r>
      <w:r w:rsidRPr="00A34A2C">
        <w:rPr>
          <w:rFonts w:ascii="Arial" w:hAnsi="Arial" w:cs="Arial"/>
        </w:rPr>
        <w:t xml:space="preserve">lze odkládat do </w:t>
      </w:r>
      <w:r>
        <w:rPr>
          <w:rFonts w:ascii="Arial" w:hAnsi="Arial" w:cs="Arial"/>
        </w:rPr>
        <w:t>bílého</w:t>
      </w:r>
      <w:r w:rsidRPr="00A34A2C">
        <w:rPr>
          <w:rFonts w:ascii="Arial" w:hAnsi="Arial" w:cs="Arial"/>
        </w:rPr>
        <w:t xml:space="preserve"> sběrného boxu, který je umístěn ve vstupní hale </w:t>
      </w:r>
      <w:r>
        <w:rPr>
          <w:rFonts w:ascii="Arial" w:hAnsi="Arial" w:cs="Arial"/>
        </w:rPr>
        <w:t>obchodu s potravinami</w:t>
      </w:r>
      <w:r w:rsidRPr="00A34A2C">
        <w:rPr>
          <w:rFonts w:ascii="Arial" w:hAnsi="Arial" w:cs="Arial"/>
        </w:rPr>
        <w:t>.</w:t>
      </w:r>
    </w:p>
    <w:p w14:paraId="4BF094EB" w14:textId="10D5BEA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A34A2C">
        <w:rPr>
          <w:rFonts w:ascii="Arial" w:hAnsi="Arial" w:cs="Arial"/>
          <w:b/>
          <w:sz w:val="22"/>
          <w:szCs w:val="22"/>
        </w:rPr>
        <w:t>6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FF3813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A34A2C">
        <w:rPr>
          <w:rFonts w:ascii="Arial" w:hAnsi="Arial" w:cs="Arial"/>
          <w:sz w:val="22"/>
          <w:szCs w:val="22"/>
        </w:rPr>
        <w:t xml:space="preserve"> </w:t>
      </w:r>
      <w:r w:rsidR="00A34A2C" w:rsidRPr="0022515B">
        <w:rPr>
          <w:rFonts w:ascii="Arial" w:hAnsi="Arial" w:cs="Arial"/>
          <w:iCs/>
          <w:sz w:val="22"/>
          <w:szCs w:val="22"/>
        </w:rPr>
        <w:t>minimálně dvakrát ročně</w:t>
      </w:r>
      <w:r w:rsidR="00A34A2C" w:rsidRPr="0022515B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A34A2C" w:rsidRPr="0022515B">
        <w:rPr>
          <w:rFonts w:ascii="Arial" w:hAnsi="Arial" w:cs="Arial"/>
          <w:sz w:val="22"/>
          <w:szCs w:val="22"/>
        </w:rPr>
        <w:t>Informace o svozu jsou zveřejňovány na úřední desce obecního úřadu, webových stránkách obce a v místním rozhlase.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263DE72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A34A2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34A2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35C60CD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34A2C">
        <w:rPr>
          <w:rFonts w:ascii="Arial" w:hAnsi="Arial" w:cs="Arial"/>
          <w:b/>
          <w:sz w:val="22"/>
          <w:szCs w:val="22"/>
        </w:rPr>
        <w:t>7</w:t>
      </w:r>
    </w:p>
    <w:p w14:paraId="753B5C56" w14:textId="77777777" w:rsidR="0024722A" w:rsidRPr="00A34A2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34A2C">
        <w:rPr>
          <w:rFonts w:ascii="Arial" w:hAnsi="Arial" w:cs="Arial"/>
          <w:b/>
          <w:sz w:val="22"/>
          <w:szCs w:val="22"/>
        </w:rPr>
        <w:t>S</w:t>
      </w:r>
      <w:r w:rsidR="00912D28" w:rsidRPr="00A34A2C">
        <w:rPr>
          <w:rFonts w:ascii="Arial" w:hAnsi="Arial" w:cs="Arial"/>
          <w:b/>
          <w:sz w:val="22"/>
          <w:szCs w:val="22"/>
        </w:rPr>
        <w:t>oustřeďování</w:t>
      </w:r>
      <w:r w:rsidRPr="00A34A2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34A2C">
        <w:rPr>
          <w:rFonts w:ascii="Arial" w:hAnsi="Arial" w:cs="Arial"/>
          <w:b/>
          <w:sz w:val="22"/>
          <w:szCs w:val="22"/>
        </w:rPr>
        <w:t xml:space="preserve">komunálního </w:t>
      </w:r>
      <w:r w:rsidRPr="00A34A2C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A34A2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180D9" w14:textId="2B4C861B" w:rsidR="00A34A2C" w:rsidRPr="00A34A2C" w:rsidRDefault="0025354B" w:rsidP="00A34A2C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 w:rsidRPr="00A34A2C">
        <w:rPr>
          <w:rFonts w:ascii="Arial" w:hAnsi="Arial" w:cs="Arial"/>
        </w:rPr>
        <w:t xml:space="preserve">Směsný komunální odpad se </w:t>
      </w:r>
      <w:r w:rsidR="00912D28" w:rsidRPr="00A34A2C">
        <w:rPr>
          <w:rFonts w:ascii="Arial" w:hAnsi="Arial" w:cs="Arial"/>
        </w:rPr>
        <w:t xml:space="preserve">odkládá </w:t>
      </w:r>
      <w:r w:rsidRPr="00A34A2C">
        <w:rPr>
          <w:rFonts w:ascii="Arial" w:hAnsi="Arial" w:cs="Arial"/>
        </w:rPr>
        <w:t>do sběrných nádob. Pro účely této vyhlášky se sběrnými nádobami rozumějí</w:t>
      </w:r>
      <w:r w:rsidR="00A34A2C" w:rsidRPr="00A34A2C">
        <w:rPr>
          <w:rFonts w:ascii="Arial" w:hAnsi="Arial" w:cs="Arial"/>
        </w:rPr>
        <w:t>:</w:t>
      </w:r>
    </w:p>
    <w:p w14:paraId="647F9599" w14:textId="77777777" w:rsidR="00A34A2C" w:rsidRDefault="00A34A2C" w:rsidP="00A34A2C">
      <w:pPr>
        <w:pStyle w:val="Odstavecseseznamem"/>
        <w:numPr>
          <w:ilvl w:val="1"/>
          <w:numId w:val="3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A34A2C">
        <w:rPr>
          <w:rFonts w:ascii="Arial" w:hAnsi="Arial" w:cs="Arial"/>
          <w:color w:val="000000"/>
        </w:rPr>
        <w:t>typizované sběrné nádoby – popelnice určené ke shromažďování směsného</w:t>
      </w:r>
      <w:r w:rsidRPr="00A34A2C">
        <w:rPr>
          <w:rFonts w:ascii="Arial" w:hAnsi="Arial" w:cs="Arial"/>
          <w:color w:val="000000"/>
        </w:rPr>
        <w:t xml:space="preserve"> k</w:t>
      </w:r>
      <w:r w:rsidRPr="00A34A2C">
        <w:rPr>
          <w:rFonts w:ascii="Arial" w:hAnsi="Arial" w:cs="Arial"/>
          <w:color w:val="000000"/>
        </w:rPr>
        <w:t>omunálního odpadu,</w:t>
      </w:r>
    </w:p>
    <w:p w14:paraId="42124532" w14:textId="0D9B0A38" w:rsidR="00A34A2C" w:rsidRDefault="00A34A2C" w:rsidP="00A34A2C">
      <w:pPr>
        <w:pStyle w:val="Odstavecseseznamem"/>
        <w:numPr>
          <w:ilvl w:val="1"/>
          <w:numId w:val="3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A34A2C">
        <w:rPr>
          <w:rFonts w:ascii="Arial" w:hAnsi="Arial" w:cs="Arial"/>
          <w:color w:val="000000"/>
        </w:rPr>
        <w:t>dpadkové koše, které jsou umístěny na veřejných prostranstvích v obci, sloužící pro odkládání drobného směsného komunálního odpadu.</w:t>
      </w:r>
    </w:p>
    <w:p w14:paraId="71BC5CD1" w14:textId="77777777" w:rsidR="00A34A2C" w:rsidRDefault="00A34A2C" w:rsidP="00A34A2C">
      <w:pPr>
        <w:pStyle w:val="Odstavecseseznamem"/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</w:rPr>
      </w:pPr>
    </w:p>
    <w:p w14:paraId="20E52ED5" w14:textId="2AEA188B" w:rsidR="00A34A2C" w:rsidRPr="00A34A2C" w:rsidRDefault="00A34A2C" w:rsidP="00A34A2C">
      <w:pPr>
        <w:pStyle w:val="Odstavecseseznamem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A34A2C">
        <w:rPr>
          <w:rFonts w:ascii="Arial" w:hAnsi="Arial" w:cs="Arial"/>
          <w:color w:val="000000"/>
        </w:rPr>
        <w:t>Stanoviště sběrných nádob je místo, kde jsou sběrné nádoby trvale nebo přechodně</w:t>
      </w:r>
      <w:r w:rsidRPr="00A34A2C">
        <w:rPr>
          <w:rFonts w:ascii="Arial" w:hAnsi="Arial" w:cs="Arial"/>
          <w:color w:val="000000"/>
        </w:rPr>
        <w:t xml:space="preserve"> </w:t>
      </w:r>
      <w:r w:rsidRPr="00A34A2C">
        <w:rPr>
          <w:rFonts w:ascii="Arial" w:hAnsi="Arial" w:cs="Arial"/>
          <w:color w:val="000000"/>
        </w:rPr>
        <w:t>umístěny za účelem dalšího nakládání se směsným komunálním odpadem oprávněnou</w:t>
      </w:r>
      <w:r w:rsidRPr="00A34A2C">
        <w:rPr>
          <w:rFonts w:ascii="Arial" w:hAnsi="Arial" w:cs="Arial"/>
          <w:color w:val="000000"/>
        </w:rPr>
        <w:t xml:space="preserve"> </w:t>
      </w:r>
      <w:r w:rsidRPr="00A34A2C">
        <w:rPr>
          <w:rFonts w:ascii="Arial" w:hAnsi="Arial" w:cs="Arial"/>
          <w:color w:val="000000"/>
        </w:rPr>
        <w:t>osobou. Stanoviště sběrných nádob jsou individuální nebo společná pro více</w:t>
      </w:r>
      <w:r w:rsidRPr="00A34A2C">
        <w:rPr>
          <w:rFonts w:ascii="Arial" w:hAnsi="Arial" w:cs="Arial"/>
          <w:color w:val="000000"/>
        </w:rPr>
        <w:t xml:space="preserve"> </w:t>
      </w:r>
      <w:r w:rsidRPr="00A34A2C">
        <w:rPr>
          <w:rFonts w:ascii="Arial" w:hAnsi="Arial" w:cs="Arial"/>
          <w:color w:val="000000"/>
        </w:rPr>
        <w:t>uživatelů.</w:t>
      </w:r>
    </w:p>
    <w:p w14:paraId="62A8E23D" w14:textId="77777777" w:rsidR="00A34A2C" w:rsidRPr="00A34A2C" w:rsidRDefault="00A34A2C" w:rsidP="00A34A2C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</w:p>
    <w:p w14:paraId="5A7D79B5" w14:textId="1E919BE2" w:rsidR="00CF5BE8" w:rsidRPr="00A34A2C" w:rsidRDefault="00CF5BE8" w:rsidP="00A34A2C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 w:rsidRPr="00A34A2C">
        <w:rPr>
          <w:rFonts w:ascii="Arial" w:hAnsi="Arial" w:cs="Arial"/>
        </w:rPr>
        <w:t>S</w:t>
      </w:r>
      <w:r w:rsidR="00247C11" w:rsidRPr="00A34A2C">
        <w:rPr>
          <w:rFonts w:ascii="Arial" w:hAnsi="Arial" w:cs="Arial"/>
        </w:rPr>
        <w:t>oustřeďování</w:t>
      </w:r>
      <w:r w:rsidRPr="00A34A2C">
        <w:rPr>
          <w:rFonts w:ascii="Arial" w:hAnsi="Arial" w:cs="Arial"/>
        </w:rPr>
        <w:t xml:space="preserve"> směsného komunálního odpadu podléhá požadavkům stanoveným </w:t>
      </w:r>
      <w:r w:rsidRPr="00A34A2C">
        <w:rPr>
          <w:rFonts w:ascii="Arial" w:hAnsi="Arial" w:cs="Arial"/>
        </w:rPr>
        <w:br/>
        <w:t xml:space="preserve">v čl. 3 odst. </w:t>
      </w:r>
      <w:r w:rsidR="00A34A2C">
        <w:rPr>
          <w:rFonts w:ascii="Arial" w:hAnsi="Arial" w:cs="Arial"/>
        </w:rPr>
        <w:t>3</w:t>
      </w:r>
      <w:r w:rsidR="00E8031C" w:rsidRPr="00A34A2C">
        <w:rPr>
          <w:rFonts w:ascii="Arial" w:hAnsi="Arial" w:cs="Arial"/>
        </w:rPr>
        <w:t xml:space="preserve"> a</w:t>
      </w:r>
      <w:r w:rsidRPr="00A34A2C">
        <w:rPr>
          <w:rFonts w:ascii="Arial" w:hAnsi="Arial" w:cs="Arial"/>
        </w:rPr>
        <w:t xml:space="preserve"> </w:t>
      </w:r>
      <w:r w:rsidR="00A34A2C">
        <w:rPr>
          <w:rFonts w:ascii="Arial" w:hAnsi="Arial" w:cs="Arial"/>
        </w:rPr>
        <w:t>4</w:t>
      </w:r>
      <w:r w:rsidRPr="00A34A2C">
        <w:rPr>
          <w:rFonts w:ascii="Arial" w:hAnsi="Arial" w:cs="Arial"/>
        </w:rPr>
        <w:t xml:space="preserve">. </w:t>
      </w:r>
    </w:p>
    <w:p w14:paraId="0DBC2CBF" w14:textId="77777777" w:rsidR="00A34A2C" w:rsidRDefault="00A34A2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E50DFA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EB80158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90A0F7A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D586132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C18405A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0B5AEFB" w14:textId="77777777" w:rsidR="00A34A2C" w:rsidRDefault="00A34A2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6C320F4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43EE1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Pr="00E43EE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43EE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E43EE1">
        <w:rPr>
          <w:rFonts w:ascii="Arial" w:hAnsi="Arial" w:cs="Arial"/>
          <w:b/>
          <w:sz w:val="22"/>
          <w:szCs w:val="22"/>
        </w:rPr>
        <w:t>a demoličním odpadem</w:t>
      </w:r>
    </w:p>
    <w:p w14:paraId="264B29D6" w14:textId="77777777" w:rsidR="00E43EE1" w:rsidRPr="00E43EE1" w:rsidRDefault="00E43EE1">
      <w:pPr>
        <w:jc w:val="center"/>
        <w:rPr>
          <w:rFonts w:ascii="Arial" w:hAnsi="Arial" w:cs="Arial"/>
          <w:b/>
          <w:sz w:val="22"/>
          <w:szCs w:val="22"/>
        </w:rPr>
      </w:pPr>
    </w:p>
    <w:p w14:paraId="44471006" w14:textId="77777777" w:rsidR="00E43EE1" w:rsidRDefault="0024722A" w:rsidP="00D858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3EE1">
        <w:rPr>
          <w:rFonts w:ascii="Arial" w:hAnsi="Arial" w:cs="Arial"/>
          <w:sz w:val="22"/>
          <w:szCs w:val="22"/>
        </w:rPr>
        <w:t>Stavební</w:t>
      </w:r>
      <w:r w:rsidR="00FB36A3" w:rsidRPr="00E43EE1">
        <w:rPr>
          <w:rFonts w:ascii="Arial" w:hAnsi="Arial" w:cs="Arial"/>
          <w:sz w:val="22"/>
          <w:szCs w:val="22"/>
        </w:rPr>
        <w:t>m</w:t>
      </w:r>
      <w:r w:rsidRPr="00E43EE1">
        <w:rPr>
          <w:rFonts w:ascii="Arial" w:hAnsi="Arial" w:cs="Arial"/>
          <w:sz w:val="22"/>
          <w:szCs w:val="22"/>
        </w:rPr>
        <w:t xml:space="preserve"> odpad</w:t>
      </w:r>
      <w:r w:rsidR="00FB36A3" w:rsidRPr="00E43EE1">
        <w:rPr>
          <w:rFonts w:ascii="Arial" w:hAnsi="Arial" w:cs="Arial"/>
          <w:sz w:val="22"/>
          <w:szCs w:val="22"/>
        </w:rPr>
        <w:t>em</w:t>
      </w:r>
      <w:r w:rsidRPr="00E43EE1">
        <w:rPr>
          <w:rFonts w:ascii="Arial" w:hAnsi="Arial" w:cs="Arial"/>
          <w:sz w:val="22"/>
          <w:szCs w:val="22"/>
        </w:rPr>
        <w:t xml:space="preserve"> </w:t>
      </w:r>
      <w:r w:rsidR="00C45BF9" w:rsidRPr="00E43EE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43EE1">
        <w:rPr>
          <w:rFonts w:ascii="Arial" w:hAnsi="Arial" w:cs="Arial"/>
          <w:sz w:val="22"/>
          <w:szCs w:val="22"/>
        </w:rPr>
        <w:t>se rozumí</w:t>
      </w:r>
      <w:r w:rsidRPr="00E43EE1">
        <w:rPr>
          <w:rFonts w:ascii="Arial" w:hAnsi="Arial" w:cs="Arial"/>
          <w:sz w:val="22"/>
          <w:szCs w:val="22"/>
        </w:rPr>
        <w:t xml:space="preserve"> </w:t>
      </w:r>
      <w:r w:rsidR="00C45BF9" w:rsidRPr="00E43EE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43EE1">
        <w:rPr>
          <w:rFonts w:ascii="Arial" w:hAnsi="Arial" w:cs="Arial"/>
          <w:sz w:val="22"/>
          <w:szCs w:val="22"/>
        </w:rPr>
        <w:br/>
      </w:r>
      <w:r w:rsidR="00C45BF9" w:rsidRPr="00E43EE1">
        <w:rPr>
          <w:rFonts w:ascii="Arial" w:hAnsi="Arial" w:cs="Arial"/>
          <w:sz w:val="22"/>
          <w:szCs w:val="22"/>
        </w:rPr>
        <w:t>a demoličních činnostech</w:t>
      </w:r>
      <w:r w:rsidR="0031415A" w:rsidRPr="00E43EE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43EE1">
        <w:rPr>
          <w:rFonts w:ascii="Arial" w:hAnsi="Arial" w:cs="Arial"/>
          <w:sz w:val="22"/>
          <w:szCs w:val="22"/>
        </w:rPr>
        <w:t>.</w:t>
      </w:r>
      <w:r w:rsidR="00E5685C" w:rsidRPr="00E43EE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DD44538" w14:textId="77777777" w:rsidR="00E43EE1" w:rsidRDefault="00E43EE1" w:rsidP="00E43E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D422C5" w14:textId="77777777" w:rsidR="00E43EE1" w:rsidRDefault="00E43EE1" w:rsidP="00E43E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3EE1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2F296B17" w14:textId="77777777" w:rsidR="00E43EE1" w:rsidRDefault="00E43EE1" w:rsidP="00E43E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EC00FF" w14:textId="33D5EB2E" w:rsidR="00E43EE1" w:rsidRPr="00E43EE1" w:rsidRDefault="00E43EE1" w:rsidP="00030D5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3EE1">
        <w:rPr>
          <w:rFonts w:ascii="Arial" w:hAnsi="Arial" w:cs="Arial"/>
          <w:sz w:val="22"/>
          <w:szCs w:val="22"/>
        </w:rPr>
        <w:t>Stavební odpad je</w:t>
      </w:r>
      <w:r>
        <w:rPr>
          <w:rFonts w:ascii="Arial" w:hAnsi="Arial" w:cs="Arial"/>
          <w:sz w:val="22"/>
          <w:szCs w:val="22"/>
        </w:rPr>
        <w:t xml:space="preserve"> </w:t>
      </w:r>
      <w:r w:rsidRPr="00E43EE1">
        <w:rPr>
          <w:rFonts w:ascii="Arial" w:hAnsi="Arial" w:cs="Arial"/>
          <w:sz w:val="22"/>
          <w:szCs w:val="22"/>
        </w:rPr>
        <w:t xml:space="preserve">možno za úplatu rovněž odevzdat přímo </w:t>
      </w:r>
      <w:r>
        <w:rPr>
          <w:rFonts w:ascii="Arial" w:hAnsi="Arial" w:cs="Arial"/>
          <w:sz w:val="22"/>
          <w:szCs w:val="22"/>
        </w:rPr>
        <w:t>ve</w:t>
      </w:r>
      <w:r w:rsidRPr="00E43E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sběrném dvoře</w:t>
      </w:r>
      <w:r w:rsidRPr="00E43EE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E43EE1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adci Králové</w:t>
      </w:r>
      <w:r w:rsidRPr="00E43EE1">
        <w:rPr>
          <w:rFonts w:ascii="Arial" w:hAnsi="Arial" w:cs="Arial"/>
          <w:sz w:val="22"/>
          <w:szCs w:val="22"/>
        </w:rPr>
        <w:t>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C94AFB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3EE1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8A761F" w14:textId="7A63E881" w:rsidR="00074576" w:rsidRDefault="00E43EE1" w:rsidP="00E43E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Nabytím účinnosti této vyhlášky se zrušuje Obecně závazná vyhláška obce č.</w:t>
      </w:r>
      <w:r>
        <w:rPr>
          <w:rFonts w:ascii="Arial" w:hAnsi="Arial" w:cs="Arial"/>
        </w:rPr>
        <w:t>1</w:t>
      </w:r>
      <w:r w:rsidRPr="00E43EE1">
        <w:rPr>
          <w:rFonts w:ascii="Arial" w:hAnsi="Arial" w:cs="Arial"/>
        </w:rPr>
        <w:t>/2019 o stanovení systému shromažďování, sběru, přepravy, třídění, využívání</w:t>
      </w:r>
      <w:r w:rsidRPr="00E43EE1">
        <w:rPr>
          <w:rFonts w:ascii="Arial" w:hAnsi="Arial" w:cs="Arial"/>
        </w:rPr>
        <w:t xml:space="preserve"> </w:t>
      </w:r>
      <w:r w:rsidRPr="00E43EE1">
        <w:rPr>
          <w:rFonts w:ascii="Arial" w:hAnsi="Arial" w:cs="Arial"/>
        </w:rPr>
        <w:t>a odstraňování komunálních odpadů a nakládání se stavebním odpadem na území obce</w:t>
      </w:r>
      <w:r w:rsidRPr="00E43E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Jeníkovice</w:t>
      </w:r>
      <w:r w:rsidRPr="00E43EE1">
        <w:rPr>
          <w:rFonts w:ascii="Arial" w:hAnsi="Arial" w:cs="Arial"/>
        </w:rPr>
        <w:t>, ze dne 1</w:t>
      </w:r>
      <w:r>
        <w:rPr>
          <w:rFonts w:ascii="Arial" w:hAnsi="Arial" w:cs="Arial"/>
        </w:rPr>
        <w:t>7</w:t>
      </w:r>
      <w:r w:rsidRPr="00E43EE1">
        <w:rPr>
          <w:rFonts w:ascii="Arial" w:hAnsi="Arial" w:cs="Arial"/>
        </w:rPr>
        <w:t>. 12. 2019</w:t>
      </w:r>
      <w:r>
        <w:rPr>
          <w:rFonts w:ascii="Arial" w:hAnsi="Arial" w:cs="Arial"/>
        </w:rPr>
        <w:t>.</w:t>
      </w:r>
    </w:p>
    <w:p w14:paraId="7859C93F" w14:textId="77777777" w:rsidR="00E43EE1" w:rsidRDefault="00E43EE1" w:rsidP="00E43EE1">
      <w:pPr>
        <w:pStyle w:val="Odstavecseseznamem"/>
        <w:ind w:left="360"/>
        <w:jc w:val="both"/>
        <w:rPr>
          <w:rFonts w:ascii="Arial" w:hAnsi="Arial" w:cs="Arial"/>
        </w:rPr>
      </w:pPr>
    </w:p>
    <w:p w14:paraId="34BB0BC9" w14:textId="21B35ADC" w:rsidR="00E43EE1" w:rsidRDefault="00E43EE1" w:rsidP="00E43E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Tato obecně závazná vyhláška nabývá účinnosti patnáctým dnem po vyhlášení.</w:t>
      </w:r>
    </w:p>
    <w:p w14:paraId="40BE5080" w14:textId="77777777" w:rsidR="00E43EE1" w:rsidRPr="00E43EE1" w:rsidRDefault="00E43EE1" w:rsidP="00E43EE1">
      <w:pPr>
        <w:pStyle w:val="Odstavecseseznamem"/>
        <w:rPr>
          <w:rFonts w:ascii="Arial" w:hAnsi="Arial" w:cs="Arial"/>
        </w:rPr>
      </w:pPr>
    </w:p>
    <w:p w14:paraId="0E3FCD94" w14:textId="77777777" w:rsidR="00E43EE1" w:rsidRDefault="00E43EE1" w:rsidP="00E43EE1">
      <w:pPr>
        <w:jc w:val="both"/>
        <w:rPr>
          <w:rFonts w:ascii="Arial" w:hAnsi="Arial" w:cs="Arial"/>
        </w:rPr>
      </w:pPr>
    </w:p>
    <w:p w14:paraId="2C587AE7" w14:textId="77777777" w:rsidR="00E43EE1" w:rsidRDefault="00E43EE1" w:rsidP="00E43EE1">
      <w:pPr>
        <w:jc w:val="both"/>
        <w:rPr>
          <w:rFonts w:ascii="Arial" w:hAnsi="Arial" w:cs="Arial"/>
        </w:rPr>
      </w:pPr>
    </w:p>
    <w:p w14:paraId="2ECFFDD8" w14:textId="77777777" w:rsidR="00E43EE1" w:rsidRDefault="00E43EE1" w:rsidP="00E43EE1">
      <w:pPr>
        <w:jc w:val="both"/>
        <w:rPr>
          <w:rFonts w:ascii="Arial" w:hAnsi="Arial" w:cs="Arial"/>
        </w:rPr>
      </w:pPr>
    </w:p>
    <w:p w14:paraId="3E2F9BF2" w14:textId="77777777" w:rsidR="00E43EE1" w:rsidRDefault="00E43EE1" w:rsidP="00E43EE1">
      <w:pPr>
        <w:jc w:val="both"/>
        <w:rPr>
          <w:rFonts w:ascii="Arial" w:hAnsi="Arial" w:cs="Arial"/>
        </w:rPr>
      </w:pPr>
    </w:p>
    <w:p w14:paraId="37E6BE82" w14:textId="77777777" w:rsidR="00927651" w:rsidRDefault="00927651" w:rsidP="00E43EE1">
      <w:pPr>
        <w:jc w:val="both"/>
        <w:rPr>
          <w:rFonts w:ascii="Arial" w:hAnsi="Arial" w:cs="Arial"/>
        </w:rPr>
      </w:pPr>
    </w:p>
    <w:p w14:paraId="3EDB3B04" w14:textId="77777777" w:rsidR="00927651" w:rsidRDefault="00927651" w:rsidP="00E43EE1">
      <w:pPr>
        <w:jc w:val="both"/>
        <w:rPr>
          <w:rFonts w:ascii="Arial" w:hAnsi="Arial" w:cs="Arial"/>
        </w:rPr>
      </w:pPr>
    </w:p>
    <w:p w14:paraId="29AE728C" w14:textId="0C350F75" w:rsidR="00927651" w:rsidRDefault="00927651" w:rsidP="00E43EE1">
      <w:pPr>
        <w:jc w:val="both"/>
        <w:rPr>
          <w:rFonts w:ascii="Arial" w:hAnsi="Arial" w:cs="Arial"/>
        </w:rPr>
      </w:pPr>
    </w:p>
    <w:p w14:paraId="67C50129" w14:textId="77777777" w:rsidR="00927651" w:rsidRDefault="00927651" w:rsidP="00E43EE1">
      <w:pPr>
        <w:jc w:val="both"/>
        <w:rPr>
          <w:rFonts w:ascii="Arial" w:hAnsi="Arial" w:cs="Arial"/>
        </w:rPr>
      </w:pPr>
    </w:p>
    <w:p w14:paraId="6F223677" w14:textId="77777777" w:rsidR="00927651" w:rsidRDefault="00927651" w:rsidP="00E43EE1">
      <w:pPr>
        <w:jc w:val="both"/>
        <w:rPr>
          <w:rFonts w:ascii="Arial" w:hAnsi="Arial" w:cs="Arial"/>
        </w:rPr>
      </w:pPr>
    </w:p>
    <w:p w14:paraId="529E69A1" w14:textId="77777777" w:rsidR="00927651" w:rsidRDefault="00927651" w:rsidP="00E43EE1">
      <w:pPr>
        <w:jc w:val="both"/>
        <w:rPr>
          <w:rFonts w:ascii="Arial" w:hAnsi="Arial" w:cs="Arial"/>
        </w:rPr>
      </w:pPr>
    </w:p>
    <w:p w14:paraId="65F66493" w14:textId="77777777" w:rsidR="00E43EE1" w:rsidRPr="00E43EE1" w:rsidRDefault="00E43EE1" w:rsidP="00E43EE1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7651" w14:paraId="2B64B52B" w14:textId="77777777" w:rsidTr="00927651">
        <w:tc>
          <w:tcPr>
            <w:tcW w:w="4530" w:type="dxa"/>
            <w:vAlign w:val="center"/>
          </w:tcPr>
          <w:p w14:paraId="2258074A" w14:textId="5FAF1457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</w:tc>
        <w:tc>
          <w:tcPr>
            <w:tcW w:w="4530" w:type="dxa"/>
            <w:vAlign w:val="center"/>
          </w:tcPr>
          <w:p w14:paraId="261C6BEA" w14:textId="66AFCBE2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</w:tc>
      </w:tr>
      <w:tr w:rsidR="00927651" w14:paraId="686B3CDF" w14:textId="77777777" w:rsidTr="00927651">
        <w:tc>
          <w:tcPr>
            <w:tcW w:w="4530" w:type="dxa"/>
            <w:vAlign w:val="center"/>
          </w:tcPr>
          <w:p w14:paraId="5186FF32" w14:textId="1334A6CA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Mgr. Veronika Kestřánková</w:t>
            </w:r>
          </w:p>
        </w:tc>
        <w:tc>
          <w:tcPr>
            <w:tcW w:w="4530" w:type="dxa"/>
            <w:vAlign w:val="center"/>
          </w:tcPr>
          <w:p w14:paraId="42F9136E" w14:textId="4C88A124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David Jánský</w:t>
            </w:r>
          </w:p>
        </w:tc>
      </w:tr>
      <w:tr w:rsidR="00927651" w14:paraId="6408E3F4" w14:textId="77777777" w:rsidTr="00927651">
        <w:tc>
          <w:tcPr>
            <w:tcW w:w="4530" w:type="dxa"/>
            <w:vAlign w:val="center"/>
          </w:tcPr>
          <w:p w14:paraId="750B3603" w14:textId="2F4D23C0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místostarosta</w:t>
            </w:r>
          </w:p>
        </w:tc>
        <w:tc>
          <w:tcPr>
            <w:tcW w:w="4530" w:type="dxa"/>
            <w:vAlign w:val="center"/>
          </w:tcPr>
          <w:p w14:paraId="4A240CB9" w14:textId="3E355AE0" w:rsidR="00927651" w:rsidRDefault="00927651" w:rsidP="0092765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</w:tr>
    </w:tbl>
    <w:p w14:paraId="1DCAFD52" w14:textId="6F9EE7F3" w:rsidR="00362DF8" w:rsidRPr="00927651" w:rsidRDefault="00E2491F" w:rsidP="00927651">
      <w:pPr>
        <w:rPr>
          <w:rFonts w:ascii="Arial" w:hAnsi="Arial" w:cs="Arial"/>
          <w:bCs/>
          <w:sz w:val="22"/>
          <w:szCs w:val="22"/>
        </w:rPr>
      </w:pPr>
      <w:r w:rsidRPr="00927651">
        <w:rPr>
          <w:rFonts w:ascii="Arial" w:hAnsi="Arial" w:cs="Arial"/>
          <w:bCs/>
          <w:sz w:val="22"/>
          <w:szCs w:val="22"/>
        </w:rPr>
        <w:tab/>
      </w:r>
      <w:r w:rsidRPr="00927651">
        <w:rPr>
          <w:rFonts w:ascii="Arial" w:hAnsi="Arial" w:cs="Arial"/>
          <w:bCs/>
          <w:sz w:val="22"/>
          <w:szCs w:val="22"/>
        </w:rPr>
        <w:tab/>
      </w:r>
      <w:r w:rsidRPr="00927651">
        <w:rPr>
          <w:rFonts w:ascii="Arial" w:hAnsi="Arial" w:cs="Arial"/>
          <w:bCs/>
          <w:sz w:val="22"/>
          <w:szCs w:val="22"/>
        </w:rPr>
        <w:tab/>
      </w:r>
      <w:r w:rsidRPr="00927651">
        <w:rPr>
          <w:rFonts w:ascii="Arial" w:hAnsi="Arial" w:cs="Arial"/>
          <w:bCs/>
          <w:sz w:val="22"/>
          <w:szCs w:val="22"/>
        </w:rPr>
        <w:tab/>
      </w:r>
      <w:r w:rsidRPr="00927651">
        <w:rPr>
          <w:rFonts w:ascii="Arial" w:hAnsi="Arial" w:cs="Arial"/>
          <w:bCs/>
          <w:sz w:val="22"/>
          <w:szCs w:val="22"/>
        </w:rPr>
        <w:tab/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CA0D5AA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492117D1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0AF27A5A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7A7AF486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5882CE55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2AE53220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3EF85004" w14:textId="77777777" w:rsidR="00927651" w:rsidRDefault="00927651" w:rsidP="00362DF8">
      <w:pPr>
        <w:rPr>
          <w:rFonts w:ascii="Arial" w:hAnsi="Arial" w:cs="Arial"/>
          <w:sz w:val="22"/>
          <w:szCs w:val="22"/>
        </w:rPr>
      </w:pPr>
    </w:p>
    <w:p w14:paraId="1277046C" w14:textId="2E86F040" w:rsidR="00927651" w:rsidRPr="00927651" w:rsidRDefault="00927651" w:rsidP="00927651">
      <w:pPr>
        <w:rPr>
          <w:rFonts w:ascii="Arial" w:hAnsi="Arial" w:cs="Arial"/>
          <w:sz w:val="22"/>
          <w:szCs w:val="22"/>
        </w:rPr>
      </w:pPr>
      <w:r w:rsidRPr="00927651">
        <w:rPr>
          <w:rFonts w:ascii="Arial" w:hAnsi="Arial" w:cs="Arial"/>
          <w:sz w:val="22"/>
          <w:szCs w:val="22"/>
        </w:rPr>
        <w:t xml:space="preserve">Vyvěšeno na úřední desce dne: </w:t>
      </w:r>
      <w:r>
        <w:rPr>
          <w:rFonts w:ascii="Arial" w:hAnsi="Arial" w:cs="Arial"/>
          <w:sz w:val="22"/>
          <w:szCs w:val="22"/>
        </w:rPr>
        <w:t>16.12.</w:t>
      </w:r>
      <w:r w:rsidRPr="0092765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</w:p>
    <w:p w14:paraId="03FA2F94" w14:textId="65EEB6DF" w:rsidR="00927651" w:rsidRDefault="00927651" w:rsidP="00362DF8">
      <w:pPr>
        <w:rPr>
          <w:rFonts w:ascii="Arial" w:hAnsi="Arial" w:cs="Arial"/>
          <w:sz w:val="22"/>
          <w:szCs w:val="22"/>
        </w:rPr>
      </w:pPr>
      <w:r w:rsidRPr="00927651">
        <w:rPr>
          <w:rFonts w:ascii="Arial" w:hAnsi="Arial" w:cs="Arial"/>
          <w:sz w:val="22"/>
          <w:szCs w:val="22"/>
        </w:rPr>
        <w:t xml:space="preserve">Sejmuto z úřední desky dne: </w:t>
      </w:r>
    </w:p>
    <w:sectPr w:rsidR="00927651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B4F1E" w:rsidRDefault="005B4F1E"/>
  <w:p w14:paraId="4FE3CA25" w14:textId="77777777" w:rsidR="005B4F1E" w:rsidRDefault="005B4F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9C9"/>
    <w:multiLevelType w:val="hybridMultilevel"/>
    <w:tmpl w:val="B21C710E"/>
    <w:lvl w:ilvl="0" w:tplc="31E8F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D6F1E"/>
    <w:multiLevelType w:val="hybridMultilevel"/>
    <w:tmpl w:val="F716B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A3487"/>
    <w:multiLevelType w:val="hybridMultilevel"/>
    <w:tmpl w:val="A4EEF108"/>
    <w:lvl w:ilvl="0" w:tplc="14DA5C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E95627E2"/>
    <w:lvl w:ilvl="0" w:tplc="DEC6D8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3668AC7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A26947"/>
    <w:multiLevelType w:val="hybridMultilevel"/>
    <w:tmpl w:val="F22C09F8"/>
    <w:lvl w:ilvl="0" w:tplc="7604D438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2"/>
  </w:num>
  <w:num w:numId="33" w16cid:durableId="912087972">
    <w:abstractNumId w:val="9"/>
  </w:num>
  <w:num w:numId="34" w16cid:durableId="1290355910">
    <w:abstractNumId w:val="7"/>
  </w:num>
  <w:num w:numId="35" w16cid:durableId="753281669">
    <w:abstractNumId w:val="33"/>
  </w:num>
  <w:num w:numId="36" w16cid:durableId="5311868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983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5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CF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137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F1E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2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ACC"/>
    <w:rsid w:val="007F3823"/>
    <w:rsid w:val="008015C8"/>
    <w:rsid w:val="008041C3"/>
    <w:rsid w:val="00806A9C"/>
    <w:rsid w:val="00811FB6"/>
    <w:rsid w:val="008120EE"/>
    <w:rsid w:val="008221C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65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A2C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67BC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DA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EE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B467BC"/>
  </w:style>
  <w:style w:type="character" w:styleId="Hypertextovodkaz">
    <w:name w:val="Hyperlink"/>
    <w:basedOn w:val="Standardnpsmoodstavce"/>
    <w:uiPriority w:val="99"/>
    <w:unhideWhenUsed/>
    <w:rsid w:val="002251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1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2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nikovice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Jánský</cp:lastModifiedBy>
  <cp:revision>2</cp:revision>
  <cp:lastPrinted>2025-12-02T10:48:00Z</cp:lastPrinted>
  <dcterms:created xsi:type="dcterms:W3CDTF">2025-12-02T15:30:00Z</dcterms:created>
  <dcterms:modified xsi:type="dcterms:W3CDTF">2025-12-02T15:30:00Z</dcterms:modified>
</cp:coreProperties>
</file>