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32"/>
          <w:szCs w:val="32"/>
        </w:rPr>
        <w:t>OBEC MARTÍNKOVICE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Zastupitelstvo obce </w:t>
      </w:r>
    </w:p>
    <w:p>
      <w:pPr>
        <w:pStyle w:val="Normal"/>
        <w:spacing w:lineRule="auto" w:line="276"/>
        <w:jc w:val="center"/>
        <w:rPr/>
      </w:pPr>
      <w:r>
        <w:rPr/>
        <w:drawing>
          <wp:inline distT="0" distB="0" distL="0" distR="0">
            <wp:extent cx="740410" cy="740410"/>
            <wp:effectExtent l="0" t="0" r="0" b="0"/>
            <wp:docPr id="1" name="Obrázek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63" r="-6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80"/>
        <w:jc w:val="center"/>
        <w:rPr/>
      </w:pPr>
      <w:r>
        <w:rPr>
          <w:b/>
          <w:bCs/>
          <w:sz w:val="26"/>
          <w:szCs w:val="26"/>
        </w:rPr>
        <w:t>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Obecně závazná vyhláška </w:t>
      </w:r>
    </w:p>
    <w:p>
      <w:pPr>
        <w:pStyle w:val="Odsazentlatextu"/>
        <w:ind w:left="0" w:hanging="0"/>
        <w:jc w:val="center"/>
        <w:rPr/>
      </w:pPr>
      <w:r>
        <w:rPr>
          <w:rFonts w:cs="Arial" w:ascii="Arial" w:hAnsi="Arial"/>
          <w:b/>
          <w:bCs/>
          <w:color w:val="000000"/>
          <w:sz w:val="28"/>
          <w:szCs w:val="28"/>
        </w:rPr>
        <w:t>o</w:t>
      </w:r>
      <w:r>
        <w:rPr>
          <w:rFonts w:cs="Arial"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</w:rPr>
        <w:t>používání zábavní pyrotechniky</w:t>
      </w:r>
      <w:r>
        <w:rPr>
          <w:rFonts w:cs="Arial" w:ascii="Arial" w:hAnsi="Arial"/>
          <w:b/>
          <w:bCs/>
          <w:color w:val="3465A4"/>
          <w:sz w:val="28"/>
          <w:szCs w:val="28"/>
        </w:rPr>
        <w:t xml:space="preserve"> </w:t>
      </w:r>
    </w:p>
    <w:p>
      <w:pPr>
        <w:pStyle w:val="Nzevzkona"/>
        <w:tabs>
          <w:tab w:val="clear" w:pos="720"/>
          <w:tab w:val="left" w:pos="2977" w:leader="none"/>
        </w:tabs>
        <w:spacing w:lineRule="auto" w:line="264" w:before="0" w:after="0"/>
        <w:jc w:val="lef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20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  <w:shd w:fill="FFFFFF" w:val="clear"/>
        </w:rPr>
        <w:t>Zastupitelstvo obce Martínkovice se na svém zasedání dn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e 14. prosince 2022 u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 xml:space="preserve">snesením   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 xml:space="preserve">č.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3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 xml:space="preserve">./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I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 xml:space="preserve">./ 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9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. usne</w:t>
      </w:r>
      <w:r>
        <w:rPr>
          <w:rFonts w:cs="Arial" w:ascii="Arial" w:hAnsi="Arial"/>
          <w:b w:val="false"/>
          <w:sz w:val="22"/>
          <w:szCs w:val="22"/>
          <w:shd w:fill="FFFFFF" w:val="clear"/>
        </w:rPr>
        <w:t>slo vydat na základě</w:t>
      </w:r>
      <w:r>
        <w:rPr>
          <w:rFonts w:cs="Arial" w:ascii="Arial" w:hAnsi="Arial"/>
          <w:b w:val="false"/>
          <w:bCs w:val="false"/>
          <w:sz w:val="22"/>
          <w:szCs w:val="22"/>
          <w:shd w:fill="FFFFFF" w:val="clear"/>
        </w:rPr>
        <w:t xml:space="preserve"> ustanovení § 10 písm. a) a § 84 odst. 2 písm. h) zákona č. 128/2000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Sb., o obcích (obecní zřízení), ve znění pozdějších předpisů, tuto obecně závaznou vyhlášku (dále jen „vyhláška“):  </w:t>
      </w:r>
    </w:p>
    <w:p>
      <w:pPr>
        <w:pStyle w:val="Nzevzkona"/>
        <w:tabs>
          <w:tab w:val="clear" w:pos="720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Čl. 1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Předmět a cíl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before="0" w:after="120"/>
        <w:ind w:left="426" w:hanging="426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Předmětem této vyhlášky je regulace činností, které by mohly narušit veřejný pořádek v obci nebo být v rozporu s dobrými mravy, ochranou zdraví a bezpečnosti a směřující k ochraně před následnými škodami a újmami působenými narušováním veřejného pořádku, jehož ochrana je ve veřejném zájmu, v zájmu chráněném obcí jako územním samosprávným celkem.</w:t>
      </w:r>
    </w:p>
    <w:p>
      <w:pPr>
        <w:pStyle w:val="ListParagraph"/>
        <w:tabs>
          <w:tab w:val="clear" w:pos="720"/>
          <w:tab w:val="left" w:pos="426" w:leader="none"/>
        </w:tabs>
        <w:spacing w:before="0" w:after="120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before="0" w:after="120"/>
        <w:ind w:left="426" w:hanging="426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Cílem této vyhlášky je vytvoření příznivých podmínek pro život v obci, pokojné bydlení a klidný odpočinek.</w:t>
      </w:r>
    </w:p>
    <w:p>
      <w:pPr>
        <w:pStyle w:val="ListParagraph"/>
        <w:tabs>
          <w:tab w:val="clear" w:pos="720"/>
          <w:tab w:val="left" w:pos="426" w:leader="none"/>
        </w:tabs>
        <w:spacing w:before="0" w:after="120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before="0" w:after="120"/>
        <w:ind w:left="426" w:hanging="426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Činností, která by mohla narušit veřejný pořádek v obci je používání zábavní pyrotechniky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2"/>
      </w:r>
      <w:r>
        <w:rPr>
          <w:rFonts w:cs="Arial" w:ascii="Arial" w:hAnsi="Arial"/>
          <w:color w:val="000000"/>
          <w:sz w:val="22"/>
          <w:szCs w:val="22"/>
        </w:rPr>
        <w:t>,</w:t>
      </w:r>
    </w:p>
    <w:p>
      <w:pPr>
        <w:pStyle w:val="ListParagraph"/>
        <w:tabs>
          <w:tab w:val="clear" w:pos="720"/>
          <w:tab w:val="left" w:pos="709" w:leader="none"/>
        </w:tabs>
        <w:spacing w:before="0" w:after="120"/>
        <w:ind w:left="1146" w:hanging="0"/>
        <w:contextualSpacing/>
        <w:jc w:val="both"/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ListParagraph"/>
        <w:spacing w:before="0" w:after="120"/>
        <w:contextualSpacing/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Čl. 2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Regulace p</w:t>
      </w:r>
      <w:bookmarkStart w:id="0" w:name="_GoBack"/>
      <w:bookmarkEnd w:id="0"/>
      <w:r>
        <w:rPr>
          <w:rFonts w:cs="Arial" w:ascii="Arial" w:hAnsi="Arial"/>
          <w:b/>
          <w:color w:val="000000"/>
          <w:sz w:val="22"/>
          <w:szCs w:val="22"/>
        </w:rPr>
        <w:t>oužívání zábavní pyrotechniky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ListParagraph"/>
        <w:tabs>
          <w:tab w:val="clear" w:pos="720"/>
          <w:tab w:val="left" w:pos="450" w:leader="none"/>
        </w:tabs>
        <w:spacing w:before="0" w:after="120"/>
        <w:ind w:left="426" w:hanging="426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1)   </w:t>
        <w:tab/>
        <w:t>Používání zábavní pyrotechniky je zakázáno na všech veřejných prostranstvích v zastavěném území obce Martínkovice a dále na všech místech v zastavěném území obce, pokud hluk v intenzitě způsobilé narušit veřejný pořádek přesáhne na veřejné prostranství.</w:t>
      </w:r>
    </w:p>
    <w:p>
      <w:pPr>
        <w:pStyle w:val="NormalWeb"/>
        <w:tabs>
          <w:tab w:val="clear" w:pos="720"/>
          <w:tab w:val="left" w:pos="284" w:leader="none"/>
          <w:tab w:val="left" w:pos="426" w:leader="none"/>
        </w:tabs>
        <w:spacing w:before="0" w:after="0"/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tabs>
          <w:tab w:val="clear" w:pos="720"/>
          <w:tab w:val="left" w:pos="426" w:leader="none"/>
        </w:tabs>
        <w:spacing w:before="0" w:after="0"/>
        <w:ind w:left="426" w:hanging="426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2) </w:t>
        <w:tab/>
        <w:t>Zákaz dle odst. 1 neplatí:</w:t>
      </w:r>
    </w:p>
    <w:p>
      <w:pPr>
        <w:pStyle w:val="NormalWeb"/>
        <w:tabs>
          <w:tab w:val="clear" w:pos="720"/>
          <w:tab w:val="left" w:pos="426" w:leader="none"/>
        </w:tabs>
        <w:spacing w:before="0" w:after="0"/>
        <w:ind w:left="426" w:hanging="426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ab/>
        <w:t>a)</w:t>
        <w:tab/>
        <w:t>31. prosince v době od 16 hodin do 24 hodin,</w:t>
      </w:r>
    </w:p>
    <w:p>
      <w:pPr>
        <w:pStyle w:val="NormalWeb"/>
        <w:tabs>
          <w:tab w:val="clear" w:pos="720"/>
          <w:tab w:val="left" w:pos="426" w:leader="none"/>
        </w:tabs>
        <w:spacing w:before="0" w:after="0"/>
        <w:ind w:left="426" w:hanging="426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b)</w:t>
        <w:tab/>
        <w:t>1. ledna od 0 hodin do 3 hodin.</w:t>
      </w:r>
    </w:p>
    <w:p>
      <w:pPr>
        <w:pStyle w:val="Normal"/>
        <w:tabs>
          <w:tab w:val="clear" w:pos="720"/>
          <w:tab w:val="left" w:pos="426" w:leader="none"/>
        </w:tabs>
        <w:ind w:left="426" w:hanging="426"/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cs="Arial"/>
          <w:color w:val="DC143C"/>
          <w:sz w:val="22"/>
          <w:szCs w:val="22"/>
        </w:rPr>
      </w:pPr>
      <w:r>
        <w:rPr>
          <w:rFonts w:cs="Arial" w:ascii="Arial" w:hAnsi="Arial"/>
          <w:color w:val="DC143C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color w:val="DC143C"/>
          <w:sz w:val="22"/>
          <w:szCs w:val="22"/>
        </w:rPr>
      </w:pPr>
      <w:r>
        <w:rPr>
          <w:rFonts w:cs="Arial" w:ascii="Arial" w:hAnsi="Arial"/>
          <w:b/>
          <w:color w:val="DC143C"/>
          <w:sz w:val="22"/>
          <w:szCs w:val="22"/>
        </w:rPr>
      </w:r>
    </w:p>
    <w:p>
      <w:pPr>
        <w:pStyle w:val="Slalnk"/>
        <w:spacing w:before="120" w:after="0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Čl. 4</w:t>
      </w:r>
    </w:p>
    <w:p>
      <w:pPr>
        <w:pStyle w:val="Nzvylnk"/>
        <w:spacing w:before="0" w:after="0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Účinnost</w:t>
      </w:r>
    </w:p>
    <w:p>
      <w:pPr>
        <w:pStyle w:val="Normal"/>
        <w:spacing w:lineRule="auto" w:line="264" w:before="120" w:after="0"/>
        <w:ind w:firstLine="708"/>
        <w:rPr/>
      </w:pPr>
      <w:r>
        <w:rPr>
          <w:rFonts w:cs="Arial" w:ascii="Arial" w:hAnsi="Arial"/>
          <w:color w:val="000000"/>
          <w:sz w:val="22"/>
          <w:szCs w:val="22"/>
        </w:rPr>
        <w:t xml:space="preserve">Tato vyhláška nabývá účinnosti </w:t>
      </w:r>
      <w:r>
        <w:rPr>
          <w:rFonts w:cs="Arial" w:ascii="Arial" w:hAnsi="Arial"/>
          <w:color w:val="000000"/>
          <w:sz w:val="22"/>
          <w:szCs w:val="22"/>
        </w:rPr>
        <w:t xml:space="preserve">počátkem 15. </w:t>
      </w:r>
      <w:r>
        <w:rPr>
          <w:rFonts w:cs="Arial" w:ascii="Arial" w:hAnsi="Arial"/>
          <w:color w:val="000000"/>
          <w:sz w:val="22"/>
          <w:szCs w:val="22"/>
        </w:rPr>
        <w:t xml:space="preserve">dne </w:t>
      </w:r>
      <w:r>
        <w:rPr>
          <w:rFonts w:cs="Arial" w:ascii="Arial" w:hAnsi="Arial"/>
          <w:color w:val="000000"/>
          <w:sz w:val="22"/>
          <w:szCs w:val="22"/>
        </w:rPr>
        <w:t>po dni jejího vyhlášení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spacing w:before="0" w:after="120"/>
        <w:rPr>
          <w:rFonts w:ascii="Arial" w:hAnsi="Arial" w:cs="Arial"/>
          <w:i/>
          <w:i/>
          <w:color w:val="DC143C"/>
          <w:sz w:val="22"/>
          <w:szCs w:val="22"/>
        </w:rPr>
      </w:pPr>
      <w:r>
        <w:rPr>
          <w:rFonts w:cs="Arial" w:ascii="Arial" w:hAnsi="Arial"/>
          <w:i/>
          <w:color w:val="DC143C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tabs>
          <w:tab w:val="clear" w:pos="720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color w:val="000000"/>
          <w:sz w:val="22"/>
          <w:szCs w:val="22"/>
        </w:rPr>
        <w:tab/>
        <w:tab/>
        <w:tab/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/>
      </w:pPr>
      <w:r>
        <w:rPr>
          <w:rFonts w:cs="Arial" w:ascii="Arial" w:hAnsi="Arial"/>
          <w:i/>
          <w:color w:val="000000"/>
          <w:sz w:val="22"/>
          <w:szCs w:val="22"/>
        </w:rPr>
        <w:t>................................…                  ...............................…                  ..................................</w:t>
      </w:r>
    </w:p>
    <w:p>
      <w:pPr>
        <w:pStyle w:val="Tlotextu"/>
        <w:tabs>
          <w:tab w:val="clear" w:pos="720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</w:t>
      </w:r>
      <w:r>
        <w:rPr>
          <w:rFonts w:cs="Arial" w:ascii="Arial" w:hAnsi="Arial"/>
          <w:color w:val="000000"/>
          <w:sz w:val="22"/>
          <w:szCs w:val="22"/>
        </w:rPr>
        <w:t>Jaromír Jirka  v. r.                      Nela Frödová  v. r.                   Jana Žouželková v. r.</w:t>
      </w:r>
    </w:p>
    <w:p>
      <w:pPr>
        <w:pStyle w:val="Tlotextu"/>
        <w:tabs>
          <w:tab w:val="clear" w:pos="720"/>
          <w:tab w:val="left" w:pos="108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>starosta                                    místostarostka                           místostarostka</w:t>
      </w:r>
    </w:p>
    <w:p>
      <w:pPr>
        <w:pStyle w:val="Tlotextu"/>
        <w:tabs>
          <w:tab w:val="clear" w:pos="720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Tlotextu"/>
        <w:tabs>
          <w:tab w:val="clear" w:pos="720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tabs>
          <w:tab w:val="clear" w:pos="720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tabs>
          <w:tab w:val="clear" w:pos="720"/>
          <w:tab w:val="left" w:pos="1080" w:leader="none"/>
          <w:tab w:val="left" w:pos="7020" w:leader="none"/>
        </w:tabs>
        <w:spacing w:lineRule="auto" w:line="264" w:before="120" w:after="12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tabs>
          <w:tab w:val="clear" w:pos="720"/>
          <w:tab w:val="left" w:pos="284" w:leader="none"/>
        </w:tabs>
        <w:ind w:left="284" w:hanging="284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WW8Num5z0" w:customStyle="1">
    <w:name w:val="WW8Num5z0"/>
    <w:qFormat/>
    <w:rPr>
      <w:rFonts w:ascii="Arial" w:hAnsi="Arial" w:cs="Arial"/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2z0" w:customStyle="1">
    <w:name w:val="WW8Num2z0"/>
    <w:qFormat/>
    <w:rPr>
      <w:rFonts w:ascii="Arial" w:hAnsi="Arial" w:cs="Arial"/>
      <w:sz w:val="22"/>
      <w:szCs w:val="22"/>
    </w:rPr>
  </w:style>
  <w:style w:type="character" w:styleId="WW8Num3z0" w:customStyle="1">
    <w:name w:val="WW8Num3z0"/>
    <w:qFormat/>
    <w:rPr>
      <w:rFonts w:ascii="Arial" w:hAnsi="Arial" w:cs="Arial"/>
      <w:sz w:val="22"/>
      <w:szCs w:val="22"/>
    </w:rPr>
  </w:style>
  <w:style w:type="character" w:styleId="WW8Num4z0" w:customStyle="1">
    <w:name w:val="WW8Num4z0"/>
    <w:qFormat/>
    <w:rPr>
      <w:rFonts w:cs="Aria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1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Obsahtabulky" w:customStyle="1">
    <w:name w:val="Obsah tabulky"/>
    <w:basedOn w:val="Normal"/>
    <w:qFormat/>
    <w:pPr>
      <w:suppressLineNumbers/>
    </w:pPr>
    <w:rPr>
      <w:lang w:eastAsia="zh-C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Odstavec1" w:customStyle="1">
    <w:name w:val="odstavec 1"/>
    <w:basedOn w:val="Normal"/>
    <w:qFormat/>
    <w:pPr>
      <w:spacing w:before="120" w:after="0"/>
      <w:ind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Mart&#237;nkovice_znak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A13F-FA26-463D-9822-BAB61C6D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LibreOffice/7.1.3.2$Windows_X86_64 LibreOffice_project/47f78053abe362b9384784d31a6e56f8511eb1c1</Application>
  <AppVersion>15.0000</AppVersion>
  <Pages>2</Pages>
  <Words>274</Words>
  <Characters>1595</Characters>
  <CharactersWithSpaces>2013</CharactersWithSpaces>
  <Paragraphs>27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2022-12-16T11:40:00Z</dcterms:created>
  <dc:creator>Mgr. Lukáš Toman</dc:creator>
  <dc:description/>
  <dc:language>cs-CZ</dc:language>
  <cp:lastModifiedBy/>
  <cp:lastPrinted>2022-12-21T09:17:34Z</cp:lastPrinted>
  <dcterms:modified xsi:type="dcterms:W3CDTF">2022-12-21T09:18:18Z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