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5C" w:rsidRPr="00B0565C" w:rsidRDefault="00B0565C" w:rsidP="00B0565C">
      <w:r>
        <w:t> 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E6654A">
        <w:rPr>
          <w:rFonts w:ascii="Arial" w:hAnsi="Arial" w:cs="Arial"/>
          <w:b/>
        </w:rPr>
        <w:t xml:space="preserve"> PŘÍŠOVICE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6654A">
        <w:rPr>
          <w:rFonts w:ascii="Arial" w:hAnsi="Arial" w:cs="Arial"/>
          <w:b/>
        </w:rPr>
        <w:t xml:space="preserve">Příšovice 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6654A">
        <w:rPr>
          <w:rFonts w:ascii="Arial" w:hAnsi="Arial" w:cs="Arial"/>
          <w:b/>
        </w:rPr>
        <w:t xml:space="preserve">Příšovice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6654A">
        <w:rPr>
          <w:rFonts w:ascii="Arial" w:hAnsi="Arial" w:cs="Arial"/>
          <w:sz w:val="22"/>
          <w:szCs w:val="22"/>
        </w:rPr>
        <w:t xml:space="preserve">Příšovice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1F4FE0">
        <w:rPr>
          <w:rFonts w:ascii="Arial" w:hAnsi="Arial" w:cs="Arial"/>
          <w:sz w:val="22"/>
          <w:szCs w:val="22"/>
        </w:rPr>
        <w:t>14.12.2022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E6654A">
        <w:rPr>
          <w:rFonts w:ascii="Arial" w:hAnsi="Arial" w:cs="Arial"/>
          <w:sz w:val="22"/>
          <w:szCs w:val="22"/>
        </w:rPr>
        <w:t xml:space="preserve">UZ </w:t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D4F06">
        <w:rPr>
          <w:rFonts w:ascii="Arial" w:hAnsi="Arial" w:cs="Arial"/>
          <w:sz w:val="22"/>
          <w:szCs w:val="22"/>
        </w:rPr>
        <w:t>93</w:t>
      </w:r>
      <w:bookmarkStart w:id="0" w:name="_GoBack"/>
      <w:bookmarkEnd w:id="0"/>
      <w:r w:rsidR="00E6654A">
        <w:rPr>
          <w:rFonts w:ascii="Arial" w:hAnsi="Arial" w:cs="Arial"/>
          <w:sz w:val="22"/>
          <w:szCs w:val="22"/>
        </w:rPr>
        <w:t>/20</w:t>
      </w:r>
      <w:r w:rsidR="001F4FE0">
        <w:rPr>
          <w:rFonts w:ascii="Arial" w:hAnsi="Arial" w:cs="Arial"/>
          <w:sz w:val="22"/>
          <w:szCs w:val="22"/>
        </w:rPr>
        <w:t>22</w:t>
      </w:r>
      <w:r w:rsidR="00E6654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E6654A">
        <w:rPr>
          <w:rFonts w:ascii="Arial" w:hAnsi="Arial" w:cs="Arial"/>
          <w:sz w:val="22"/>
          <w:szCs w:val="22"/>
        </w:rPr>
        <w:t xml:space="preserve">Příšovice </w:t>
      </w:r>
      <w:r w:rsidRPr="0001228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6654A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</w:t>
      </w:r>
      <w:proofErr w:type="gramStart"/>
      <w:r w:rsidR="00E4247A" w:rsidRPr="0001228D">
        <w:rPr>
          <w:rFonts w:ascii="Arial" w:hAnsi="Arial" w:cs="Arial"/>
          <w:sz w:val="22"/>
          <w:szCs w:val="22"/>
        </w:rPr>
        <w:t xml:space="preserve">úřad </w:t>
      </w:r>
      <w:r w:rsidR="00E6654A">
        <w:rPr>
          <w:rFonts w:ascii="Arial" w:hAnsi="Arial" w:cs="Arial"/>
          <w:sz w:val="22"/>
          <w:szCs w:val="22"/>
        </w:rPr>
        <w:t xml:space="preserve"> Příšovice</w:t>
      </w:r>
      <w:proofErr w:type="gramEnd"/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E6654A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6654A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35E0">
        <w:rPr>
          <w:rFonts w:ascii="Arial" w:hAnsi="Arial" w:cs="Arial"/>
          <w:sz w:val="22"/>
          <w:szCs w:val="22"/>
        </w:rPr>
        <w:t>n</w:t>
      </w:r>
      <w:r w:rsidRPr="0001228D">
        <w:rPr>
          <w:rFonts w:ascii="Arial" w:hAnsi="Arial" w:cs="Arial"/>
          <w:sz w:val="22"/>
          <w:szCs w:val="22"/>
        </w:rPr>
        <w:t>a  osvobození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 xml:space="preserve">nnost ohlásit údaj podle odst. </w:t>
      </w:r>
      <w:r w:rsidR="0015748C">
        <w:rPr>
          <w:rFonts w:ascii="Arial" w:hAnsi="Arial" w:cs="Arial"/>
          <w:sz w:val="22"/>
          <w:szCs w:val="22"/>
        </w:rPr>
        <w:t>3</w:t>
      </w:r>
      <w:r w:rsidR="002C35E0">
        <w:rPr>
          <w:rFonts w:ascii="Arial" w:hAnsi="Arial" w:cs="Arial"/>
          <w:sz w:val="22"/>
          <w:szCs w:val="22"/>
        </w:rPr>
        <w:t xml:space="preserve"> nebo jeho změnu </w:t>
      </w:r>
      <w:r>
        <w:rPr>
          <w:rFonts w:ascii="Arial" w:hAnsi="Arial" w:cs="Arial"/>
          <w:sz w:val="22"/>
          <w:szCs w:val="22"/>
        </w:rPr>
        <w:t>se nevztahuje na údaj</w:t>
      </w:r>
      <w:r w:rsidR="002C35E0">
        <w:rPr>
          <w:rFonts w:ascii="Arial" w:hAnsi="Arial" w:cs="Arial"/>
          <w:sz w:val="22"/>
          <w:szCs w:val="22"/>
        </w:rPr>
        <w:t xml:space="preserve">, který může </w:t>
      </w:r>
      <w:r>
        <w:rPr>
          <w:rFonts w:ascii="Arial" w:hAnsi="Arial" w:cs="Arial"/>
          <w:sz w:val="22"/>
          <w:szCs w:val="22"/>
        </w:rPr>
        <w:t>správce</w:t>
      </w:r>
      <w:r w:rsidR="002C35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poplatku </w:t>
      </w:r>
      <w:r w:rsidR="002C35E0">
        <w:rPr>
          <w:rFonts w:ascii="Arial" w:hAnsi="Arial" w:cs="Arial"/>
          <w:sz w:val="22"/>
          <w:szCs w:val="22"/>
        </w:rPr>
        <w:t>automatizovaným způsobem zjistit z rejstříků nebo evidencí, do nichž má zřízen automatizovaný přístup. Okruh těchto údajů zveřejní správce poplatku na své úřední desce.</w:t>
      </w:r>
      <w:r w:rsidR="002C35E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BD38B8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BD38B8">
        <w:rPr>
          <w:rFonts w:ascii="Arial" w:hAnsi="Arial" w:cs="Arial"/>
          <w:sz w:val="22"/>
          <w:szCs w:val="22"/>
        </w:rPr>
        <w:t>Sazba poplatku</w:t>
      </w:r>
    </w:p>
    <w:tbl>
      <w:tblPr>
        <w:tblW w:w="9072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622"/>
        <w:gridCol w:w="1984"/>
        <w:gridCol w:w="2126"/>
      </w:tblGrid>
      <w:tr w:rsidR="00BD38B8" w:rsidRPr="00BD38B8" w:rsidTr="00BD38B8"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8B8" w:rsidRPr="00BD38B8" w:rsidRDefault="00BD38B8">
            <w:pPr>
              <w:pStyle w:val="xmsobodytextindent3"/>
              <w:spacing w:before="0" w:beforeAutospacing="0" w:after="0" w:afterAutospacing="0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Sazba poplatku činí za kalendářní rok:</w:t>
            </w:r>
          </w:p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jednoho psa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druhého a každého dalšího psa téhož držitele</w:t>
            </w:r>
          </w:p>
        </w:tc>
      </w:tr>
      <w:tr w:rsidR="00BD38B8" w:rsidRPr="00BD38B8" w:rsidTr="00BD38B8"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a)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ze psa držitele bydlícího v rodinném domě s oploceným pozemkem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50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75 Kč</w:t>
            </w:r>
          </w:p>
        </w:tc>
      </w:tr>
      <w:tr w:rsidR="00BD38B8" w:rsidRPr="00BD38B8" w:rsidTr="00BD38B8"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b)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jiného psa než uvedeného v písm. a), jehož držitelem je osoba starší 65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200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300 Kč</w:t>
            </w:r>
          </w:p>
        </w:tc>
      </w:tr>
      <w:tr w:rsidR="00BD38B8" w:rsidRPr="00BD38B8" w:rsidTr="00BD38B8">
        <w:trPr>
          <w:trHeight w:val="41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c)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za jiného psa než uvedeného v písm. 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600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38B8" w:rsidRPr="00BD38B8" w:rsidRDefault="00BD38B8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2"/>
                <w:szCs w:val="22"/>
              </w:rPr>
            </w:pPr>
            <w:r w:rsidRPr="00BD38B8">
              <w:rPr>
                <w:rFonts w:ascii="Arial" w:hAnsi="Arial" w:cs="Arial"/>
                <w:color w:val="242424"/>
                <w:sz w:val="22"/>
                <w:szCs w:val="22"/>
              </w:rPr>
              <w:t>900 Kč</w:t>
            </w:r>
          </w:p>
        </w:tc>
      </w:tr>
    </w:tbl>
    <w:p w:rsidR="00BD38B8" w:rsidRPr="00BD38B8" w:rsidRDefault="00BD38B8" w:rsidP="00BD38B8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BD38B8"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6654A">
        <w:rPr>
          <w:rFonts w:ascii="Arial" w:hAnsi="Arial" w:cs="Arial"/>
          <w:sz w:val="22"/>
          <w:szCs w:val="22"/>
        </w:rPr>
        <w:t xml:space="preserve">31.03. 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E6654A" w:rsidRDefault="00E6654A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převyšující 600,--Kč může být splatný ve čtyřech stejných splátkách, vždy k poslednímu dni příslušného kalendářního čtvrtletí.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</w:t>
      </w:r>
      <w:r w:rsidR="00CE27F8" w:rsidRPr="00E6654A">
        <w:rPr>
          <w:rFonts w:ascii="Arial" w:hAnsi="Arial" w:cs="Arial"/>
          <w:sz w:val="22"/>
          <w:szCs w:val="22"/>
        </w:rPr>
        <w:t>povinnost vznikla</w:t>
      </w:r>
      <w:r w:rsidR="00E6654A" w:rsidRPr="00E6654A">
        <w:rPr>
          <w:rFonts w:ascii="Arial" w:hAnsi="Arial" w:cs="Arial"/>
          <w:sz w:val="22"/>
          <w:szCs w:val="22"/>
        </w:rPr>
        <w:t xml:space="preserve"> </w:t>
      </w:r>
      <w:r w:rsidRPr="00E6654A">
        <w:rPr>
          <w:rFonts w:ascii="Arial" w:hAnsi="Arial" w:cs="Arial"/>
          <w:sz w:val="22"/>
          <w:szCs w:val="22"/>
        </w:rPr>
        <w:t>nejpozději do konce příslušného kalendářního roku</w:t>
      </w:r>
      <w:r w:rsidR="00E6654A" w:rsidRPr="00E6654A">
        <w:rPr>
          <w:rFonts w:ascii="Arial" w:hAnsi="Arial" w:cs="Arial"/>
          <w:sz w:val="22"/>
          <w:szCs w:val="22"/>
        </w:rPr>
        <w:t>.</w:t>
      </w:r>
    </w:p>
    <w:p w:rsidR="00893F98" w:rsidRPr="004035A7" w:rsidRDefault="00E6654A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FF32F5">
        <w:rPr>
          <w:rFonts w:ascii="Arial" w:hAnsi="Arial" w:cs="Arial"/>
        </w:rPr>
        <w:t>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proofErr w:type="gramStart"/>
      <w:r w:rsidR="00F751B9">
        <w:rPr>
          <w:rFonts w:ascii="Arial" w:hAnsi="Arial" w:cs="Arial"/>
          <w:sz w:val="22"/>
          <w:szCs w:val="22"/>
        </w:rPr>
        <w:t xml:space="preserve">útulek </w:t>
      </w:r>
      <w:r w:rsidR="001F4FE0">
        <w:rPr>
          <w:rFonts w:ascii="Arial" w:hAnsi="Arial" w:cs="Arial"/>
          <w:sz w:val="22"/>
          <w:szCs w:val="22"/>
        </w:rPr>
        <w:t xml:space="preserve"> pro</w:t>
      </w:r>
      <w:proofErr w:type="gramEnd"/>
      <w:r w:rsidR="001F4FE0">
        <w:rPr>
          <w:rFonts w:ascii="Arial" w:hAnsi="Arial" w:cs="Arial"/>
          <w:sz w:val="22"/>
          <w:szCs w:val="22"/>
        </w:rPr>
        <w:t xml:space="preserve"> zvířata n</w:t>
      </w:r>
      <w:r w:rsidRPr="00A73F5A">
        <w:rPr>
          <w:rFonts w:ascii="Arial" w:hAnsi="Arial" w:cs="Arial"/>
          <w:sz w:val="22"/>
          <w:szCs w:val="22"/>
        </w:rPr>
        <w:t>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E6654A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 xml:space="preserve">dnů od skutečnosti </w:t>
      </w:r>
      <w:r w:rsidR="00653C57">
        <w:rPr>
          <w:rFonts w:ascii="Arial" w:hAnsi="Arial" w:cs="Arial"/>
          <w:sz w:val="22"/>
          <w:szCs w:val="22"/>
        </w:rPr>
        <w:t>zakládající nárok na osvobození.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4E638C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</w:t>
      </w:r>
      <w:r w:rsidR="007D087D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4FE0">
        <w:rPr>
          <w:rFonts w:ascii="Arial" w:hAnsi="Arial" w:cs="Arial"/>
          <w:sz w:val="22"/>
          <w:szCs w:val="22"/>
        </w:rPr>
        <w:t>1/2019</w:t>
      </w:r>
      <w:r w:rsidR="00415F63">
        <w:rPr>
          <w:rFonts w:ascii="Arial" w:hAnsi="Arial" w:cs="Arial"/>
          <w:sz w:val="22"/>
          <w:szCs w:val="22"/>
        </w:rPr>
        <w:t>,</w:t>
      </w:r>
      <w:r w:rsidR="004E638C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F4FE0">
        <w:rPr>
          <w:rFonts w:ascii="Arial" w:hAnsi="Arial" w:cs="Arial"/>
          <w:i/>
          <w:sz w:val="22"/>
          <w:szCs w:val="22"/>
        </w:rPr>
        <w:t>04.12.2019</w:t>
      </w:r>
      <w:r w:rsidR="004E638C">
        <w:rPr>
          <w:rFonts w:ascii="Arial" w:hAnsi="Arial" w:cs="Arial"/>
          <w:i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E638C">
        <w:rPr>
          <w:rFonts w:ascii="Arial" w:hAnsi="Arial" w:cs="Arial"/>
          <w:sz w:val="22"/>
          <w:szCs w:val="22"/>
        </w:rPr>
        <w:t>01.01.202</w:t>
      </w:r>
      <w:r w:rsidR="001F4FE0">
        <w:rPr>
          <w:rFonts w:ascii="Arial" w:hAnsi="Arial" w:cs="Arial"/>
          <w:sz w:val="22"/>
          <w:szCs w:val="22"/>
        </w:rPr>
        <w:t>3</w:t>
      </w:r>
      <w:r w:rsidR="004E63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3F98" w:rsidRPr="00416FED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6FED" w:rsidRPr="00416FED" w:rsidRDefault="00416FED" w:rsidP="00416FED">
      <w:pPr>
        <w:pStyle w:val="Zkladntext2"/>
        <w:rPr>
          <w:rFonts w:ascii="Arial" w:hAnsi="Arial" w:cs="Arial"/>
          <w:sz w:val="22"/>
          <w:szCs w:val="22"/>
        </w:rPr>
      </w:pPr>
      <w:r w:rsidRPr="00416FED">
        <w:rPr>
          <w:rFonts w:ascii="Arial" w:hAnsi="Arial" w:cs="Arial"/>
          <w:bCs/>
          <w:sz w:val="22"/>
          <w:szCs w:val="22"/>
        </w:rPr>
        <w:t> </w:t>
      </w:r>
    </w:p>
    <w:p w:rsidR="00416FED" w:rsidRPr="00416FED" w:rsidRDefault="00416FED" w:rsidP="00416FED">
      <w:pPr>
        <w:pStyle w:val="Zkladntext2"/>
        <w:rPr>
          <w:rFonts w:ascii="Arial" w:hAnsi="Arial" w:cs="Arial"/>
          <w:bCs/>
          <w:sz w:val="22"/>
          <w:szCs w:val="22"/>
        </w:rPr>
      </w:pPr>
    </w:p>
    <w:p w:rsidR="00893F98" w:rsidRPr="00416FED" w:rsidRDefault="00416FED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16FED">
        <w:rPr>
          <w:rFonts w:ascii="Arial" w:hAnsi="Arial" w:cs="Arial"/>
          <w:i/>
          <w:sz w:val="22"/>
          <w:szCs w:val="22"/>
        </w:rPr>
        <w:tab/>
      </w:r>
      <w:r w:rsidR="00893F98" w:rsidRPr="00416FED">
        <w:rPr>
          <w:rFonts w:ascii="Arial" w:hAnsi="Arial" w:cs="Arial"/>
          <w:i/>
          <w:sz w:val="22"/>
          <w:szCs w:val="22"/>
        </w:rPr>
        <w:t>................................</w:t>
      </w:r>
      <w:r w:rsidR="00893F98" w:rsidRPr="00416F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416FED" w:rsidRDefault="00893F98" w:rsidP="00B0565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16FED">
        <w:rPr>
          <w:rFonts w:ascii="Arial" w:hAnsi="Arial" w:cs="Arial"/>
          <w:sz w:val="22"/>
          <w:szCs w:val="22"/>
        </w:rPr>
        <w:tab/>
      </w:r>
      <w:r w:rsidR="00B0565C" w:rsidRPr="00416FED">
        <w:rPr>
          <w:rFonts w:ascii="Arial" w:hAnsi="Arial" w:cs="Arial"/>
          <w:sz w:val="22"/>
          <w:szCs w:val="22"/>
        </w:rPr>
        <w:t xml:space="preserve">Jan Košek </w:t>
      </w:r>
      <w:proofErr w:type="spellStart"/>
      <w:r w:rsidR="00B0565C" w:rsidRPr="00416FED">
        <w:rPr>
          <w:rFonts w:ascii="Arial" w:hAnsi="Arial" w:cs="Arial"/>
          <w:sz w:val="22"/>
          <w:szCs w:val="22"/>
        </w:rPr>
        <w:t>DiS</w:t>
      </w:r>
      <w:proofErr w:type="spellEnd"/>
      <w:r w:rsidR="00B0565C" w:rsidRPr="00416FED">
        <w:rPr>
          <w:rFonts w:ascii="Arial" w:hAnsi="Arial" w:cs="Arial"/>
          <w:sz w:val="22"/>
          <w:szCs w:val="22"/>
        </w:rPr>
        <w:t>.</w:t>
      </w:r>
      <w:r w:rsidRPr="00416FED">
        <w:rPr>
          <w:rFonts w:ascii="Arial" w:hAnsi="Arial" w:cs="Arial"/>
          <w:sz w:val="22"/>
          <w:szCs w:val="22"/>
        </w:rPr>
        <w:t xml:space="preserve"> </w:t>
      </w:r>
      <w:r w:rsidR="006430AA">
        <w:rPr>
          <w:rFonts w:ascii="Arial" w:hAnsi="Arial" w:cs="Arial"/>
          <w:sz w:val="22"/>
          <w:szCs w:val="22"/>
        </w:rPr>
        <w:t xml:space="preserve">v.r.                                                    </w:t>
      </w:r>
      <w:r w:rsidR="00B0565C" w:rsidRPr="00416FED">
        <w:rPr>
          <w:rFonts w:ascii="Arial" w:hAnsi="Arial" w:cs="Arial"/>
          <w:sz w:val="22"/>
          <w:szCs w:val="22"/>
        </w:rPr>
        <w:t>František Drbohlav Ing.</w:t>
      </w:r>
      <w:r w:rsidR="006430AA">
        <w:rPr>
          <w:rFonts w:ascii="Arial" w:hAnsi="Arial" w:cs="Arial"/>
          <w:sz w:val="22"/>
          <w:szCs w:val="22"/>
        </w:rPr>
        <w:t xml:space="preserve"> </w:t>
      </w:r>
      <w:r w:rsidR="00B0565C" w:rsidRPr="00416FED">
        <w:rPr>
          <w:rFonts w:ascii="Arial" w:hAnsi="Arial" w:cs="Arial"/>
          <w:sz w:val="22"/>
          <w:szCs w:val="22"/>
        </w:rPr>
        <w:t xml:space="preserve"> </w:t>
      </w:r>
      <w:r w:rsidR="006430AA">
        <w:rPr>
          <w:rFonts w:ascii="Arial" w:hAnsi="Arial" w:cs="Arial"/>
          <w:sz w:val="22"/>
          <w:szCs w:val="22"/>
        </w:rPr>
        <w:t>v.r.</w:t>
      </w:r>
      <w:r w:rsidRPr="00416FED">
        <w:rPr>
          <w:rFonts w:ascii="Arial" w:hAnsi="Arial" w:cs="Arial"/>
          <w:sz w:val="22"/>
          <w:szCs w:val="22"/>
        </w:rPr>
        <w:tab/>
        <w:t>místostarosta</w:t>
      </w:r>
      <w:r w:rsidRPr="00416FED">
        <w:rPr>
          <w:rFonts w:ascii="Arial" w:hAnsi="Arial" w:cs="Arial"/>
          <w:sz w:val="22"/>
          <w:szCs w:val="22"/>
        </w:rPr>
        <w:tab/>
        <w:t>starosta</w:t>
      </w:r>
    </w:p>
    <w:p w:rsidR="009008FA" w:rsidRPr="00416FED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972B0" w:rsidRDefault="00D972B0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972B0" w:rsidRDefault="00D972B0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16FED" w:rsidRPr="00416FED" w:rsidRDefault="00416F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16FED" w:rsidRPr="00416FED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78F" w:rsidRDefault="001D378F">
      <w:r>
        <w:separator/>
      </w:r>
    </w:p>
  </w:endnote>
  <w:endnote w:type="continuationSeparator" w:id="0">
    <w:p w:rsidR="001D378F" w:rsidRDefault="001D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65C" w:rsidRDefault="00B0565C">
    <w:pPr>
      <w:pStyle w:val="Zpat"/>
    </w:pPr>
  </w:p>
  <w:p w:rsidR="00B0565C" w:rsidRDefault="00B0565C" w:rsidP="00B0565C">
    <w:pPr>
      <w:pStyle w:val="Zpat"/>
      <w:jc w:val="center"/>
      <w:rPr>
        <w:sz w:val="20"/>
        <w:szCs w:val="20"/>
      </w:rPr>
    </w:pPr>
    <w:r w:rsidRPr="00B0565C">
      <w:rPr>
        <w:sz w:val="20"/>
        <w:szCs w:val="20"/>
      </w:rPr>
      <w:t xml:space="preserve">Obec Příšovice, </w:t>
    </w:r>
    <w:proofErr w:type="gramStart"/>
    <w:r w:rsidRPr="00B0565C">
      <w:rPr>
        <w:sz w:val="20"/>
        <w:szCs w:val="20"/>
      </w:rPr>
      <w:t>Obecně</w:t>
    </w:r>
    <w:r>
      <w:rPr>
        <w:sz w:val="20"/>
        <w:szCs w:val="20"/>
      </w:rPr>
      <w:t xml:space="preserve">  závazná</w:t>
    </w:r>
    <w:proofErr w:type="gramEnd"/>
    <w:r>
      <w:rPr>
        <w:sz w:val="20"/>
        <w:szCs w:val="20"/>
      </w:rPr>
      <w:t xml:space="preserve"> vyhláška</w:t>
    </w:r>
  </w:p>
  <w:p w:rsidR="00B0565C" w:rsidRPr="00B0565C" w:rsidRDefault="00B0565C" w:rsidP="00B0565C">
    <w:pPr>
      <w:pStyle w:val="Zpat"/>
      <w:jc w:val="center"/>
      <w:rPr>
        <w:sz w:val="20"/>
        <w:szCs w:val="20"/>
      </w:rPr>
    </w:pPr>
    <w:r>
      <w:rPr>
        <w:sz w:val="20"/>
        <w:szCs w:val="20"/>
      </w:rPr>
      <w:t>o místním poplatku ze psů</w:t>
    </w:r>
  </w:p>
  <w:p w:rsidR="00B0565C" w:rsidRPr="00B0565C" w:rsidRDefault="00B0565C" w:rsidP="00B0565C">
    <w:pPr>
      <w:pStyle w:val="Zpat"/>
      <w:jc w:val="center"/>
      <w:rPr>
        <w:sz w:val="20"/>
        <w:szCs w:val="20"/>
      </w:rPr>
    </w:pPr>
  </w:p>
  <w:p w:rsidR="00B0565C" w:rsidRPr="00B0565C" w:rsidRDefault="00B0565C" w:rsidP="00B0565C">
    <w:pPr>
      <w:pStyle w:val="Zpat"/>
      <w:jc w:val="center"/>
      <w:rPr>
        <w:sz w:val="20"/>
        <w:szCs w:val="20"/>
      </w:rPr>
    </w:pPr>
    <w:r w:rsidRPr="00B0565C">
      <w:rPr>
        <w:sz w:val="20"/>
        <w:szCs w:val="20"/>
      </w:rPr>
      <w:t xml:space="preserve">Stránka </w:t>
    </w:r>
    <w:r w:rsidRPr="00B0565C">
      <w:rPr>
        <w:b/>
        <w:sz w:val="20"/>
        <w:szCs w:val="20"/>
      </w:rPr>
      <w:fldChar w:fldCharType="begin"/>
    </w:r>
    <w:r w:rsidRPr="00B0565C">
      <w:rPr>
        <w:b/>
        <w:sz w:val="20"/>
        <w:szCs w:val="20"/>
      </w:rPr>
      <w:instrText>PAGE</w:instrText>
    </w:r>
    <w:r w:rsidRPr="00B0565C">
      <w:rPr>
        <w:b/>
        <w:sz w:val="20"/>
        <w:szCs w:val="20"/>
      </w:rPr>
      <w:fldChar w:fldCharType="separate"/>
    </w:r>
    <w:r w:rsidR="008563C7">
      <w:rPr>
        <w:b/>
        <w:noProof/>
        <w:sz w:val="20"/>
        <w:szCs w:val="20"/>
      </w:rPr>
      <w:t>6</w:t>
    </w:r>
    <w:r w:rsidRPr="00B0565C">
      <w:rPr>
        <w:b/>
        <w:sz w:val="20"/>
        <w:szCs w:val="20"/>
      </w:rPr>
      <w:fldChar w:fldCharType="end"/>
    </w:r>
    <w:r w:rsidRPr="00B0565C">
      <w:rPr>
        <w:sz w:val="20"/>
        <w:szCs w:val="20"/>
      </w:rPr>
      <w:t xml:space="preserve"> z </w:t>
    </w:r>
    <w:r w:rsidRPr="00B0565C">
      <w:rPr>
        <w:b/>
        <w:sz w:val="20"/>
        <w:szCs w:val="20"/>
      </w:rPr>
      <w:fldChar w:fldCharType="begin"/>
    </w:r>
    <w:r w:rsidRPr="00B0565C">
      <w:rPr>
        <w:b/>
        <w:sz w:val="20"/>
        <w:szCs w:val="20"/>
      </w:rPr>
      <w:instrText>NUMPAGES</w:instrText>
    </w:r>
    <w:r w:rsidRPr="00B0565C">
      <w:rPr>
        <w:b/>
        <w:sz w:val="20"/>
        <w:szCs w:val="20"/>
      </w:rPr>
      <w:fldChar w:fldCharType="separate"/>
    </w:r>
    <w:r w:rsidR="008563C7">
      <w:rPr>
        <w:b/>
        <w:noProof/>
        <w:sz w:val="20"/>
        <w:szCs w:val="20"/>
      </w:rPr>
      <w:t>6</w:t>
    </w:r>
    <w:r w:rsidRPr="00B0565C">
      <w:rPr>
        <w:b/>
        <w:sz w:val="20"/>
        <w:szCs w:val="20"/>
      </w:rPr>
      <w:fldChar w:fldCharType="end"/>
    </w:r>
  </w:p>
  <w:p w:rsidR="00B0565C" w:rsidRDefault="00B056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78F" w:rsidRDefault="001D378F">
      <w:r>
        <w:separator/>
      </w:r>
    </w:p>
  </w:footnote>
  <w:footnote w:type="continuationSeparator" w:id="0">
    <w:p w:rsidR="001D378F" w:rsidRDefault="001D378F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2C35E0" w:rsidRPr="002C35E0" w:rsidRDefault="002C35E0">
      <w:pPr>
        <w:pStyle w:val="Textpoznpodarou"/>
        <w:rPr>
          <w:rFonts w:ascii="Arial" w:hAnsi="Arial" w:cs="Arial"/>
          <w:sz w:val="18"/>
          <w:szCs w:val="18"/>
        </w:rPr>
      </w:pPr>
      <w:r w:rsidRPr="002C35E0">
        <w:rPr>
          <w:rStyle w:val="Znakapoznpodarou"/>
          <w:rFonts w:ascii="Arial" w:hAnsi="Arial" w:cs="Arial"/>
          <w:sz w:val="18"/>
          <w:szCs w:val="18"/>
        </w:rPr>
        <w:footnoteRef/>
      </w:r>
      <w:r w:rsidRPr="002C35E0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13036"/>
    <w:rsid w:val="00132145"/>
    <w:rsid w:val="00142413"/>
    <w:rsid w:val="00154F39"/>
    <w:rsid w:val="0015748C"/>
    <w:rsid w:val="00164711"/>
    <w:rsid w:val="00181FC7"/>
    <w:rsid w:val="00191409"/>
    <w:rsid w:val="001B0477"/>
    <w:rsid w:val="001C2D2F"/>
    <w:rsid w:val="001D378F"/>
    <w:rsid w:val="001E16DD"/>
    <w:rsid w:val="001F4FE0"/>
    <w:rsid w:val="002018AD"/>
    <w:rsid w:val="002223EB"/>
    <w:rsid w:val="00237FD0"/>
    <w:rsid w:val="0025437E"/>
    <w:rsid w:val="002824A7"/>
    <w:rsid w:val="002B3C2F"/>
    <w:rsid w:val="002B51B3"/>
    <w:rsid w:val="002B7506"/>
    <w:rsid w:val="002C35E0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6AE6"/>
    <w:rsid w:val="0038221A"/>
    <w:rsid w:val="00385DB5"/>
    <w:rsid w:val="003C1B30"/>
    <w:rsid w:val="003E405C"/>
    <w:rsid w:val="003F2157"/>
    <w:rsid w:val="003F4FD0"/>
    <w:rsid w:val="00403D44"/>
    <w:rsid w:val="00405FFB"/>
    <w:rsid w:val="004141B8"/>
    <w:rsid w:val="00415F63"/>
    <w:rsid w:val="00416FED"/>
    <w:rsid w:val="00423EC6"/>
    <w:rsid w:val="00467575"/>
    <w:rsid w:val="00477984"/>
    <w:rsid w:val="0048236F"/>
    <w:rsid w:val="004949C3"/>
    <w:rsid w:val="004A5317"/>
    <w:rsid w:val="004B420B"/>
    <w:rsid w:val="004D2BA6"/>
    <w:rsid w:val="004D7455"/>
    <w:rsid w:val="004E638C"/>
    <w:rsid w:val="005064A5"/>
    <w:rsid w:val="00511FF1"/>
    <w:rsid w:val="00521C90"/>
    <w:rsid w:val="00521E4B"/>
    <w:rsid w:val="00531B0F"/>
    <w:rsid w:val="005346CC"/>
    <w:rsid w:val="005436F4"/>
    <w:rsid w:val="00552808"/>
    <w:rsid w:val="00592549"/>
    <w:rsid w:val="00593274"/>
    <w:rsid w:val="00593AC5"/>
    <w:rsid w:val="00596D82"/>
    <w:rsid w:val="005A201F"/>
    <w:rsid w:val="005B30B0"/>
    <w:rsid w:val="005B3A72"/>
    <w:rsid w:val="005B3FD8"/>
    <w:rsid w:val="005E7A87"/>
    <w:rsid w:val="005F094F"/>
    <w:rsid w:val="005F3CA4"/>
    <w:rsid w:val="0061493E"/>
    <w:rsid w:val="00626974"/>
    <w:rsid w:val="0063659F"/>
    <w:rsid w:val="006430AA"/>
    <w:rsid w:val="00653C57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19EA"/>
    <w:rsid w:val="008223CF"/>
    <w:rsid w:val="00830FD6"/>
    <w:rsid w:val="00833C29"/>
    <w:rsid w:val="00850397"/>
    <w:rsid w:val="00850CCE"/>
    <w:rsid w:val="008529BA"/>
    <w:rsid w:val="008563C7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375"/>
    <w:rsid w:val="008D4A0D"/>
    <w:rsid w:val="008E2B50"/>
    <w:rsid w:val="008E3295"/>
    <w:rsid w:val="008F0DA9"/>
    <w:rsid w:val="009008FA"/>
    <w:rsid w:val="00906EB7"/>
    <w:rsid w:val="00907411"/>
    <w:rsid w:val="00921A5A"/>
    <w:rsid w:val="00942E81"/>
    <w:rsid w:val="009508FA"/>
    <w:rsid w:val="0095741C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0565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C0147"/>
    <w:rsid w:val="00BD38B8"/>
    <w:rsid w:val="00BD40E3"/>
    <w:rsid w:val="00BD4F06"/>
    <w:rsid w:val="00BD6700"/>
    <w:rsid w:val="00BE0DD8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62B1"/>
    <w:rsid w:val="00CD7B66"/>
    <w:rsid w:val="00CE27F8"/>
    <w:rsid w:val="00CF1C36"/>
    <w:rsid w:val="00CF60DA"/>
    <w:rsid w:val="00D016F8"/>
    <w:rsid w:val="00D075C8"/>
    <w:rsid w:val="00D14500"/>
    <w:rsid w:val="00D17DB8"/>
    <w:rsid w:val="00D320E5"/>
    <w:rsid w:val="00D52FC4"/>
    <w:rsid w:val="00D63CCB"/>
    <w:rsid w:val="00D929F1"/>
    <w:rsid w:val="00D9652F"/>
    <w:rsid w:val="00D972B0"/>
    <w:rsid w:val="00DC375C"/>
    <w:rsid w:val="00E132DB"/>
    <w:rsid w:val="00E222ED"/>
    <w:rsid w:val="00E27A69"/>
    <w:rsid w:val="00E4247A"/>
    <w:rsid w:val="00E470C2"/>
    <w:rsid w:val="00E66429"/>
    <w:rsid w:val="00E6654A"/>
    <w:rsid w:val="00E858C1"/>
    <w:rsid w:val="00EA5B21"/>
    <w:rsid w:val="00EC3513"/>
    <w:rsid w:val="00ED3129"/>
    <w:rsid w:val="00ED47FF"/>
    <w:rsid w:val="00ED5D64"/>
    <w:rsid w:val="00EF5B75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1F26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4620A6"/>
  <w15:chartTrackingRefBased/>
  <w15:docId w15:val="{4DBE4720-2753-40D7-B74A-14EFFD79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web1">
    <w:name w:val="Normální (web)1"/>
    <w:basedOn w:val="Normln"/>
    <w:rsid w:val="00B0565C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B056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565C"/>
    <w:rPr>
      <w:sz w:val="24"/>
      <w:szCs w:val="24"/>
    </w:rPr>
  </w:style>
  <w:style w:type="paragraph" w:styleId="Nzev">
    <w:name w:val="Title"/>
    <w:basedOn w:val="Normln"/>
    <w:link w:val="NzevChar"/>
    <w:qFormat/>
    <w:rsid w:val="00B0565C"/>
    <w:pPr>
      <w:jc w:val="center"/>
    </w:pPr>
    <w:rPr>
      <w:rFonts w:ascii="Arial" w:hAnsi="Arial"/>
      <w:b/>
      <w:sz w:val="32"/>
    </w:rPr>
  </w:style>
  <w:style w:type="character" w:customStyle="1" w:styleId="NzevChar">
    <w:name w:val="Název Char"/>
    <w:link w:val="Nzev"/>
    <w:rsid w:val="00B0565C"/>
    <w:rPr>
      <w:rFonts w:ascii="Arial" w:hAnsi="Arial"/>
      <w:b/>
      <w:sz w:val="32"/>
      <w:szCs w:val="24"/>
    </w:rPr>
  </w:style>
  <w:style w:type="paragraph" w:styleId="Zkladntext2">
    <w:name w:val="Body Text 2"/>
    <w:basedOn w:val="Normln"/>
    <w:link w:val="Zkladntext2Char"/>
    <w:rsid w:val="00416FE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16FED"/>
    <w:rPr>
      <w:sz w:val="24"/>
      <w:szCs w:val="24"/>
    </w:rPr>
  </w:style>
  <w:style w:type="paragraph" w:customStyle="1" w:styleId="xmsobodytextindent3">
    <w:name w:val="x_msobodytextindent3"/>
    <w:basedOn w:val="Normln"/>
    <w:rsid w:val="00BD38B8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BD38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27891-533F-48F8-B26A-5D244F3D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813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Flanderková</cp:lastModifiedBy>
  <cp:revision>8</cp:revision>
  <cp:lastPrinted>2022-10-18T08:35:00Z</cp:lastPrinted>
  <dcterms:created xsi:type="dcterms:W3CDTF">2022-10-18T08:44:00Z</dcterms:created>
  <dcterms:modified xsi:type="dcterms:W3CDTF">2022-12-16T06:48:00Z</dcterms:modified>
</cp:coreProperties>
</file>