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6551" w14:textId="77777777" w:rsidR="00745E96" w:rsidRDefault="00745E96" w:rsidP="006D66AE">
      <w:pPr>
        <w:pStyle w:val="Nadpis2"/>
        <w:jc w:val="both"/>
        <w:rPr>
          <w:sz w:val="28"/>
          <w:szCs w:val="28"/>
        </w:rPr>
      </w:pPr>
    </w:p>
    <w:p w14:paraId="7EB0C138" w14:textId="77777777" w:rsidR="006D66AE" w:rsidRPr="006D66AE" w:rsidRDefault="00C25D79" w:rsidP="006D66AE">
      <w:pPr>
        <w:pStyle w:val="Nadpis2"/>
        <w:jc w:val="both"/>
        <w:rPr>
          <w:sz w:val="28"/>
          <w:szCs w:val="28"/>
        </w:rPr>
      </w:pPr>
      <w:r>
        <w:rPr>
          <w:sz w:val="28"/>
          <w:szCs w:val="28"/>
        </w:rPr>
        <w:t>Obec Číchov</w:t>
      </w:r>
    </w:p>
    <w:p w14:paraId="5DF177A7" w14:textId="77777777" w:rsidR="006D66AE" w:rsidRDefault="006D66AE">
      <w:pPr>
        <w:pStyle w:val="Nadpis2"/>
      </w:pPr>
    </w:p>
    <w:p w14:paraId="13883AAE" w14:textId="77777777" w:rsidR="00C42E6D" w:rsidRDefault="00C42E6D">
      <w:pPr>
        <w:pStyle w:val="Nadpis2"/>
      </w:pPr>
      <w:r>
        <w:t xml:space="preserve">Obecně závazná vyhláška </w:t>
      </w:r>
    </w:p>
    <w:p w14:paraId="6C3FE619" w14:textId="77777777" w:rsidR="00C42E6D" w:rsidRDefault="00C42E6D">
      <w:pPr>
        <w:pStyle w:val="Nadpis2"/>
      </w:pPr>
      <w:r>
        <w:t xml:space="preserve">č. </w:t>
      </w:r>
      <w:r w:rsidR="003F2039">
        <w:t>2</w:t>
      </w:r>
      <w:r w:rsidR="00120AFA">
        <w:t xml:space="preserve"> </w:t>
      </w:r>
      <w:r>
        <w:t>/ 20</w:t>
      </w:r>
      <w:r w:rsidR="00F255CE">
        <w:t>10</w:t>
      </w:r>
    </w:p>
    <w:p w14:paraId="6A6B3275" w14:textId="77777777" w:rsidR="00C42E6D" w:rsidRDefault="00C42E6D">
      <w:pPr>
        <w:rPr>
          <w:sz w:val="32"/>
          <w:szCs w:val="32"/>
        </w:rPr>
      </w:pPr>
    </w:p>
    <w:p w14:paraId="2D7BA991" w14:textId="77777777" w:rsidR="00BE5FF9" w:rsidRDefault="00C42E6D">
      <w:pPr>
        <w:pStyle w:val="Nadpis3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 w:rsidR="00981E0F">
        <w:rPr>
          <w:sz w:val="26"/>
          <w:szCs w:val="26"/>
        </w:rPr>
        <w:t>PRAVIDLECH</w:t>
      </w:r>
      <w:r>
        <w:rPr>
          <w:sz w:val="26"/>
          <w:szCs w:val="26"/>
        </w:rPr>
        <w:t xml:space="preserve"> POHYBU PSŮ </w:t>
      </w:r>
      <w:r w:rsidR="00BE5FF9">
        <w:rPr>
          <w:sz w:val="26"/>
          <w:szCs w:val="26"/>
        </w:rPr>
        <w:t xml:space="preserve">A ZVÍŘAT </w:t>
      </w:r>
    </w:p>
    <w:p w14:paraId="7C24EB33" w14:textId="77777777" w:rsidR="00C42E6D" w:rsidRDefault="00C42E6D">
      <w:pPr>
        <w:pStyle w:val="Nadpis3"/>
        <w:rPr>
          <w:sz w:val="26"/>
          <w:szCs w:val="26"/>
        </w:rPr>
      </w:pPr>
      <w:r>
        <w:rPr>
          <w:sz w:val="26"/>
          <w:szCs w:val="26"/>
        </w:rPr>
        <w:t xml:space="preserve">NA VEŘEJNÝCH PROSTRANSTVÍCH </w:t>
      </w:r>
    </w:p>
    <w:p w14:paraId="2F600754" w14:textId="77777777" w:rsidR="00C42E6D" w:rsidRDefault="00C42E6D">
      <w:pPr>
        <w:rPr>
          <w:sz w:val="22"/>
          <w:szCs w:val="22"/>
        </w:rPr>
      </w:pPr>
    </w:p>
    <w:p w14:paraId="1205E87A" w14:textId="77777777" w:rsidR="00C42E6D" w:rsidRPr="007C1899" w:rsidRDefault="00C42E6D">
      <w:pPr>
        <w:pStyle w:val="Zkladntext"/>
      </w:pPr>
      <w:r w:rsidRPr="007C1899">
        <w:t xml:space="preserve">Zastupitelstvo obce </w:t>
      </w:r>
      <w:r w:rsidR="00C25D79">
        <w:t>Číchov</w:t>
      </w:r>
      <w:r w:rsidR="00D01336" w:rsidRPr="007C1899">
        <w:t xml:space="preserve"> </w:t>
      </w:r>
      <w:r w:rsidRPr="007C1899">
        <w:t xml:space="preserve">se na svém zasedání dne </w:t>
      </w:r>
      <w:r w:rsidR="009C42BC">
        <w:t>26.2.</w:t>
      </w:r>
      <w:r w:rsidR="00120AFA" w:rsidRPr="007C1899">
        <w:t xml:space="preserve"> </w:t>
      </w:r>
      <w:r w:rsidRPr="007C1899">
        <w:t>20</w:t>
      </w:r>
      <w:r w:rsidR="00FF141C" w:rsidRPr="007C1899">
        <w:t>10</w:t>
      </w:r>
      <w:r w:rsidRPr="007C1899">
        <w:t xml:space="preserve"> usneslo vydat na základě § 24 odst. 2 zákona č. 246/1992 Sb., na ochranu zvířat proti týrání, ve znění pozdějších předpisů</w:t>
      </w:r>
      <w:r w:rsidR="001D4860" w:rsidRPr="007C1899">
        <w:t xml:space="preserve"> a</w:t>
      </w:r>
      <w:r w:rsidRPr="007C1899">
        <w:t xml:space="preserve"> § 10</w:t>
      </w:r>
      <w:r w:rsidR="00AB78F1" w:rsidRPr="007C1899">
        <w:t xml:space="preserve"> písm. a)</w:t>
      </w:r>
      <w:r w:rsidR="009F4FD4" w:rsidRPr="007C1899">
        <w:t xml:space="preserve">, </w:t>
      </w:r>
      <w:r w:rsidR="008C0306" w:rsidRPr="007C1899">
        <w:t xml:space="preserve"> </w:t>
      </w:r>
      <w:r w:rsidRPr="007C1899">
        <w:t xml:space="preserve"> písm.</w:t>
      </w:r>
      <w:r w:rsidR="003E672E" w:rsidRPr="007C1899">
        <w:t xml:space="preserve"> </w:t>
      </w:r>
      <w:r w:rsidRPr="007C1899">
        <w:t xml:space="preserve">d) a § 84 odst. 2 písm. </w:t>
      </w:r>
      <w:r w:rsidR="00B329F9" w:rsidRPr="007C1899">
        <w:t>h</w:t>
      </w:r>
      <w:r w:rsidRPr="007C1899">
        <w:t>) zák. č. 128/2000 Sb., o obcích (obecní zřízení), ve znění pozdějších předpisů, tuto obecně závaznou vyhlášku:</w:t>
      </w:r>
    </w:p>
    <w:p w14:paraId="07B44453" w14:textId="77777777" w:rsidR="00C42E6D" w:rsidRPr="007C1899" w:rsidRDefault="00C42E6D">
      <w:pPr>
        <w:spacing w:line="120" w:lineRule="auto"/>
        <w:rPr>
          <w:sz w:val="24"/>
          <w:szCs w:val="24"/>
        </w:rPr>
      </w:pPr>
    </w:p>
    <w:p w14:paraId="29ADD9E1" w14:textId="77777777" w:rsidR="00C42E6D" w:rsidRPr="007C1899" w:rsidRDefault="00C42E6D">
      <w:pPr>
        <w:spacing w:line="120" w:lineRule="auto"/>
        <w:rPr>
          <w:sz w:val="24"/>
          <w:szCs w:val="24"/>
        </w:rPr>
      </w:pPr>
    </w:p>
    <w:p w14:paraId="0D8C4949" w14:textId="77777777" w:rsidR="00C42E6D" w:rsidRPr="007C1899" w:rsidRDefault="00C42E6D">
      <w:pPr>
        <w:pStyle w:val="Nadpis9"/>
      </w:pPr>
      <w:r w:rsidRPr="007C1899">
        <w:t>Čl.  1</w:t>
      </w:r>
    </w:p>
    <w:p w14:paraId="59E42001" w14:textId="77777777" w:rsidR="00C42E6D" w:rsidRPr="007C1899" w:rsidRDefault="00C42E6D">
      <w:pPr>
        <w:pStyle w:val="Nadpis7"/>
        <w:rPr>
          <w:u w:val="none"/>
        </w:rPr>
      </w:pPr>
      <w:r w:rsidRPr="007C1899">
        <w:rPr>
          <w:u w:val="none"/>
        </w:rPr>
        <w:t>Předmět úpravy</w:t>
      </w:r>
    </w:p>
    <w:p w14:paraId="1FAC9FD4" w14:textId="77777777" w:rsidR="00C42E6D" w:rsidRPr="007C1899" w:rsidRDefault="00C42E6D">
      <w:pPr>
        <w:pStyle w:val="Nadpis6"/>
        <w:spacing w:line="120" w:lineRule="auto"/>
      </w:pPr>
    </w:p>
    <w:p w14:paraId="3C7C5D36" w14:textId="77777777" w:rsidR="00C42E6D" w:rsidRPr="007C1899" w:rsidRDefault="00C42E6D" w:rsidP="00120AFA">
      <w:pPr>
        <w:pStyle w:val="Nadpis6"/>
        <w:jc w:val="both"/>
        <w:rPr>
          <w:b/>
          <w:bCs/>
        </w:rPr>
      </w:pPr>
      <w:r w:rsidRPr="007C1899">
        <w:t xml:space="preserve">Touto obecně závaznou vyhláškou (dále jen “vyhláška”) jsou stanoveny povinnosti fyzickým </w:t>
      </w:r>
      <w:r w:rsidR="00FF141C" w:rsidRPr="007C1899">
        <w:t xml:space="preserve">             </w:t>
      </w:r>
      <w:r w:rsidRPr="007C1899">
        <w:t xml:space="preserve">a právnickým osobám při zajištění pohybu psů </w:t>
      </w:r>
      <w:r w:rsidR="0024307E" w:rsidRPr="007C1899">
        <w:t xml:space="preserve">a zvířat v zájmových chovech </w:t>
      </w:r>
      <w:r w:rsidRPr="007C1899">
        <w:t>na veřejných prostranstvích</w:t>
      </w:r>
      <w:r w:rsidR="00F00960" w:rsidRPr="007C1899">
        <w:t xml:space="preserve"> </w:t>
      </w:r>
      <w:r w:rsidR="00F00960" w:rsidRPr="007C1899">
        <w:rPr>
          <w:b/>
          <w:bCs/>
          <w:sz w:val="18"/>
          <w:szCs w:val="18"/>
        </w:rPr>
        <w:t>1)</w:t>
      </w:r>
      <w:r w:rsidR="00F00960" w:rsidRPr="007C1899">
        <w:t>,  jak vyznačena v mapce obce, která tvoří přílohu této vyhlášky:</w:t>
      </w:r>
    </w:p>
    <w:p w14:paraId="0A10A841" w14:textId="77777777" w:rsidR="00C42E6D" w:rsidRPr="007C1899" w:rsidRDefault="00C42E6D">
      <w:pPr>
        <w:spacing w:line="120" w:lineRule="auto"/>
        <w:rPr>
          <w:b/>
          <w:bCs/>
          <w:sz w:val="24"/>
          <w:szCs w:val="24"/>
        </w:rPr>
      </w:pPr>
    </w:p>
    <w:p w14:paraId="3C136B9A" w14:textId="77777777" w:rsidR="00C42E6D" w:rsidRPr="007C1899" w:rsidRDefault="00C42E6D">
      <w:pPr>
        <w:jc w:val="center"/>
        <w:rPr>
          <w:b/>
          <w:bCs/>
          <w:sz w:val="24"/>
          <w:szCs w:val="24"/>
        </w:rPr>
      </w:pPr>
      <w:r w:rsidRPr="007C1899">
        <w:rPr>
          <w:b/>
          <w:bCs/>
          <w:sz w:val="24"/>
          <w:szCs w:val="24"/>
        </w:rPr>
        <w:t>Čl.  2</w:t>
      </w:r>
    </w:p>
    <w:p w14:paraId="5013D04E" w14:textId="77777777" w:rsidR="00C42E6D" w:rsidRPr="007C1899" w:rsidRDefault="00C42E6D">
      <w:pPr>
        <w:pStyle w:val="Nadpis7"/>
        <w:rPr>
          <w:u w:val="none"/>
        </w:rPr>
      </w:pPr>
      <w:r w:rsidRPr="007C1899">
        <w:rPr>
          <w:u w:val="none"/>
        </w:rPr>
        <w:t>Regulace pohybu</w:t>
      </w:r>
    </w:p>
    <w:p w14:paraId="232B269D" w14:textId="77777777" w:rsidR="00CA4458" w:rsidRPr="007C1899" w:rsidRDefault="00CA4458">
      <w:pPr>
        <w:spacing w:line="120" w:lineRule="auto"/>
        <w:rPr>
          <w:sz w:val="24"/>
          <w:szCs w:val="24"/>
        </w:rPr>
      </w:pPr>
    </w:p>
    <w:p w14:paraId="49752C8D" w14:textId="77777777" w:rsidR="00CA4458" w:rsidRPr="007C1899" w:rsidRDefault="00CA4458" w:rsidP="00CA4458">
      <w:pPr>
        <w:pStyle w:val="Zkladntext"/>
        <w:numPr>
          <w:ilvl w:val="0"/>
          <w:numId w:val="40"/>
        </w:numPr>
      </w:pPr>
      <w:r w:rsidRPr="007C1899">
        <w:t xml:space="preserve">K zajištění veřejného pořádku, ochrany bezpečnosti, zdraví a majetku se stanovují následující pravidla pro pohyb psů </w:t>
      </w:r>
      <w:r w:rsidR="004C2B85" w:rsidRPr="007C1899">
        <w:t xml:space="preserve">a zvířat </w:t>
      </w:r>
      <w:r w:rsidRPr="007C1899">
        <w:t>na veřejném prostranství</w:t>
      </w:r>
      <w:r w:rsidR="00F00960" w:rsidRPr="007C1899">
        <w:t>:</w:t>
      </w:r>
      <w:r w:rsidRPr="007C1899">
        <w:t xml:space="preserve"> </w:t>
      </w:r>
    </w:p>
    <w:p w14:paraId="2F3AFD0F" w14:textId="77777777" w:rsidR="00CA4458" w:rsidRPr="007C1899" w:rsidRDefault="00CA4458" w:rsidP="00CA4458">
      <w:pPr>
        <w:pStyle w:val="Zkladntext"/>
        <w:spacing w:line="120" w:lineRule="auto"/>
      </w:pPr>
    </w:p>
    <w:p w14:paraId="050AE824" w14:textId="77777777" w:rsidR="00CA4458" w:rsidRPr="007C1899" w:rsidRDefault="00CA4458" w:rsidP="00CA4458">
      <w:pPr>
        <w:pStyle w:val="Zkladntext"/>
        <w:numPr>
          <w:ilvl w:val="0"/>
          <w:numId w:val="41"/>
        </w:numPr>
      </w:pPr>
      <w:r w:rsidRPr="007C1899">
        <w:t>Na veřejných prostranstvích v obci je možný pohyb psů pouze na vodítku</w:t>
      </w:r>
      <w:r w:rsidR="007C1899" w:rsidRPr="007C1899">
        <w:t>.</w:t>
      </w:r>
    </w:p>
    <w:p w14:paraId="0E786FB1" w14:textId="77777777" w:rsidR="00245CBC" w:rsidRPr="007C1899" w:rsidRDefault="00245CBC" w:rsidP="00245CBC">
      <w:pPr>
        <w:pStyle w:val="Zkladntext"/>
        <w:spacing w:line="120" w:lineRule="auto"/>
      </w:pPr>
    </w:p>
    <w:p w14:paraId="3D619F22" w14:textId="77777777" w:rsidR="00CA4458" w:rsidRPr="007C1899" w:rsidRDefault="00CA4458" w:rsidP="00CA4458">
      <w:pPr>
        <w:pStyle w:val="Zkladntext"/>
        <w:numPr>
          <w:ilvl w:val="0"/>
          <w:numId w:val="41"/>
        </w:numPr>
      </w:pPr>
      <w:r w:rsidRPr="007C1899">
        <w:t xml:space="preserve">Při konání akcí, na kterých je přítomen větší počet osob (shromáždění, kulturní a sportovní akce konané na veřejném prostranství), je pohyb psů dovolen pouze na vodítku a s náhubkem, pokud </w:t>
      </w:r>
      <w:r w:rsidR="00D01336" w:rsidRPr="007C1899">
        <w:t xml:space="preserve">nebude nevhodný pro některé druhy </w:t>
      </w:r>
      <w:r w:rsidRPr="007C1899">
        <w:t xml:space="preserve"> psů.</w:t>
      </w:r>
    </w:p>
    <w:p w14:paraId="6522C047" w14:textId="77777777" w:rsidR="00C06EF7" w:rsidRPr="007C1899" w:rsidRDefault="00C06EF7" w:rsidP="007C1899">
      <w:pPr>
        <w:pStyle w:val="Zkladntext"/>
        <w:spacing w:line="120" w:lineRule="auto"/>
        <w:ind w:left="357"/>
      </w:pPr>
    </w:p>
    <w:p w14:paraId="01375756" w14:textId="77777777" w:rsidR="00915665" w:rsidRDefault="00915665" w:rsidP="00915665">
      <w:pPr>
        <w:pStyle w:val="Zkladntext"/>
        <w:numPr>
          <w:ilvl w:val="0"/>
          <w:numId w:val="41"/>
        </w:numPr>
      </w:pPr>
      <w:r w:rsidRPr="007806D2">
        <w:t xml:space="preserve">K identifikaci psů v obci slouží identifikační známky, vydávané obcí oproti zaplacení místního poplatku ze psa. Všichni psi pohybující se na veřejných prostranstvích mají být touto identifikační známkou označeni. </w:t>
      </w:r>
    </w:p>
    <w:p w14:paraId="431E352A" w14:textId="77777777" w:rsidR="00915665" w:rsidRPr="007806D2" w:rsidRDefault="00915665" w:rsidP="00915665">
      <w:pPr>
        <w:pStyle w:val="Zkladntext"/>
        <w:spacing w:line="120" w:lineRule="auto"/>
      </w:pPr>
    </w:p>
    <w:p w14:paraId="78EA6B91" w14:textId="77777777" w:rsidR="004C2B85" w:rsidRPr="007C1899" w:rsidRDefault="004C2B85" w:rsidP="00C06EF7">
      <w:pPr>
        <w:pStyle w:val="Zkladntext"/>
        <w:numPr>
          <w:ilvl w:val="0"/>
          <w:numId w:val="41"/>
        </w:numPr>
      </w:pPr>
      <w:r w:rsidRPr="007C1899">
        <w:t xml:space="preserve">Chovatelé zvířat v zájmových chovech jsou povinni </w:t>
      </w:r>
      <w:r w:rsidR="009E28B6">
        <w:t xml:space="preserve">učinit opatření k zabránění </w:t>
      </w:r>
      <w:r w:rsidRPr="007C1899">
        <w:t xml:space="preserve">úniku zvířat na veřejná prostranství. </w:t>
      </w:r>
    </w:p>
    <w:p w14:paraId="542D80C7" w14:textId="77777777" w:rsidR="00CA4458" w:rsidRPr="007C1899" w:rsidRDefault="00CA4458" w:rsidP="00FE4032">
      <w:pPr>
        <w:pStyle w:val="Zkladntext"/>
      </w:pPr>
    </w:p>
    <w:p w14:paraId="70B229BB" w14:textId="77777777" w:rsidR="00981E0F" w:rsidRPr="004A1FAC" w:rsidRDefault="00981E0F" w:rsidP="00CA4458">
      <w:pPr>
        <w:pStyle w:val="Zkladntext"/>
        <w:numPr>
          <w:ilvl w:val="0"/>
          <w:numId w:val="40"/>
        </w:numPr>
      </w:pPr>
      <w:r w:rsidRPr="004A1FAC">
        <w:t>Splnění povinností stanovených v odst. 1 zajišťuj</w:t>
      </w:r>
      <w:r w:rsidR="00C06EF7" w:rsidRPr="004A1FAC">
        <w:t>í</w:t>
      </w:r>
      <w:r w:rsidRPr="004A1FAC">
        <w:t xml:space="preserve"> </w:t>
      </w:r>
      <w:r w:rsidR="0007190F" w:rsidRPr="004A1FAC">
        <w:t xml:space="preserve">chovatelé psů, jejich vlastníci, </w:t>
      </w:r>
      <w:r w:rsidRPr="004A1FAC">
        <w:t>osob</w:t>
      </w:r>
      <w:r w:rsidR="00C06EF7" w:rsidRPr="004A1FAC">
        <w:t>y</w:t>
      </w:r>
      <w:r w:rsidRPr="004A1FAC">
        <w:t>, kter</w:t>
      </w:r>
      <w:r w:rsidR="00C06EF7" w:rsidRPr="004A1FAC">
        <w:t>é</w:t>
      </w:r>
      <w:r w:rsidRPr="004A1FAC">
        <w:t xml:space="preserve"> m</w:t>
      </w:r>
      <w:r w:rsidR="00C06EF7" w:rsidRPr="004A1FAC">
        <w:t>ají</w:t>
      </w:r>
      <w:r w:rsidRPr="004A1FAC">
        <w:t xml:space="preserve"> psa na veřejném prostranství pod kontrolou či dohledem</w:t>
      </w:r>
      <w:r w:rsidR="00C06EF7" w:rsidRPr="004A1FAC">
        <w:t xml:space="preserve"> a chovatelé zvířat v zájmových chovech</w:t>
      </w:r>
      <w:r w:rsidRPr="004A1FAC">
        <w:t>.</w:t>
      </w:r>
    </w:p>
    <w:p w14:paraId="7DF7EA29" w14:textId="77777777" w:rsidR="00981E0F" w:rsidRPr="007C1899" w:rsidRDefault="00981E0F">
      <w:pPr>
        <w:spacing w:line="120" w:lineRule="auto"/>
        <w:jc w:val="both"/>
        <w:rPr>
          <w:sz w:val="24"/>
          <w:szCs w:val="24"/>
        </w:rPr>
      </w:pPr>
    </w:p>
    <w:p w14:paraId="2ADF1138" w14:textId="77777777" w:rsidR="00C42E6D" w:rsidRPr="007C1899" w:rsidRDefault="00C42E6D">
      <w:pPr>
        <w:pStyle w:val="Nadpis4"/>
        <w:rPr>
          <w:b/>
          <w:bCs/>
        </w:rPr>
      </w:pPr>
      <w:r w:rsidRPr="007C1899">
        <w:rPr>
          <w:b/>
          <w:bCs/>
        </w:rPr>
        <w:t>Čl.  3</w:t>
      </w:r>
    </w:p>
    <w:p w14:paraId="4AA46197" w14:textId="77777777" w:rsidR="00C42E6D" w:rsidRPr="007C1899" w:rsidRDefault="00C42E6D">
      <w:pPr>
        <w:pStyle w:val="Nadpis7"/>
        <w:rPr>
          <w:u w:val="none"/>
        </w:rPr>
      </w:pPr>
      <w:r w:rsidRPr="007C1899">
        <w:rPr>
          <w:u w:val="none"/>
        </w:rPr>
        <w:t>Sankce</w:t>
      </w:r>
    </w:p>
    <w:p w14:paraId="1F40CC4D" w14:textId="77777777" w:rsidR="00C42E6D" w:rsidRPr="007C1899" w:rsidRDefault="00C42E6D">
      <w:pPr>
        <w:spacing w:line="120" w:lineRule="auto"/>
        <w:jc w:val="both"/>
        <w:outlineLvl w:val="0"/>
        <w:rPr>
          <w:sz w:val="24"/>
          <w:szCs w:val="24"/>
        </w:rPr>
      </w:pPr>
    </w:p>
    <w:p w14:paraId="13EA75C6" w14:textId="77777777" w:rsidR="00C42E6D" w:rsidRPr="007C1899" w:rsidRDefault="00C42E6D">
      <w:pPr>
        <w:jc w:val="both"/>
        <w:rPr>
          <w:sz w:val="24"/>
          <w:szCs w:val="24"/>
        </w:rPr>
      </w:pPr>
      <w:r w:rsidRPr="007C1899">
        <w:rPr>
          <w:sz w:val="24"/>
          <w:szCs w:val="24"/>
        </w:rPr>
        <w:t xml:space="preserve">Porušení této obecně závazné vyhlášky lze postihovat podle zvláštních předpisů </w:t>
      </w:r>
      <w:r w:rsidR="004B484C" w:rsidRPr="007C1899">
        <w:rPr>
          <w:b/>
          <w:bCs/>
          <w:sz w:val="18"/>
          <w:szCs w:val="18"/>
        </w:rPr>
        <w:t>2</w:t>
      </w:r>
      <w:r w:rsidRPr="007C1899">
        <w:rPr>
          <w:b/>
          <w:bCs/>
          <w:sz w:val="18"/>
          <w:szCs w:val="18"/>
        </w:rPr>
        <w:t>)</w:t>
      </w:r>
      <w:r w:rsidRPr="007C1899">
        <w:rPr>
          <w:sz w:val="24"/>
          <w:szCs w:val="24"/>
        </w:rPr>
        <w:t xml:space="preserve">, pokud nepůjde o jiný správní delikt nebo trestný čin. </w:t>
      </w:r>
    </w:p>
    <w:p w14:paraId="24B4F191" w14:textId="77777777" w:rsidR="00932FC2" w:rsidRPr="007C1899" w:rsidRDefault="00932FC2" w:rsidP="00932FC2">
      <w:pPr>
        <w:pStyle w:val="Zkladntext"/>
      </w:pPr>
      <w:r w:rsidRPr="007C1899">
        <w:t xml:space="preserve">V případě znečištění veřejného prostranství </w:t>
      </w:r>
      <w:r w:rsidR="008C0306" w:rsidRPr="007C1899">
        <w:t xml:space="preserve">exkrementy zvířat </w:t>
      </w:r>
      <w:r w:rsidRPr="007C1899">
        <w:t xml:space="preserve">se jedná o přestupek </w:t>
      </w:r>
      <w:r w:rsidR="00220A8E">
        <w:t>nebo správní delikt</w:t>
      </w:r>
      <w:r w:rsidRPr="007C1899">
        <w:t xml:space="preserve"> postižitelný dle zákona </w:t>
      </w:r>
      <w:r w:rsidR="004B484C" w:rsidRPr="007C1899">
        <w:rPr>
          <w:b/>
          <w:bCs/>
          <w:sz w:val="18"/>
          <w:szCs w:val="18"/>
        </w:rPr>
        <w:t>3</w:t>
      </w:r>
      <w:r w:rsidRPr="007C1899">
        <w:rPr>
          <w:b/>
          <w:bCs/>
          <w:sz w:val="18"/>
          <w:szCs w:val="18"/>
        </w:rPr>
        <w:t>)</w:t>
      </w:r>
      <w:r w:rsidRPr="007C1899">
        <w:t>.</w:t>
      </w:r>
    </w:p>
    <w:p w14:paraId="4CA409D6" w14:textId="77777777" w:rsidR="00590C67" w:rsidRPr="007C1899" w:rsidRDefault="00590C67">
      <w:pPr>
        <w:jc w:val="both"/>
        <w:rPr>
          <w:sz w:val="24"/>
          <w:szCs w:val="24"/>
        </w:rPr>
      </w:pPr>
    </w:p>
    <w:p w14:paraId="4C1A3F7E" w14:textId="77777777" w:rsidR="00C42E6D" w:rsidRPr="007C1899" w:rsidRDefault="00C42E6D">
      <w:pPr>
        <w:pStyle w:val="Nadpis9"/>
      </w:pPr>
      <w:r w:rsidRPr="007C1899">
        <w:t>Čl.  4</w:t>
      </w:r>
    </w:p>
    <w:p w14:paraId="26029C11" w14:textId="77777777" w:rsidR="00C42E6D" w:rsidRPr="007C1899" w:rsidRDefault="00C42E6D">
      <w:pPr>
        <w:jc w:val="center"/>
        <w:rPr>
          <w:b/>
          <w:bCs/>
          <w:sz w:val="24"/>
          <w:szCs w:val="24"/>
        </w:rPr>
      </w:pPr>
      <w:r w:rsidRPr="007C1899">
        <w:rPr>
          <w:b/>
          <w:bCs/>
          <w:sz w:val="24"/>
          <w:szCs w:val="24"/>
        </w:rPr>
        <w:t>Zrušuje se</w:t>
      </w:r>
    </w:p>
    <w:p w14:paraId="4D2A031B" w14:textId="77777777" w:rsidR="00C42E6D" w:rsidRPr="007C1899" w:rsidRDefault="00C42E6D">
      <w:pPr>
        <w:spacing w:line="120" w:lineRule="auto"/>
        <w:jc w:val="center"/>
        <w:rPr>
          <w:sz w:val="24"/>
          <w:szCs w:val="24"/>
        </w:rPr>
      </w:pPr>
    </w:p>
    <w:p w14:paraId="5FC5EEDC" w14:textId="77777777" w:rsidR="00C42E6D" w:rsidRPr="007C1899" w:rsidRDefault="004E6DAA" w:rsidP="004E6DAA">
      <w:pPr>
        <w:pStyle w:val="Zkladntext3"/>
        <w:rPr>
          <w:sz w:val="24"/>
          <w:szCs w:val="24"/>
        </w:rPr>
      </w:pPr>
      <w:r w:rsidRPr="007C1899">
        <w:rPr>
          <w:sz w:val="24"/>
          <w:szCs w:val="24"/>
        </w:rPr>
        <w:t>Obecně závazná vyhláška</w:t>
      </w:r>
      <w:r w:rsidR="00C42E6D" w:rsidRPr="007C1899">
        <w:rPr>
          <w:sz w:val="24"/>
          <w:szCs w:val="24"/>
        </w:rPr>
        <w:t xml:space="preserve"> č. </w:t>
      </w:r>
      <w:r w:rsidR="00C25D79">
        <w:rPr>
          <w:sz w:val="24"/>
          <w:szCs w:val="24"/>
        </w:rPr>
        <w:t>3</w:t>
      </w:r>
      <w:r w:rsidR="007C1899" w:rsidRPr="007C1899">
        <w:rPr>
          <w:sz w:val="24"/>
          <w:szCs w:val="24"/>
        </w:rPr>
        <w:t>/200</w:t>
      </w:r>
      <w:r w:rsidR="007806D2">
        <w:rPr>
          <w:sz w:val="24"/>
          <w:szCs w:val="24"/>
        </w:rPr>
        <w:t>8</w:t>
      </w:r>
      <w:r w:rsidR="00C42E6D" w:rsidRPr="007C1899">
        <w:rPr>
          <w:sz w:val="24"/>
          <w:szCs w:val="24"/>
        </w:rPr>
        <w:t xml:space="preserve"> ze dne </w:t>
      </w:r>
      <w:r w:rsidR="00C25D79">
        <w:rPr>
          <w:sz w:val="24"/>
          <w:szCs w:val="24"/>
        </w:rPr>
        <w:t>13</w:t>
      </w:r>
      <w:r w:rsidR="007C1899" w:rsidRPr="007C1899">
        <w:rPr>
          <w:sz w:val="24"/>
          <w:szCs w:val="24"/>
        </w:rPr>
        <w:t>.</w:t>
      </w:r>
      <w:r w:rsidR="00C25D79">
        <w:rPr>
          <w:sz w:val="24"/>
          <w:szCs w:val="24"/>
        </w:rPr>
        <w:t>6.</w:t>
      </w:r>
      <w:r w:rsidR="007C1899" w:rsidRPr="007C1899">
        <w:rPr>
          <w:sz w:val="24"/>
          <w:szCs w:val="24"/>
        </w:rPr>
        <w:t xml:space="preserve"> 200</w:t>
      </w:r>
      <w:r w:rsidR="007806D2">
        <w:rPr>
          <w:sz w:val="24"/>
          <w:szCs w:val="24"/>
        </w:rPr>
        <w:t>8,</w:t>
      </w:r>
      <w:r w:rsidR="00C42E6D" w:rsidRPr="007C1899">
        <w:rPr>
          <w:sz w:val="24"/>
          <w:szCs w:val="24"/>
        </w:rPr>
        <w:t xml:space="preserve"> o  </w:t>
      </w:r>
      <w:r w:rsidR="007C1899" w:rsidRPr="007C1899">
        <w:rPr>
          <w:sz w:val="24"/>
          <w:szCs w:val="24"/>
        </w:rPr>
        <w:t xml:space="preserve">pravidlech </w:t>
      </w:r>
      <w:r w:rsidRPr="007C1899">
        <w:rPr>
          <w:sz w:val="24"/>
          <w:szCs w:val="24"/>
        </w:rPr>
        <w:t xml:space="preserve">pohybu </w:t>
      </w:r>
      <w:r w:rsidR="007C1899" w:rsidRPr="007C1899">
        <w:rPr>
          <w:sz w:val="24"/>
          <w:szCs w:val="24"/>
        </w:rPr>
        <w:t xml:space="preserve">psů </w:t>
      </w:r>
      <w:r w:rsidRPr="007C1899">
        <w:rPr>
          <w:sz w:val="24"/>
          <w:szCs w:val="24"/>
        </w:rPr>
        <w:t>na veřejných prostranstvích.</w:t>
      </w:r>
    </w:p>
    <w:p w14:paraId="476955C6" w14:textId="77777777" w:rsidR="00C42E6D" w:rsidRPr="007C1899" w:rsidRDefault="00C42E6D">
      <w:pPr>
        <w:rPr>
          <w:sz w:val="24"/>
          <w:szCs w:val="24"/>
        </w:rPr>
      </w:pPr>
    </w:p>
    <w:p w14:paraId="2F0C5D54" w14:textId="77777777" w:rsidR="007C1899" w:rsidRPr="007C1899" w:rsidRDefault="007C1899">
      <w:pPr>
        <w:pStyle w:val="Nadpis9"/>
      </w:pPr>
    </w:p>
    <w:p w14:paraId="08653589" w14:textId="77777777" w:rsidR="00C42E6D" w:rsidRPr="007C1899" w:rsidRDefault="00C42E6D">
      <w:pPr>
        <w:pStyle w:val="Nadpis9"/>
      </w:pPr>
      <w:r w:rsidRPr="007C1899">
        <w:t>Čl.  5</w:t>
      </w:r>
    </w:p>
    <w:p w14:paraId="2DC39054" w14:textId="77777777" w:rsidR="00C42E6D" w:rsidRPr="007C1899" w:rsidRDefault="00C42E6D">
      <w:pPr>
        <w:pStyle w:val="Nadpis7"/>
        <w:rPr>
          <w:u w:val="none"/>
        </w:rPr>
      </w:pPr>
      <w:r w:rsidRPr="007C1899">
        <w:rPr>
          <w:u w:val="none"/>
        </w:rPr>
        <w:t>Účinnost</w:t>
      </w:r>
    </w:p>
    <w:p w14:paraId="4284ABE6" w14:textId="77777777" w:rsidR="00C42E6D" w:rsidRPr="007C1899" w:rsidRDefault="00C42E6D">
      <w:pPr>
        <w:spacing w:line="120" w:lineRule="auto"/>
        <w:jc w:val="both"/>
        <w:rPr>
          <w:sz w:val="24"/>
          <w:szCs w:val="24"/>
        </w:rPr>
      </w:pPr>
    </w:p>
    <w:p w14:paraId="76C37809" w14:textId="77777777" w:rsidR="00C42E6D" w:rsidRPr="007C1899" w:rsidRDefault="00C42E6D">
      <w:pPr>
        <w:jc w:val="center"/>
        <w:rPr>
          <w:sz w:val="24"/>
          <w:szCs w:val="24"/>
        </w:rPr>
      </w:pPr>
      <w:r w:rsidRPr="007C1899">
        <w:rPr>
          <w:sz w:val="24"/>
          <w:szCs w:val="24"/>
        </w:rPr>
        <w:t>Tato obecně závazná vyhláška nabývá účinnosti patnáctým dnem po vyhlášení.</w:t>
      </w:r>
    </w:p>
    <w:p w14:paraId="43E0D72C" w14:textId="77777777" w:rsidR="00C42E6D" w:rsidRPr="007C1899" w:rsidRDefault="00C42E6D">
      <w:pPr>
        <w:rPr>
          <w:sz w:val="24"/>
          <w:szCs w:val="24"/>
        </w:rPr>
      </w:pPr>
    </w:p>
    <w:p w14:paraId="23AB8E06" w14:textId="77777777" w:rsidR="00C42E6D" w:rsidRPr="007C1899" w:rsidRDefault="00C42E6D">
      <w:pPr>
        <w:rPr>
          <w:sz w:val="24"/>
          <w:szCs w:val="24"/>
        </w:rPr>
      </w:pPr>
    </w:p>
    <w:p w14:paraId="07744A42" w14:textId="77777777" w:rsidR="00C42E6D" w:rsidRPr="007C1899" w:rsidRDefault="00C42E6D">
      <w:pPr>
        <w:rPr>
          <w:sz w:val="24"/>
          <w:szCs w:val="24"/>
        </w:rPr>
      </w:pPr>
    </w:p>
    <w:p w14:paraId="135183CC" w14:textId="77777777" w:rsidR="007C1899" w:rsidRPr="007C1899" w:rsidRDefault="007C189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C42E6D" w14:paraId="5F25C7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9D6F7" w14:textId="77777777" w:rsidR="00C42E6D" w:rsidRDefault="00C25D79" w:rsidP="007C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František  Veleba</w:t>
            </w:r>
          </w:p>
          <w:p w14:paraId="7AF8A1DC" w14:textId="77777777" w:rsidR="00C42E6D" w:rsidRDefault="00C42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místostarosta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6676D9" w14:textId="77777777" w:rsidR="00C42E6D" w:rsidRDefault="00C4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EA3B7A" w14:textId="77777777" w:rsidR="00C42E6D" w:rsidRDefault="00C42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8663A" w14:textId="77777777" w:rsidR="00C42E6D" w:rsidRDefault="00C25D79" w:rsidP="004B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MUDr. Richard Pek</w:t>
            </w:r>
          </w:p>
          <w:p w14:paraId="00768DAD" w14:textId="77777777" w:rsidR="00C42E6D" w:rsidRDefault="00C42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starosta</w:t>
            </w:r>
          </w:p>
        </w:tc>
      </w:tr>
    </w:tbl>
    <w:p w14:paraId="476B9538" w14:textId="77777777" w:rsidR="00C42E6D" w:rsidRDefault="00C42E6D">
      <w:pPr>
        <w:pBdr>
          <w:bottom w:val="single" w:sz="6" w:space="1" w:color="auto"/>
        </w:pBdr>
        <w:spacing w:line="120" w:lineRule="auto"/>
        <w:rPr>
          <w:sz w:val="22"/>
          <w:szCs w:val="22"/>
        </w:rPr>
      </w:pPr>
    </w:p>
    <w:p w14:paraId="05484D34" w14:textId="77777777" w:rsidR="00C42E6D" w:rsidRDefault="00C42E6D">
      <w:pPr>
        <w:spacing w:line="120" w:lineRule="auto"/>
        <w:jc w:val="both"/>
        <w:rPr>
          <w:b/>
          <w:bCs/>
          <w:i/>
          <w:iCs/>
          <w:sz w:val="22"/>
          <w:szCs w:val="22"/>
        </w:rPr>
      </w:pPr>
    </w:p>
    <w:p w14:paraId="41C67EC9" w14:textId="77777777" w:rsidR="00E9359A" w:rsidRDefault="00E9359A" w:rsidP="00E9359A">
      <w:pPr>
        <w:numPr>
          <w:ilvl w:val="0"/>
          <w:numId w:val="27"/>
        </w:numPr>
        <w:jc w:val="both"/>
        <w:rPr>
          <w:sz w:val="18"/>
          <w:szCs w:val="18"/>
        </w:rPr>
      </w:pPr>
      <w:r w:rsidRPr="00BF56F0">
        <w:rPr>
          <w:sz w:val="18"/>
          <w:szCs w:val="18"/>
        </w:rPr>
        <w:t>§ 34 zákona č. 128/2000 Sb., o obcích (obecní zřízení), ve znění pozdějších předpisů</w:t>
      </w:r>
      <w:r w:rsidR="00C06EF7">
        <w:rPr>
          <w:sz w:val="18"/>
          <w:szCs w:val="18"/>
        </w:rPr>
        <w:t>.</w:t>
      </w:r>
    </w:p>
    <w:p w14:paraId="76FAB604" w14:textId="77777777" w:rsidR="00C42E6D" w:rsidRPr="00C065B6" w:rsidRDefault="00C42E6D">
      <w:pPr>
        <w:numPr>
          <w:ilvl w:val="0"/>
          <w:numId w:val="27"/>
        </w:numPr>
        <w:jc w:val="both"/>
        <w:rPr>
          <w:sz w:val="18"/>
          <w:szCs w:val="18"/>
        </w:rPr>
      </w:pPr>
      <w:r w:rsidRPr="00C065B6">
        <w:rPr>
          <w:sz w:val="18"/>
          <w:szCs w:val="18"/>
        </w:rPr>
        <w:t xml:space="preserve">z.č. 128/2000 Sb., o obcích,  ve znění pozdějších předpisů, </w:t>
      </w:r>
      <w:r w:rsidR="00DD292F" w:rsidRPr="00C065B6">
        <w:rPr>
          <w:sz w:val="18"/>
          <w:szCs w:val="18"/>
        </w:rPr>
        <w:t>z.č.</w:t>
      </w:r>
      <w:r w:rsidR="00C065B6" w:rsidRPr="00C065B6">
        <w:rPr>
          <w:sz w:val="18"/>
          <w:szCs w:val="18"/>
        </w:rPr>
        <w:t xml:space="preserve"> 246/1992 Sb., na ochranu zvířat proti týrání, ve znění pozdějších předpisů, </w:t>
      </w:r>
      <w:r w:rsidR="00DD292F" w:rsidRPr="00C065B6">
        <w:rPr>
          <w:sz w:val="18"/>
          <w:szCs w:val="18"/>
        </w:rPr>
        <w:t xml:space="preserve"> </w:t>
      </w:r>
      <w:r w:rsidRPr="00C065B6">
        <w:rPr>
          <w:sz w:val="18"/>
          <w:szCs w:val="18"/>
        </w:rPr>
        <w:t>z.č. 200/1990 Sb., o přestupcích, ve znění pozdějších předpisů.</w:t>
      </w:r>
    </w:p>
    <w:p w14:paraId="0B259EDC" w14:textId="77777777" w:rsidR="00A419E9" w:rsidRDefault="00A419E9" w:rsidP="00A419E9">
      <w:pPr>
        <w:numPr>
          <w:ilvl w:val="0"/>
          <w:numId w:val="27"/>
        </w:numPr>
        <w:jc w:val="both"/>
        <w:rPr>
          <w:sz w:val="18"/>
          <w:szCs w:val="18"/>
        </w:rPr>
      </w:pPr>
      <w:r>
        <w:rPr>
          <w:sz w:val="18"/>
          <w:szCs w:val="18"/>
        </w:rPr>
        <w:t>§ 47 odst. 1 písm. d)  zákona č. 200/1990 Sb., o přestupcích, ve znění pozdějších předpisů a § 58 odst. 3 zákona č. 128/2000 Sb., o obcích,  ve znění pozdějších předpisů.</w:t>
      </w:r>
    </w:p>
    <w:p w14:paraId="3D4C0483" w14:textId="77777777" w:rsidR="00C42E6D" w:rsidRDefault="00C42E6D">
      <w:pPr>
        <w:pStyle w:val="Zkladntext"/>
        <w:rPr>
          <w:sz w:val="22"/>
          <w:szCs w:val="22"/>
        </w:rPr>
      </w:pPr>
    </w:p>
    <w:p w14:paraId="2855DDF9" w14:textId="77777777" w:rsidR="00C42E6D" w:rsidRPr="007C1899" w:rsidRDefault="00C42E6D">
      <w:pPr>
        <w:pStyle w:val="Zkladntext"/>
      </w:pPr>
      <w:r w:rsidRPr="007C1899">
        <w:t>Vyvěšeno na úřední desce dne:</w:t>
      </w:r>
      <w:r w:rsidR="009C42BC">
        <w:t xml:space="preserve"> 1.3.2010</w:t>
      </w:r>
    </w:p>
    <w:p w14:paraId="01315EC5" w14:textId="77777777" w:rsidR="00C42E6D" w:rsidRPr="007C1899" w:rsidRDefault="00C42E6D">
      <w:pPr>
        <w:pStyle w:val="Zkladntext"/>
        <w:spacing w:line="120" w:lineRule="auto"/>
      </w:pPr>
    </w:p>
    <w:p w14:paraId="5E0D5FB7" w14:textId="77777777" w:rsidR="00C42E6D" w:rsidRPr="007C1899" w:rsidRDefault="00C42E6D">
      <w:pPr>
        <w:pStyle w:val="Zkladntext"/>
      </w:pPr>
      <w:r w:rsidRPr="007C1899">
        <w:t>Sňato z úřední desky dne:</w:t>
      </w:r>
      <w:r w:rsidR="0082699F">
        <w:t xml:space="preserve">        16.3.2010</w:t>
      </w:r>
    </w:p>
    <w:sectPr w:rsidR="00C42E6D" w:rsidRPr="007C1899" w:rsidSect="007C1899">
      <w:pgSz w:w="11906" w:h="16838"/>
      <w:pgMar w:top="568" w:right="1417" w:bottom="1276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733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621F5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AE5458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3B1D50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" w15:restartNumberingAfterBreak="0">
    <w:nsid w:val="0E65719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0D61AA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F96B13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73041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38605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B5242C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873094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28333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B76C2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B01B2E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  <w:bCs/>
      </w:rPr>
    </w:lvl>
  </w:abstractNum>
  <w:abstractNum w:abstractNumId="14" w15:restartNumberingAfterBreak="0">
    <w:nsid w:val="256439A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6951B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69C649B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827124D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8" w15:restartNumberingAfterBreak="0">
    <w:nsid w:val="2C4A55B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CCA6D12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FCD0FF0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0A84979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2" w15:restartNumberingAfterBreak="0">
    <w:nsid w:val="30F42AE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69C363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40DA2A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2062E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3E02AF4"/>
    <w:multiLevelType w:val="hybridMultilevel"/>
    <w:tmpl w:val="FFFFFFFF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E96C4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0551D7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0C7B0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E729C3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5B1E4F35"/>
    <w:multiLevelType w:val="singleLevel"/>
    <w:tmpl w:val="FFFFFFFF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32" w15:restartNumberingAfterBreak="0">
    <w:nsid w:val="659E286F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8D0623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363BDF"/>
    <w:multiLevelType w:val="singleLevel"/>
    <w:tmpl w:val="FFFFFFFF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7EA259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E5598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900798453">
    <w:abstractNumId w:val="24"/>
  </w:num>
  <w:num w:numId="2" w16cid:durableId="1067455176">
    <w:abstractNumId w:val="20"/>
  </w:num>
  <w:num w:numId="3" w16cid:durableId="761681444">
    <w:abstractNumId w:val="7"/>
  </w:num>
  <w:num w:numId="4" w16cid:durableId="1871339203">
    <w:abstractNumId w:val="19"/>
  </w:num>
  <w:num w:numId="5" w16cid:durableId="784075673">
    <w:abstractNumId w:val="1"/>
  </w:num>
  <w:num w:numId="6" w16cid:durableId="261306848">
    <w:abstractNumId w:val="16"/>
  </w:num>
  <w:num w:numId="7" w16cid:durableId="307982984">
    <w:abstractNumId w:val="34"/>
  </w:num>
  <w:num w:numId="8" w16cid:durableId="785733177">
    <w:abstractNumId w:val="14"/>
  </w:num>
  <w:num w:numId="9" w16cid:durableId="144900551">
    <w:abstractNumId w:val="8"/>
  </w:num>
  <w:num w:numId="10" w16cid:durableId="1619332834">
    <w:abstractNumId w:val="32"/>
  </w:num>
  <w:num w:numId="11" w16cid:durableId="945698023">
    <w:abstractNumId w:val="9"/>
  </w:num>
  <w:num w:numId="12" w16cid:durableId="917205491">
    <w:abstractNumId w:val="29"/>
  </w:num>
  <w:num w:numId="13" w16cid:durableId="902646364">
    <w:abstractNumId w:val="31"/>
  </w:num>
  <w:num w:numId="14" w16cid:durableId="1779178751">
    <w:abstractNumId w:val="0"/>
  </w:num>
  <w:num w:numId="15" w16cid:durableId="139883836">
    <w:abstractNumId w:val="36"/>
  </w:num>
  <w:num w:numId="16" w16cid:durableId="1239557443">
    <w:abstractNumId w:val="23"/>
  </w:num>
  <w:num w:numId="17" w16cid:durableId="642320601">
    <w:abstractNumId w:val="3"/>
  </w:num>
  <w:num w:numId="18" w16cid:durableId="798840279">
    <w:abstractNumId w:val="11"/>
  </w:num>
  <w:num w:numId="19" w16cid:durableId="1786149350">
    <w:abstractNumId w:val="22"/>
  </w:num>
  <w:num w:numId="20" w16cid:durableId="1338845685">
    <w:abstractNumId w:val="30"/>
  </w:num>
  <w:num w:numId="21" w16cid:durableId="1598174185">
    <w:abstractNumId w:val="13"/>
  </w:num>
  <w:num w:numId="22" w16cid:durableId="888566550">
    <w:abstractNumId w:val="17"/>
  </w:num>
  <w:num w:numId="23" w16cid:durableId="1678658193">
    <w:abstractNumId w:val="15"/>
  </w:num>
  <w:num w:numId="24" w16cid:durableId="1843885171">
    <w:abstractNumId w:val="2"/>
  </w:num>
  <w:num w:numId="25" w16cid:durableId="1108544646">
    <w:abstractNumId w:val="33"/>
  </w:num>
  <w:num w:numId="26" w16cid:durableId="878396535">
    <w:abstractNumId w:val="18"/>
  </w:num>
  <w:num w:numId="27" w16cid:durableId="1310670993">
    <w:abstractNumId w:val="21"/>
  </w:num>
  <w:num w:numId="28" w16cid:durableId="815605667">
    <w:abstractNumId w:val="28"/>
  </w:num>
  <w:num w:numId="29" w16cid:durableId="1176967352">
    <w:abstractNumId w:val="27"/>
  </w:num>
  <w:num w:numId="30" w16cid:durableId="2065639311">
    <w:abstractNumId w:val="25"/>
  </w:num>
  <w:num w:numId="31" w16cid:durableId="1129008817">
    <w:abstractNumId w:val="10"/>
  </w:num>
  <w:num w:numId="32" w16cid:durableId="452557979">
    <w:abstractNumId w:val="6"/>
  </w:num>
  <w:num w:numId="33" w16cid:durableId="523592870">
    <w:abstractNumId w:val="4"/>
  </w:num>
  <w:num w:numId="34" w16cid:durableId="129247391">
    <w:abstractNumId w:val="5"/>
  </w:num>
  <w:num w:numId="35" w16cid:durableId="66195497">
    <w:abstractNumId w:val="35"/>
  </w:num>
  <w:num w:numId="36" w16cid:durableId="919409087">
    <w:abstractNumId w:val="12"/>
  </w:num>
  <w:num w:numId="37" w16cid:durableId="110904712">
    <w:abstractNumId w:val="26"/>
  </w:num>
  <w:num w:numId="38" w16cid:durableId="736783586">
    <w:abstractNumId w:val="25"/>
    <w:lvlOverride w:ilvl="0">
      <w:startOverride w:val="1"/>
    </w:lvlOverride>
  </w:num>
  <w:num w:numId="39" w16cid:durableId="1619290641">
    <w:abstractNumId w:val="10"/>
    <w:lvlOverride w:ilvl="0">
      <w:startOverride w:val="1"/>
    </w:lvlOverride>
  </w:num>
  <w:num w:numId="40" w16cid:durableId="1307054650">
    <w:abstractNumId w:val="25"/>
    <w:lvlOverride w:ilvl="0">
      <w:startOverride w:val="1"/>
    </w:lvlOverride>
  </w:num>
  <w:num w:numId="41" w16cid:durableId="2112234923">
    <w:abstractNumId w:val="10"/>
    <w:lvlOverride w:ilvl="0">
      <w:startOverride w:val="1"/>
    </w:lvlOverride>
  </w:num>
  <w:num w:numId="42" w16cid:durableId="1246300668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2AE"/>
    <w:rsid w:val="00014A37"/>
    <w:rsid w:val="00061B76"/>
    <w:rsid w:val="0007190F"/>
    <w:rsid w:val="000C148C"/>
    <w:rsid w:val="000D694D"/>
    <w:rsid w:val="000F32AE"/>
    <w:rsid w:val="00120AFA"/>
    <w:rsid w:val="00163C97"/>
    <w:rsid w:val="001C52F4"/>
    <w:rsid w:val="001D4860"/>
    <w:rsid w:val="00216EFE"/>
    <w:rsid w:val="00220A8E"/>
    <w:rsid w:val="0024307E"/>
    <w:rsid w:val="00245CBC"/>
    <w:rsid w:val="002506E6"/>
    <w:rsid w:val="002E4E47"/>
    <w:rsid w:val="003716BA"/>
    <w:rsid w:val="003E672E"/>
    <w:rsid w:val="003F2039"/>
    <w:rsid w:val="003F2662"/>
    <w:rsid w:val="004A1FAC"/>
    <w:rsid w:val="004B484C"/>
    <w:rsid w:val="004B6122"/>
    <w:rsid w:val="004C078B"/>
    <w:rsid w:val="004C2B85"/>
    <w:rsid w:val="004E6DAA"/>
    <w:rsid w:val="005123BA"/>
    <w:rsid w:val="00567ABD"/>
    <w:rsid w:val="00590C67"/>
    <w:rsid w:val="006D66AE"/>
    <w:rsid w:val="00745E96"/>
    <w:rsid w:val="007806D2"/>
    <w:rsid w:val="007C1899"/>
    <w:rsid w:val="0082699F"/>
    <w:rsid w:val="008C0306"/>
    <w:rsid w:val="008E2D31"/>
    <w:rsid w:val="009070AA"/>
    <w:rsid w:val="00915665"/>
    <w:rsid w:val="00932FC2"/>
    <w:rsid w:val="009440BA"/>
    <w:rsid w:val="00981E0F"/>
    <w:rsid w:val="009C42BC"/>
    <w:rsid w:val="009D6F9C"/>
    <w:rsid w:val="009E28B6"/>
    <w:rsid w:val="009F4FD4"/>
    <w:rsid w:val="00A419E9"/>
    <w:rsid w:val="00AB78F1"/>
    <w:rsid w:val="00B3250E"/>
    <w:rsid w:val="00B329F9"/>
    <w:rsid w:val="00B603B1"/>
    <w:rsid w:val="00BE5FF9"/>
    <w:rsid w:val="00BF56F0"/>
    <w:rsid w:val="00C065B6"/>
    <w:rsid w:val="00C06EF7"/>
    <w:rsid w:val="00C25D79"/>
    <w:rsid w:val="00C42E6D"/>
    <w:rsid w:val="00CA4458"/>
    <w:rsid w:val="00D01336"/>
    <w:rsid w:val="00D53ACF"/>
    <w:rsid w:val="00DD292F"/>
    <w:rsid w:val="00E9359A"/>
    <w:rsid w:val="00F00960"/>
    <w:rsid w:val="00F255CE"/>
    <w:rsid w:val="00F44C88"/>
    <w:rsid w:val="00FB1E25"/>
    <w:rsid w:val="00FE4032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84CDB"/>
  <w14:defaultImageDpi w14:val="0"/>
  <w15:docId w15:val="{49CB87BC-FF84-45C5-928C-4EF42BA3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b/>
      <w:bCs/>
      <w:sz w:val="24"/>
      <w:szCs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kern w:val="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Times New Roman"/>
      <w:b/>
      <w:bCs/>
      <w:kern w:val="0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kern w:val="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i/>
      <w:iCs/>
      <w:kern w:val="0"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libri Light" w:eastAsia="Times New Roman" w:hAnsi="Calibri Light" w:cs="Times New Roman"/>
      <w:kern w:val="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Pr>
      <w:kern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Pr>
      <w:kern w:val="0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widowControl w:val="0"/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Pr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1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2474</Characters>
  <Application>Microsoft Office Word</Application>
  <DocSecurity>0</DocSecurity>
  <Lines>20</Lines>
  <Paragraphs>5</Paragraphs>
  <ScaleCrop>false</ScaleCrop>
  <Company>OkÚ Třebíč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chovu hospodářských a ostatních zvířat na území města Třebíče</dc:title>
  <dc:subject/>
  <dc:creator>Miloslav Holub</dc:creator>
  <cp:keywords/>
  <dc:description/>
  <cp:lastModifiedBy>Obec Číchov</cp:lastModifiedBy>
  <cp:revision>2</cp:revision>
  <cp:lastPrinted>2010-03-22T09:51:00Z</cp:lastPrinted>
  <dcterms:created xsi:type="dcterms:W3CDTF">2024-11-29T13:24:00Z</dcterms:created>
  <dcterms:modified xsi:type="dcterms:W3CDTF">2024-11-29T13:24:00Z</dcterms:modified>
</cp:coreProperties>
</file>