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6C5" w:rsidRPr="002A2B51" w:rsidRDefault="00E456C5" w:rsidP="00E456C5">
      <w:pPr>
        <w:pStyle w:val="Normln1"/>
        <w:jc w:val="center"/>
        <w:rPr>
          <w:rFonts w:ascii="Calibri" w:hAnsi="Calibri" w:cs="Calibri"/>
          <w:b/>
          <w:sz w:val="44"/>
          <w:szCs w:val="44"/>
        </w:rPr>
      </w:pPr>
      <w:bookmarkStart w:id="0" w:name="_GoBack"/>
      <w:bookmarkEnd w:id="0"/>
      <w:r w:rsidRPr="002A2B51">
        <w:rPr>
          <w:rFonts w:ascii="Calibri" w:hAnsi="Calibri" w:cs="Calibri"/>
          <w:b/>
          <w:sz w:val="44"/>
          <w:szCs w:val="44"/>
        </w:rPr>
        <w:t>M</w:t>
      </w:r>
      <w:r w:rsidR="00BB1C64" w:rsidRPr="002A2B51">
        <w:rPr>
          <w:rFonts w:ascii="Calibri" w:hAnsi="Calibri" w:cs="Calibri"/>
          <w:b/>
          <w:sz w:val="44"/>
          <w:szCs w:val="44"/>
        </w:rPr>
        <w:t>ĚSTO STÁRKOV</w:t>
      </w:r>
    </w:p>
    <w:p w:rsidR="00E456C5" w:rsidRPr="002A2B51" w:rsidRDefault="00E456C5" w:rsidP="00E456C5">
      <w:pPr>
        <w:pStyle w:val="Normln1"/>
        <w:jc w:val="center"/>
        <w:rPr>
          <w:rFonts w:ascii="Calibri" w:hAnsi="Calibri" w:cs="Calibri"/>
          <w:b/>
          <w:sz w:val="44"/>
          <w:szCs w:val="44"/>
        </w:rPr>
      </w:pPr>
      <w:r w:rsidRPr="002A2B51">
        <w:rPr>
          <w:rFonts w:ascii="Calibri" w:hAnsi="Calibri" w:cs="Calibri"/>
          <w:b/>
          <w:sz w:val="44"/>
          <w:szCs w:val="44"/>
        </w:rPr>
        <w:t xml:space="preserve">Zastupitelstvo města </w:t>
      </w:r>
      <w:r w:rsidR="00C744FB" w:rsidRPr="002A2B51">
        <w:rPr>
          <w:rFonts w:ascii="Calibri" w:hAnsi="Calibri" w:cs="Calibri"/>
          <w:b/>
          <w:sz w:val="44"/>
          <w:szCs w:val="44"/>
        </w:rPr>
        <w:t>Stárkov</w:t>
      </w:r>
    </w:p>
    <w:p w:rsidR="00BB1C64" w:rsidRPr="002A2B51" w:rsidRDefault="00BB1C64" w:rsidP="00E456C5">
      <w:pPr>
        <w:pStyle w:val="Normln1"/>
        <w:jc w:val="center"/>
        <w:rPr>
          <w:rFonts w:ascii="Calibri" w:hAnsi="Calibri" w:cs="Calibri"/>
          <w:b/>
          <w:sz w:val="28"/>
          <w:szCs w:val="28"/>
        </w:rPr>
      </w:pPr>
    </w:p>
    <w:p w:rsidR="00E456C5" w:rsidRPr="002A2B51" w:rsidRDefault="00E2396A" w:rsidP="00BB1C64">
      <w:pPr>
        <w:pStyle w:val="Normln1"/>
        <w:jc w:val="center"/>
        <w:rPr>
          <w:rFonts w:ascii="Calibri" w:hAnsi="Calibri" w:cs="Calibri"/>
          <w:noProof/>
        </w:rPr>
      </w:pPr>
      <w:r w:rsidRPr="002A2B51">
        <w:rPr>
          <w:rFonts w:ascii="Calibri" w:hAnsi="Calibri" w:cs="Calibri"/>
          <w:noProof/>
        </w:rPr>
        <w:drawing>
          <wp:inline distT="0" distB="0" distL="0" distR="0">
            <wp:extent cx="1554480" cy="1531620"/>
            <wp:effectExtent l="0" t="0" r="7620" b="0"/>
            <wp:docPr id="1" name="obrázek 2" descr="nový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ový 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531620"/>
                    </a:xfrm>
                    <a:prstGeom prst="rect">
                      <a:avLst/>
                    </a:prstGeom>
                    <a:noFill/>
                    <a:ln>
                      <a:noFill/>
                    </a:ln>
                  </pic:spPr>
                </pic:pic>
              </a:graphicData>
            </a:graphic>
          </wp:inline>
        </w:drawing>
      </w:r>
    </w:p>
    <w:p w:rsidR="00BB1C64" w:rsidRPr="002A2B51" w:rsidRDefault="00BB1C64" w:rsidP="00BB1C64">
      <w:pPr>
        <w:pStyle w:val="Normln1"/>
        <w:jc w:val="center"/>
        <w:rPr>
          <w:rFonts w:ascii="Calibri" w:hAnsi="Calibri" w:cs="Calibri"/>
          <w:b/>
          <w:sz w:val="32"/>
        </w:rPr>
      </w:pPr>
    </w:p>
    <w:p w:rsidR="004D63D5" w:rsidRPr="002A2B51" w:rsidRDefault="00E456C5" w:rsidP="00E456C5">
      <w:pPr>
        <w:pStyle w:val="Normln1"/>
        <w:jc w:val="center"/>
        <w:rPr>
          <w:rFonts w:ascii="Calibri" w:hAnsi="Calibri" w:cs="Calibri"/>
          <w:b/>
          <w:sz w:val="32"/>
        </w:rPr>
      </w:pPr>
      <w:r w:rsidRPr="002A2B51">
        <w:rPr>
          <w:rFonts w:ascii="Calibri" w:hAnsi="Calibri" w:cs="Calibri"/>
          <w:b/>
          <w:sz w:val="32"/>
        </w:rPr>
        <w:t>Obecně závazná vyhláška</w:t>
      </w:r>
      <w:r w:rsidR="0085410F" w:rsidRPr="002A2B51">
        <w:rPr>
          <w:rFonts w:ascii="Calibri" w:hAnsi="Calibri" w:cs="Calibri"/>
          <w:b/>
          <w:sz w:val="32"/>
        </w:rPr>
        <w:t xml:space="preserve"> města</w:t>
      </w:r>
      <w:r w:rsidR="008D6F78" w:rsidRPr="002A2B51">
        <w:rPr>
          <w:rFonts w:ascii="Calibri" w:hAnsi="Calibri" w:cs="Calibri"/>
          <w:b/>
          <w:sz w:val="32"/>
        </w:rPr>
        <w:t xml:space="preserve"> </w:t>
      </w:r>
    </w:p>
    <w:p w:rsidR="00E456C5" w:rsidRPr="002A2B51" w:rsidRDefault="0085410F" w:rsidP="00C20EE7">
      <w:pPr>
        <w:pStyle w:val="Normln1"/>
        <w:jc w:val="center"/>
        <w:rPr>
          <w:rFonts w:ascii="Calibri" w:hAnsi="Calibri" w:cs="Calibri"/>
          <w:b/>
          <w:bCs/>
          <w:sz w:val="28"/>
          <w:szCs w:val="22"/>
        </w:rPr>
      </w:pPr>
      <w:r w:rsidRPr="002A2B51">
        <w:rPr>
          <w:rFonts w:ascii="Calibri" w:hAnsi="Calibri" w:cs="Calibri"/>
          <w:b/>
          <w:bCs/>
          <w:sz w:val="28"/>
          <w:szCs w:val="22"/>
        </w:rPr>
        <w:t>o stanovení obecního systému odpadového hospodářství</w:t>
      </w:r>
    </w:p>
    <w:p w:rsidR="00011081" w:rsidRPr="002A2B51" w:rsidRDefault="00011081" w:rsidP="00E456C5">
      <w:pPr>
        <w:pStyle w:val="Normln1"/>
        <w:jc w:val="center"/>
        <w:rPr>
          <w:rFonts w:ascii="Calibri" w:hAnsi="Calibri" w:cs="Calibri"/>
          <w:b/>
        </w:rPr>
      </w:pPr>
    </w:p>
    <w:p w:rsidR="00590290" w:rsidRPr="002A2B51" w:rsidRDefault="00590290" w:rsidP="00E456C5">
      <w:pPr>
        <w:pStyle w:val="Normln1"/>
        <w:jc w:val="center"/>
        <w:rPr>
          <w:rFonts w:ascii="Calibri" w:hAnsi="Calibri" w:cs="Calibri"/>
          <w:b/>
        </w:rPr>
      </w:pPr>
    </w:p>
    <w:p w:rsidR="00011081" w:rsidRPr="002A2B51" w:rsidRDefault="00011081" w:rsidP="00011081">
      <w:pPr>
        <w:pStyle w:val="Zkladntextodsazen2"/>
        <w:ind w:left="0" w:firstLine="0"/>
        <w:rPr>
          <w:rFonts w:ascii="Calibri" w:hAnsi="Calibri" w:cs="Calibri"/>
          <w:szCs w:val="24"/>
        </w:rPr>
      </w:pPr>
      <w:r w:rsidRPr="002A2B51">
        <w:rPr>
          <w:rFonts w:ascii="Calibri" w:hAnsi="Calibri" w:cs="Calibri"/>
          <w:szCs w:val="24"/>
        </w:rPr>
        <w:t xml:space="preserve">Zastupitelstvo </w:t>
      </w:r>
      <w:r w:rsidRPr="002A2B51">
        <w:rPr>
          <w:rFonts w:ascii="Calibri" w:hAnsi="Calibri" w:cs="Calibri"/>
        </w:rPr>
        <w:t xml:space="preserve">města </w:t>
      </w:r>
      <w:r w:rsidR="00C744FB" w:rsidRPr="002A2B51">
        <w:rPr>
          <w:rFonts w:ascii="Calibri" w:hAnsi="Calibri" w:cs="Calibri"/>
        </w:rPr>
        <w:t>Stárkova</w:t>
      </w:r>
      <w:r w:rsidRPr="002A2B51">
        <w:rPr>
          <w:rFonts w:ascii="Calibri" w:hAnsi="Calibri" w:cs="Calibri"/>
          <w:szCs w:val="24"/>
        </w:rPr>
        <w:t xml:space="preserve"> se na svém </w:t>
      </w:r>
      <w:r w:rsidRPr="007B06CA">
        <w:rPr>
          <w:rFonts w:ascii="Calibri" w:hAnsi="Calibri" w:cs="Calibri"/>
          <w:szCs w:val="24"/>
        </w:rPr>
        <w:t xml:space="preserve">zasedání dne </w:t>
      </w:r>
      <w:r w:rsidR="007B06CA" w:rsidRPr="007B06CA">
        <w:rPr>
          <w:rFonts w:ascii="Calibri" w:hAnsi="Calibri" w:cs="Calibri"/>
          <w:szCs w:val="24"/>
        </w:rPr>
        <w:t>16. 11. 2022</w:t>
      </w:r>
      <w:r w:rsidRPr="002A2B51">
        <w:rPr>
          <w:rFonts w:ascii="Calibri" w:hAnsi="Calibri" w:cs="Calibri"/>
          <w:szCs w:val="24"/>
        </w:rPr>
        <w:t xml:space="preserve"> usnesením č</w:t>
      </w:r>
      <w:r w:rsidR="00C36AC9">
        <w:rPr>
          <w:rFonts w:ascii="Calibri" w:hAnsi="Calibri" w:cs="Calibri"/>
          <w:szCs w:val="24"/>
        </w:rPr>
        <w:t xml:space="preserve">. 9/2022/II </w:t>
      </w:r>
      <w:r w:rsidRPr="002A2B51">
        <w:rPr>
          <w:rFonts w:ascii="Calibri" w:hAnsi="Calibri" w:cs="Calibri"/>
          <w:szCs w:val="24"/>
        </w:rPr>
        <w:t xml:space="preserve">usneslo vydat na základě </w:t>
      </w:r>
      <w:r w:rsidR="00F05814" w:rsidRPr="002A2B51">
        <w:rPr>
          <w:rFonts w:ascii="Calibri" w:hAnsi="Calibri" w:cs="Calibri"/>
          <w:szCs w:val="24"/>
        </w:rPr>
        <w:t xml:space="preserve">§ </w:t>
      </w:r>
      <w:r w:rsidR="0085410F" w:rsidRPr="002A2B51">
        <w:rPr>
          <w:rFonts w:ascii="Calibri" w:hAnsi="Calibri" w:cs="Calibri"/>
          <w:szCs w:val="24"/>
        </w:rPr>
        <w:t xml:space="preserve">59 </w:t>
      </w:r>
      <w:r w:rsidR="00F05814" w:rsidRPr="002A2B51">
        <w:rPr>
          <w:rFonts w:ascii="Calibri" w:hAnsi="Calibri" w:cs="Calibri"/>
          <w:szCs w:val="24"/>
        </w:rPr>
        <w:t xml:space="preserve">odst. </w:t>
      </w:r>
      <w:r w:rsidR="0085410F" w:rsidRPr="002A2B51">
        <w:rPr>
          <w:rFonts w:ascii="Calibri" w:hAnsi="Calibri" w:cs="Calibri"/>
          <w:szCs w:val="24"/>
        </w:rPr>
        <w:t>4</w:t>
      </w:r>
      <w:r w:rsidR="00F05814" w:rsidRPr="002A2B51">
        <w:rPr>
          <w:rFonts w:ascii="Calibri" w:hAnsi="Calibri" w:cs="Calibri"/>
          <w:szCs w:val="24"/>
        </w:rPr>
        <w:t xml:space="preserve"> zákona č. </w:t>
      </w:r>
      <w:r w:rsidR="0085410F" w:rsidRPr="002A2B51">
        <w:rPr>
          <w:rFonts w:ascii="Calibri" w:hAnsi="Calibri" w:cs="Calibri"/>
          <w:szCs w:val="24"/>
        </w:rPr>
        <w:t>541/2020</w:t>
      </w:r>
      <w:r w:rsidRPr="002A2B51">
        <w:rPr>
          <w:rFonts w:ascii="Calibri" w:hAnsi="Calibri" w:cs="Calibri"/>
          <w:szCs w:val="24"/>
        </w:rPr>
        <w:t xml:space="preserve">, o odpadech </w:t>
      </w:r>
      <w:r w:rsidR="0085410F" w:rsidRPr="002A2B51">
        <w:rPr>
          <w:rFonts w:ascii="Calibri" w:hAnsi="Calibri" w:cs="Calibri"/>
          <w:szCs w:val="24"/>
        </w:rPr>
        <w:t xml:space="preserve">(dále jen „zákon o odpadech“), </w:t>
      </w:r>
      <w:r w:rsidRPr="002A2B51">
        <w:rPr>
          <w:rFonts w:ascii="Calibri" w:hAnsi="Calibri" w:cs="Calibri"/>
          <w:szCs w:val="24"/>
        </w:rPr>
        <w:t>a v souladu s § 10 písm. d) a § 84 odst. 2 písm. h) zákona č. 128/2000 Sb., o obcích (obecní zřízení), ve znění pozdějších předpisů (dále jen „zákon o obcích“), tuto obecně závaznou vyhlášku</w:t>
      </w:r>
      <w:r w:rsidR="00F64171" w:rsidRPr="002A2B51">
        <w:rPr>
          <w:rFonts w:ascii="Calibri" w:hAnsi="Calibri" w:cs="Calibri"/>
          <w:szCs w:val="24"/>
        </w:rPr>
        <w:t xml:space="preserve"> (dále jen vyhláška).</w:t>
      </w:r>
    </w:p>
    <w:p w:rsidR="001D6D9E" w:rsidRPr="002A2B51" w:rsidRDefault="001D6D9E" w:rsidP="001D6D9E">
      <w:pPr>
        <w:pStyle w:val="Normln1"/>
        <w:jc w:val="both"/>
        <w:rPr>
          <w:rFonts w:ascii="Calibri" w:hAnsi="Calibri" w:cs="Calibri"/>
        </w:rPr>
      </w:pPr>
    </w:p>
    <w:p w:rsidR="00590290" w:rsidRPr="002A2B51" w:rsidRDefault="00590290" w:rsidP="001D6D9E">
      <w:pPr>
        <w:pStyle w:val="Normln1"/>
        <w:jc w:val="both"/>
        <w:rPr>
          <w:rFonts w:ascii="Calibri" w:hAnsi="Calibri" w:cs="Calibri"/>
        </w:rPr>
      </w:pPr>
    </w:p>
    <w:p w:rsidR="003D1792" w:rsidRPr="002A2B51" w:rsidRDefault="003D1792" w:rsidP="001B434C">
      <w:pPr>
        <w:jc w:val="center"/>
        <w:rPr>
          <w:rFonts w:ascii="Calibri" w:hAnsi="Calibri" w:cs="Calibri"/>
          <w:b/>
        </w:rPr>
      </w:pPr>
      <w:r w:rsidRPr="002A2B51">
        <w:rPr>
          <w:rFonts w:ascii="Calibri" w:hAnsi="Calibri" w:cs="Calibri"/>
          <w:b/>
        </w:rPr>
        <w:t>Čl</w:t>
      </w:r>
      <w:r w:rsidR="004D63D5" w:rsidRPr="002A2B51">
        <w:rPr>
          <w:rFonts w:ascii="Calibri" w:hAnsi="Calibri" w:cs="Calibri"/>
          <w:b/>
        </w:rPr>
        <w:t>.</w:t>
      </w:r>
      <w:r w:rsidRPr="002A2B51">
        <w:rPr>
          <w:rFonts w:ascii="Calibri" w:hAnsi="Calibri" w:cs="Calibri"/>
          <w:b/>
        </w:rPr>
        <w:t xml:space="preserve"> 1</w:t>
      </w:r>
    </w:p>
    <w:p w:rsidR="003D1792" w:rsidRPr="002A2B51" w:rsidRDefault="00C63680" w:rsidP="001B434C">
      <w:pPr>
        <w:jc w:val="center"/>
        <w:rPr>
          <w:rFonts w:ascii="Calibri" w:hAnsi="Calibri" w:cs="Calibri"/>
          <w:b/>
        </w:rPr>
      </w:pPr>
      <w:r w:rsidRPr="002A2B51">
        <w:rPr>
          <w:rFonts w:ascii="Calibri" w:hAnsi="Calibri" w:cs="Calibri"/>
          <w:b/>
        </w:rPr>
        <w:t>Úvodní ustanovení</w:t>
      </w:r>
    </w:p>
    <w:p w:rsidR="00446515" w:rsidRPr="002A2B51" w:rsidRDefault="00446515" w:rsidP="001B434C">
      <w:pPr>
        <w:jc w:val="center"/>
        <w:rPr>
          <w:rFonts w:ascii="Calibri" w:hAnsi="Calibri" w:cs="Calibri"/>
          <w:b/>
        </w:rPr>
      </w:pPr>
    </w:p>
    <w:p w:rsidR="003D1792" w:rsidRPr="002A2B51" w:rsidRDefault="003D1792" w:rsidP="0085410F">
      <w:pPr>
        <w:numPr>
          <w:ilvl w:val="0"/>
          <w:numId w:val="27"/>
        </w:numPr>
        <w:jc w:val="both"/>
        <w:rPr>
          <w:rFonts w:ascii="Calibri" w:hAnsi="Calibri" w:cs="Calibri"/>
        </w:rPr>
      </w:pPr>
      <w:r w:rsidRPr="002A2B51">
        <w:rPr>
          <w:rFonts w:ascii="Calibri" w:hAnsi="Calibri" w:cs="Calibri"/>
        </w:rPr>
        <w:t>Tato vyhláška stanovuje</w:t>
      </w:r>
      <w:r w:rsidR="0085410F" w:rsidRPr="002A2B51">
        <w:rPr>
          <w:rFonts w:ascii="Calibri" w:hAnsi="Calibri" w:cs="Calibri"/>
        </w:rPr>
        <w:t xml:space="preserve"> obecní</w:t>
      </w:r>
      <w:r w:rsidRPr="002A2B51">
        <w:rPr>
          <w:rFonts w:ascii="Calibri" w:hAnsi="Calibri" w:cs="Calibri"/>
        </w:rPr>
        <w:t xml:space="preserve"> systém</w:t>
      </w:r>
      <w:r w:rsidR="0085410F" w:rsidRPr="002A2B51">
        <w:rPr>
          <w:rFonts w:ascii="Calibri" w:hAnsi="Calibri" w:cs="Calibri"/>
        </w:rPr>
        <w:t xml:space="preserve"> odpadového hospodářství na území města </w:t>
      </w:r>
      <w:r w:rsidR="00C744FB" w:rsidRPr="002A2B51">
        <w:rPr>
          <w:rFonts w:ascii="Calibri" w:hAnsi="Calibri" w:cs="Calibri"/>
        </w:rPr>
        <w:t>Stárkova</w:t>
      </w:r>
      <w:r w:rsidR="0085410F" w:rsidRPr="002A2B51">
        <w:rPr>
          <w:rFonts w:ascii="Calibri" w:hAnsi="Calibri" w:cs="Calibri"/>
        </w:rPr>
        <w:t>. Dále určuje místa, ve kterých bude v rámci obecního systému přebírat a) sta</w:t>
      </w:r>
      <w:r w:rsidR="0085410F" w:rsidRPr="002A2B51">
        <w:rPr>
          <w:rFonts w:ascii="Calibri" w:hAnsi="Calibri" w:cs="Calibri"/>
        </w:rPr>
        <w:lastRenderedPageBreak/>
        <w:t xml:space="preserve">vební demoliční odpad vznikající na území obce při činnosti nepodnikajících fyzických osob, </w:t>
      </w:r>
      <w:r w:rsidR="00982CA8" w:rsidRPr="002A2B51">
        <w:rPr>
          <w:rFonts w:ascii="Calibri" w:hAnsi="Calibri" w:cs="Calibri"/>
        </w:rPr>
        <w:t>b</w:t>
      </w:r>
      <w:r w:rsidR="0085410F" w:rsidRPr="002A2B51">
        <w:rPr>
          <w:rFonts w:ascii="Calibri" w:hAnsi="Calibri" w:cs="Calibri"/>
        </w:rPr>
        <w:t>) výrobky s ukončenou životností</w:t>
      </w:r>
    </w:p>
    <w:p w:rsidR="0085410F" w:rsidRPr="002A2B51" w:rsidRDefault="0085410F" w:rsidP="0085410F">
      <w:pPr>
        <w:numPr>
          <w:ilvl w:val="0"/>
          <w:numId w:val="27"/>
        </w:numPr>
        <w:jc w:val="both"/>
        <w:rPr>
          <w:rFonts w:ascii="Calibri" w:hAnsi="Calibri" w:cs="Calibri"/>
        </w:rPr>
      </w:pPr>
      <w:r w:rsidRPr="002A2B51">
        <w:rPr>
          <w:rFonts w:ascii="Calibri" w:hAnsi="Calibri" w:cs="Calibri"/>
        </w:rPr>
        <w:t xml:space="preserve">Každý je povinen odpad nebo movitou věc, které předává do obecního systému, odkládat na místa určená </w:t>
      </w:r>
      <w:r w:rsidR="00031F4D">
        <w:rPr>
          <w:rFonts w:ascii="Calibri" w:hAnsi="Calibri" w:cs="Calibri"/>
        </w:rPr>
        <w:t xml:space="preserve">městem v </w:t>
      </w:r>
      <w:r w:rsidRPr="002A2B51">
        <w:rPr>
          <w:rFonts w:ascii="Calibri" w:hAnsi="Calibri" w:cs="Calibri"/>
        </w:rPr>
        <w:t>souladu s povinnostmi stanovenými pro daný druh, kategorii nebo materiál odpadu nebo movitých věcí zákonem o odpadech a touto vyhláškou (§</w:t>
      </w:r>
      <w:r w:rsidR="0051757F" w:rsidRPr="002A2B51">
        <w:rPr>
          <w:rFonts w:ascii="Calibri" w:hAnsi="Calibri" w:cs="Calibri"/>
        </w:rPr>
        <w:t xml:space="preserve"> 61 zákona o odpadech)</w:t>
      </w:r>
    </w:p>
    <w:p w:rsidR="0085410F" w:rsidRPr="009E5D8B" w:rsidRDefault="0085410F" w:rsidP="0085410F">
      <w:pPr>
        <w:numPr>
          <w:ilvl w:val="0"/>
          <w:numId w:val="27"/>
        </w:numPr>
        <w:jc w:val="both"/>
        <w:rPr>
          <w:rFonts w:ascii="Calibri" w:hAnsi="Calibri" w:cs="Calibri"/>
        </w:rPr>
      </w:pPr>
      <w:r w:rsidRPr="009E5D8B">
        <w:rPr>
          <w:rFonts w:ascii="Calibri" w:hAnsi="Calibri" w:cs="Calibri"/>
        </w:rPr>
        <w:t xml:space="preserve">V okamžiku, kdy osoba zapojená do obecního systému odloží movitou věc nebo odpad, s výjimkou výrobků s ukončenou životností, na místě obcí k tomuto účelu určeném, stává se </w:t>
      </w:r>
      <w:r w:rsidR="00F2633A">
        <w:rPr>
          <w:rFonts w:ascii="Calibri" w:hAnsi="Calibri" w:cs="Calibri"/>
        </w:rPr>
        <w:t>město</w:t>
      </w:r>
      <w:r w:rsidRPr="009E5D8B">
        <w:rPr>
          <w:rFonts w:ascii="Calibri" w:hAnsi="Calibri" w:cs="Calibri"/>
        </w:rPr>
        <w:t xml:space="preserve"> vlastníkem této movité věci nebo odpadu </w:t>
      </w:r>
    </w:p>
    <w:p w:rsidR="0085410F" w:rsidRPr="002A2B51" w:rsidRDefault="0085410F" w:rsidP="0085410F">
      <w:pPr>
        <w:numPr>
          <w:ilvl w:val="0"/>
          <w:numId w:val="27"/>
        </w:numPr>
        <w:jc w:val="both"/>
        <w:rPr>
          <w:rFonts w:ascii="Calibri" w:hAnsi="Calibri" w:cs="Calibri"/>
        </w:rPr>
      </w:pPr>
      <w:r w:rsidRPr="002A2B51">
        <w:rPr>
          <w:rFonts w:ascii="Calibri" w:hAnsi="Calibri" w:cs="Calibri"/>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99768E" w:rsidRPr="002A2B51" w:rsidRDefault="0099768E" w:rsidP="00C744FB">
      <w:pPr>
        <w:ind w:left="720"/>
        <w:jc w:val="both"/>
        <w:rPr>
          <w:rFonts w:ascii="Calibri" w:hAnsi="Calibri" w:cs="Calibri"/>
        </w:rPr>
      </w:pPr>
    </w:p>
    <w:p w:rsidR="00590290" w:rsidRPr="002A2B51" w:rsidRDefault="00590290" w:rsidP="00FC03C7">
      <w:pPr>
        <w:jc w:val="both"/>
        <w:rPr>
          <w:rFonts w:ascii="Calibri" w:hAnsi="Calibri" w:cs="Calibri"/>
        </w:rPr>
      </w:pPr>
    </w:p>
    <w:p w:rsidR="0051757F" w:rsidRPr="002A2B51" w:rsidRDefault="0051757F" w:rsidP="0051757F">
      <w:pPr>
        <w:jc w:val="center"/>
        <w:rPr>
          <w:rFonts w:ascii="Calibri" w:hAnsi="Calibri" w:cs="Calibri"/>
          <w:b/>
          <w:bCs/>
        </w:rPr>
      </w:pPr>
      <w:r w:rsidRPr="002A2B51">
        <w:rPr>
          <w:rFonts w:ascii="Calibri" w:hAnsi="Calibri" w:cs="Calibri"/>
          <w:b/>
          <w:bCs/>
        </w:rPr>
        <w:t>Čl</w:t>
      </w:r>
      <w:r w:rsidR="004D63D5" w:rsidRPr="002A2B51">
        <w:rPr>
          <w:rFonts w:ascii="Calibri" w:hAnsi="Calibri" w:cs="Calibri"/>
          <w:b/>
          <w:bCs/>
        </w:rPr>
        <w:t>.</w:t>
      </w:r>
      <w:r w:rsidRPr="002A2B51">
        <w:rPr>
          <w:rFonts w:ascii="Calibri" w:hAnsi="Calibri" w:cs="Calibri"/>
          <w:b/>
          <w:bCs/>
        </w:rPr>
        <w:t xml:space="preserve"> 2</w:t>
      </w:r>
    </w:p>
    <w:p w:rsidR="0051757F" w:rsidRPr="002A2B51" w:rsidRDefault="0051757F" w:rsidP="0051757F">
      <w:pPr>
        <w:jc w:val="center"/>
        <w:rPr>
          <w:rFonts w:ascii="Calibri" w:hAnsi="Calibri" w:cs="Calibri"/>
          <w:b/>
          <w:bCs/>
        </w:rPr>
      </w:pPr>
      <w:r w:rsidRPr="002A2B51">
        <w:rPr>
          <w:rFonts w:ascii="Calibri" w:hAnsi="Calibri" w:cs="Calibri"/>
          <w:b/>
          <w:bCs/>
        </w:rPr>
        <w:t>Oddělené soustřeďování komunálního odpadu</w:t>
      </w:r>
    </w:p>
    <w:p w:rsidR="0051757F" w:rsidRPr="002A2B51" w:rsidRDefault="0051757F" w:rsidP="00FC03C7">
      <w:pPr>
        <w:jc w:val="both"/>
        <w:rPr>
          <w:rFonts w:ascii="Calibri" w:hAnsi="Calibri" w:cs="Calibri"/>
        </w:rPr>
      </w:pPr>
    </w:p>
    <w:p w:rsidR="0051757F" w:rsidRPr="002A2B51" w:rsidRDefault="0051757F" w:rsidP="0051757F">
      <w:pPr>
        <w:numPr>
          <w:ilvl w:val="0"/>
          <w:numId w:val="31"/>
        </w:numPr>
        <w:jc w:val="both"/>
        <w:rPr>
          <w:rFonts w:ascii="Calibri" w:hAnsi="Calibri" w:cs="Calibri"/>
        </w:rPr>
      </w:pPr>
      <w:r w:rsidRPr="002A2B51">
        <w:rPr>
          <w:rFonts w:ascii="Calibri" w:hAnsi="Calibri" w:cs="Calibri"/>
        </w:rPr>
        <w:t xml:space="preserve">Osoby předávající komunální odpad na místa určená </w:t>
      </w:r>
      <w:r w:rsidR="00031F4D">
        <w:rPr>
          <w:rFonts w:ascii="Calibri" w:hAnsi="Calibri" w:cs="Calibri"/>
        </w:rPr>
        <w:t xml:space="preserve">městem </w:t>
      </w:r>
      <w:r w:rsidRPr="002A2B51">
        <w:rPr>
          <w:rFonts w:ascii="Calibri" w:hAnsi="Calibri" w:cs="Calibri"/>
        </w:rPr>
        <w:t xml:space="preserve">povinny odděleně soustřeďovat následující složky: </w:t>
      </w:r>
    </w:p>
    <w:p w:rsidR="0051757F" w:rsidRPr="002A2B51" w:rsidRDefault="0051757F" w:rsidP="0051757F">
      <w:pPr>
        <w:numPr>
          <w:ilvl w:val="0"/>
          <w:numId w:val="29"/>
        </w:numPr>
        <w:jc w:val="both"/>
        <w:rPr>
          <w:rFonts w:ascii="Calibri" w:hAnsi="Calibri" w:cs="Calibri"/>
        </w:rPr>
      </w:pPr>
      <w:r w:rsidRPr="002A2B51">
        <w:rPr>
          <w:rFonts w:ascii="Calibri" w:hAnsi="Calibri" w:cs="Calibri"/>
        </w:rPr>
        <w:t>Biologické odpady rostlinného původu,</w:t>
      </w:r>
    </w:p>
    <w:p w:rsidR="0051757F" w:rsidRPr="002A2B51" w:rsidRDefault="0051757F" w:rsidP="0051757F">
      <w:pPr>
        <w:numPr>
          <w:ilvl w:val="0"/>
          <w:numId w:val="29"/>
        </w:numPr>
        <w:jc w:val="both"/>
        <w:rPr>
          <w:rFonts w:ascii="Calibri" w:hAnsi="Calibri" w:cs="Calibri"/>
        </w:rPr>
      </w:pPr>
      <w:r w:rsidRPr="002A2B51">
        <w:rPr>
          <w:rFonts w:ascii="Calibri" w:hAnsi="Calibri" w:cs="Calibri"/>
        </w:rPr>
        <w:t>Papír</w:t>
      </w:r>
      <w:r w:rsidR="005E1F16" w:rsidRPr="002A2B51">
        <w:rPr>
          <w:rFonts w:ascii="Calibri" w:hAnsi="Calibri" w:cs="Calibri"/>
        </w:rPr>
        <w:t xml:space="preserve"> </w:t>
      </w:r>
    </w:p>
    <w:p w:rsidR="0051757F" w:rsidRPr="002A2B51" w:rsidRDefault="0051757F" w:rsidP="0051757F">
      <w:pPr>
        <w:numPr>
          <w:ilvl w:val="0"/>
          <w:numId w:val="29"/>
        </w:numPr>
        <w:jc w:val="both"/>
        <w:rPr>
          <w:rFonts w:ascii="Calibri" w:hAnsi="Calibri" w:cs="Calibri"/>
        </w:rPr>
      </w:pPr>
      <w:r w:rsidRPr="002A2B51">
        <w:rPr>
          <w:rFonts w:ascii="Calibri" w:hAnsi="Calibri" w:cs="Calibri"/>
        </w:rPr>
        <w:t xml:space="preserve">Plasty včetně PET lahví, </w:t>
      </w:r>
    </w:p>
    <w:p w:rsidR="0051757F" w:rsidRPr="002A2B51" w:rsidRDefault="0051757F" w:rsidP="0051757F">
      <w:pPr>
        <w:numPr>
          <w:ilvl w:val="0"/>
          <w:numId w:val="29"/>
        </w:numPr>
        <w:jc w:val="both"/>
        <w:rPr>
          <w:rFonts w:ascii="Calibri" w:hAnsi="Calibri" w:cs="Calibri"/>
        </w:rPr>
      </w:pPr>
      <w:r w:rsidRPr="002A2B51">
        <w:rPr>
          <w:rFonts w:ascii="Calibri" w:hAnsi="Calibri" w:cs="Calibri"/>
        </w:rPr>
        <w:t xml:space="preserve">Sklo, </w:t>
      </w:r>
    </w:p>
    <w:p w:rsidR="0051757F" w:rsidRPr="002A2B51" w:rsidRDefault="0051757F" w:rsidP="0051757F">
      <w:pPr>
        <w:numPr>
          <w:ilvl w:val="0"/>
          <w:numId w:val="29"/>
        </w:numPr>
        <w:jc w:val="both"/>
        <w:rPr>
          <w:rFonts w:ascii="Calibri" w:hAnsi="Calibri" w:cs="Calibri"/>
        </w:rPr>
      </w:pPr>
      <w:r w:rsidRPr="002A2B51">
        <w:rPr>
          <w:rFonts w:ascii="Calibri" w:hAnsi="Calibri" w:cs="Calibri"/>
        </w:rPr>
        <w:t xml:space="preserve">Kovy, </w:t>
      </w:r>
    </w:p>
    <w:p w:rsidR="0051757F" w:rsidRPr="002A2B51" w:rsidRDefault="0051757F" w:rsidP="0051757F">
      <w:pPr>
        <w:numPr>
          <w:ilvl w:val="0"/>
          <w:numId w:val="29"/>
        </w:numPr>
        <w:jc w:val="both"/>
        <w:rPr>
          <w:rFonts w:ascii="Calibri" w:hAnsi="Calibri" w:cs="Calibri"/>
        </w:rPr>
      </w:pPr>
      <w:r w:rsidRPr="002A2B51">
        <w:rPr>
          <w:rFonts w:ascii="Calibri" w:hAnsi="Calibri" w:cs="Calibri"/>
        </w:rPr>
        <w:t>Nebezpečné odpady,</w:t>
      </w:r>
    </w:p>
    <w:p w:rsidR="0051757F" w:rsidRPr="002A2B51" w:rsidRDefault="0051757F" w:rsidP="0051757F">
      <w:pPr>
        <w:numPr>
          <w:ilvl w:val="0"/>
          <w:numId w:val="29"/>
        </w:numPr>
        <w:jc w:val="both"/>
        <w:rPr>
          <w:rFonts w:ascii="Calibri" w:hAnsi="Calibri" w:cs="Calibri"/>
        </w:rPr>
      </w:pPr>
      <w:r w:rsidRPr="002A2B51">
        <w:rPr>
          <w:rFonts w:ascii="Calibri" w:hAnsi="Calibri" w:cs="Calibri"/>
        </w:rPr>
        <w:t xml:space="preserve">Objemný odpad, </w:t>
      </w:r>
    </w:p>
    <w:p w:rsidR="0051757F" w:rsidRPr="002A2B51" w:rsidRDefault="0051757F" w:rsidP="0051757F">
      <w:pPr>
        <w:numPr>
          <w:ilvl w:val="0"/>
          <w:numId w:val="29"/>
        </w:numPr>
        <w:jc w:val="both"/>
        <w:rPr>
          <w:rFonts w:ascii="Calibri" w:hAnsi="Calibri" w:cs="Calibri"/>
        </w:rPr>
      </w:pPr>
      <w:r w:rsidRPr="002A2B51">
        <w:rPr>
          <w:rFonts w:ascii="Calibri" w:hAnsi="Calibri" w:cs="Calibri"/>
        </w:rPr>
        <w:t>Jedlé oleje a tuky,</w:t>
      </w:r>
    </w:p>
    <w:p w:rsidR="0051757F" w:rsidRPr="002A2B51" w:rsidRDefault="0051757F" w:rsidP="0051757F">
      <w:pPr>
        <w:numPr>
          <w:ilvl w:val="0"/>
          <w:numId w:val="29"/>
        </w:numPr>
        <w:jc w:val="both"/>
        <w:rPr>
          <w:rFonts w:ascii="Calibri" w:hAnsi="Calibri" w:cs="Calibri"/>
        </w:rPr>
      </w:pPr>
      <w:r w:rsidRPr="002A2B51">
        <w:rPr>
          <w:rFonts w:ascii="Calibri" w:hAnsi="Calibri" w:cs="Calibri"/>
        </w:rPr>
        <w:t>Nápojové kartony</w:t>
      </w:r>
    </w:p>
    <w:p w:rsidR="0051757F" w:rsidRPr="002A2B51" w:rsidRDefault="0051757F" w:rsidP="0051757F">
      <w:pPr>
        <w:numPr>
          <w:ilvl w:val="0"/>
          <w:numId w:val="29"/>
        </w:numPr>
        <w:jc w:val="both"/>
        <w:rPr>
          <w:rFonts w:ascii="Calibri" w:hAnsi="Calibri" w:cs="Calibri"/>
        </w:rPr>
      </w:pPr>
      <w:r w:rsidRPr="002A2B51">
        <w:rPr>
          <w:rFonts w:ascii="Calibri" w:hAnsi="Calibri" w:cs="Calibri"/>
        </w:rPr>
        <w:lastRenderedPageBreak/>
        <w:t xml:space="preserve">Směsný komunální odpad </w:t>
      </w:r>
    </w:p>
    <w:p w:rsidR="0051757F" w:rsidRPr="002A2B51" w:rsidRDefault="0051757F" w:rsidP="0051757F">
      <w:pPr>
        <w:numPr>
          <w:ilvl w:val="0"/>
          <w:numId w:val="31"/>
        </w:numPr>
        <w:jc w:val="both"/>
        <w:rPr>
          <w:rFonts w:ascii="Calibri" w:hAnsi="Calibri" w:cs="Calibri"/>
        </w:rPr>
      </w:pPr>
      <w:r w:rsidRPr="002A2B51">
        <w:rPr>
          <w:rFonts w:ascii="Calibri" w:hAnsi="Calibri" w:cs="Calibri"/>
        </w:rPr>
        <w:t>Směsným komunálním odpadem se rozumí zbylý komunální odpad po stanoveném vytřídění podle od</w:t>
      </w:r>
      <w:r w:rsidR="00031F4D">
        <w:rPr>
          <w:rFonts w:ascii="Calibri" w:hAnsi="Calibri" w:cs="Calibri"/>
        </w:rPr>
        <w:t>stavce 1 písm. a) až i).</w:t>
      </w:r>
    </w:p>
    <w:p w:rsidR="0085410F" w:rsidRPr="002A2B51" w:rsidRDefault="0051757F" w:rsidP="0051757F">
      <w:pPr>
        <w:numPr>
          <w:ilvl w:val="0"/>
          <w:numId w:val="31"/>
        </w:numPr>
        <w:jc w:val="both"/>
        <w:rPr>
          <w:rFonts w:ascii="Calibri" w:hAnsi="Calibri" w:cs="Calibri"/>
        </w:rPr>
      </w:pPr>
      <w:r w:rsidRPr="002A2B51">
        <w:rPr>
          <w:rFonts w:ascii="Calibri" w:hAnsi="Calibri" w:cs="Calibri"/>
        </w:rPr>
        <w:t>Objemný odpad je takový odpad, který vzhledem ke svým rozměrům nemůže být umístěn do sběrných nádob (např. koberce, matrace, nábytek</w:t>
      </w:r>
      <w:r w:rsidR="005E1F16" w:rsidRPr="002A2B51">
        <w:rPr>
          <w:rFonts w:ascii="Calibri" w:hAnsi="Calibri" w:cs="Calibri"/>
        </w:rPr>
        <w:t>,</w:t>
      </w:r>
      <w:r w:rsidR="00C36AC9">
        <w:rPr>
          <w:rFonts w:ascii="Calibri" w:hAnsi="Calibri" w:cs="Calibri"/>
        </w:rPr>
        <w:t xml:space="preserve"> </w:t>
      </w:r>
      <w:r w:rsidRPr="002A2B51">
        <w:rPr>
          <w:rFonts w:ascii="Calibri" w:hAnsi="Calibri" w:cs="Calibri"/>
        </w:rPr>
        <w:t>…).</w:t>
      </w:r>
    </w:p>
    <w:p w:rsidR="006E7ACD" w:rsidRPr="002A2B51" w:rsidRDefault="006E7ACD" w:rsidP="00C63680">
      <w:pPr>
        <w:rPr>
          <w:rFonts w:ascii="Calibri" w:hAnsi="Calibri" w:cs="Calibri"/>
          <w:b/>
        </w:rPr>
      </w:pPr>
    </w:p>
    <w:p w:rsidR="00590290" w:rsidRPr="002A2B51" w:rsidRDefault="00590290" w:rsidP="00C63680">
      <w:pPr>
        <w:rPr>
          <w:rFonts w:ascii="Calibri" w:hAnsi="Calibri" w:cs="Calibri"/>
          <w:b/>
        </w:rPr>
      </w:pPr>
    </w:p>
    <w:p w:rsidR="005E1F16" w:rsidRPr="002A2B51" w:rsidRDefault="005E1F16" w:rsidP="005E1F16">
      <w:pPr>
        <w:jc w:val="center"/>
        <w:rPr>
          <w:rFonts w:ascii="Calibri" w:hAnsi="Calibri" w:cs="Calibri"/>
          <w:b/>
          <w:bCs/>
        </w:rPr>
      </w:pPr>
      <w:r w:rsidRPr="002A2B51">
        <w:rPr>
          <w:rFonts w:ascii="Calibri" w:hAnsi="Calibri" w:cs="Calibri"/>
          <w:b/>
          <w:bCs/>
        </w:rPr>
        <w:t>Čl</w:t>
      </w:r>
      <w:r w:rsidR="00590290" w:rsidRPr="002A2B51">
        <w:rPr>
          <w:rFonts w:ascii="Calibri" w:hAnsi="Calibri" w:cs="Calibri"/>
          <w:b/>
          <w:bCs/>
        </w:rPr>
        <w:t>.</w:t>
      </w:r>
      <w:r w:rsidRPr="002A2B51">
        <w:rPr>
          <w:rFonts w:ascii="Calibri" w:hAnsi="Calibri" w:cs="Calibri"/>
          <w:b/>
          <w:bCs/>
        </w:rPr>
        <w:t xml:space="preserve"> 3</w:t>
      </w:r>
    </w:p>
    <w:p w:rsidR="005E1F16" w:rsidRPr="002A2B51" w:rsidRDefault="005E1F16" w:rsidP="00590290">
      <w:pPr>
        <w:jc w:val="center"/>
        <w:rPr>
          <w:rFonts w:ascii="Calibri" w:hAnsi="Calibri" w:cs="Calibri"/>
          <w:b/>
          <w:bCs/>
        </w:rPr>
      </w:pPr>
      <w:r w:rsidRPr="002A2B51">
        <w:rPr>
          <w:rFonts w:ascii="Calibri" w:hAnsi="Calibri" w:cs="Calibri"/>
          <w:b/>
          <w:bCs/>
        </w:rPr>
        <w:t xml:space="preserve">Soustřeďování </w:t>
      </w:r>
      <w:r w:rsidR="003927A7">
        <w:rPr>
          <w:rFonts w:ascii="Calibri" w:hAnsi="Calibri" w:cs="Calibri"/>
          <w:b/>
          <w:bCs/>
        </w:rPr>
        <w:t>tříděných složek komunálního odpadu</w:t>
      </w:r>
    </w:p>
    <w:p w:rsidR="0051757F" w:rsidRPr="002A2B51" w:rsidRDefault="0051757F" w:rsidP="00C63680">
      <w:pPr>
        <w:rPr>
          <w:rFonts w:ascii="Calibri" w:hAnsi="Calibri" w:cs="Calibri"/>
          <w:b/>
        </w:rPr>
      </w:pPr>
    </w:p>
    <w:p w:rsidR="005E1F16" w:rsidRPr="002A2B51" w:rsidRDefault="005E1F16" w:rsidP="00B87B6A">
      <w:pPr>
        <w:numPr>
          <w:ilvl w:val="0"/>
          <w:numId w:val="32"/>
        </w:numPr>
        <w:jc w:val="both"/>
        <w:rPr>
          <w:rFonts w:ascii="Calibri" w:hAnsi="Calibri" w:cs="Calibri"/>
          <w:b/>
        </w:rPr>
      </w:pPr>
      <w:r w:rsidRPr="002A2B51">
        <w:rPr>
          <w:rFonts w:ascii="Calibri" w:hAnsi="Calibri" w:cs="Calibri"/>
        </w:rPr>
        <w:t xml:space="preserve">Papír, plasty, </w:t>
      </w:r>
      <w:r w:rsidR="00B87B6A" w:rsidRPr="002A2B51">
        <w:rPr>
          <w:rFonts w:ascii="Calibri" w:hAnsi="Calibri" w:cs="Calibri"/>
        </w:rPr>
        <w:t xml:space="preserve">nápojové kartony, </w:t>
      </w:r>
      <w:r w:rsidRPr="002A2B51">
        <w:rPr>
          <w:rFonts w:ascii="Calibri" w:hAnsi="Calibri" w:cs="Calibri"/>
        </w:rPr>
        <w:t>sklo, kov</w:t>
      </w:r>
      <w:r w:rsidR="00B87B6A" w:rsidRPr="002A2B51">
        <w:rPr>
          <w:rFonts w:ascii="Calibri" w:hAnsi="Calibri" w:cs="Calibri"/>
        </w:rPr>
        <w:t>y</w:t>
      </w:r>
      <w:r w:rsidRPr="002A2B51">
        <w:rPr>
          <w:rFonts w:ascii="Calibri" w:hAnsi="Calibri" w:cs="Calibri"/>
        </w:rPr>
        <w:t xml:space="preserve">, jedlé oleje </w:t>
      </w:r>
      <w:r w:rsidRPr="003927A7">
        <w:rPr>
          <w:rFonts w:ascii="Calibri" w:hAnsi="Calibri" w:cs="Calibri"/>
        </w:rPr>
        <w:t>a tuky</w:t>
      </w:r>
      <w:r w:rsidR="003927A7" w:rsidRPr="003927A7">
        <w:rPr>
          <w:rFonts w:ascii="Calibri" w:hAnsi="Calibri" w:cs="Calibri"/>
        </w:rPr>
        <w:t xml:space="preserve"> se </w:t>
      </w:r>
      <w:r w:rsidRPr="003927A7">
        <w:rPr>
          <w:rFonts w:ascii="Calibri" w:hAnsi="Calibri" w:cs="Calibri"/>
        </w:rPr>
        <w:t>soustřeďují</w:t>
      </w:r>
      <w:r w:rsidR="00403F90">
        <w:rPr>
          <w:rFonts w:ascii="Calibri" w:hAnsi="Calibri" w:cs="Calibri"/>
        </w:rPr>
        <w:t xml:space="preserve"> do zvláštních sběrných nádob a velkoobjemových kontejnerů.</w:t>
      </w:r>
      <w:r w:rsidRPr="002A2B51">
        <w:rPr>
          <w:rFonts w:ascii="Calibri" w:hAnsi="Calibri" w:cs="Calibri"/>
        </w:rPr>
        <w:t xml:space="preserve"> Sběrné nádoby jsou barevně odlišeny a označeny příslušnými nápisy: </w:t>
      </w:r>
    </w:p>
    <w:p w:rsidR="005E1F16" w:rsidRPr="002A2B51" w:rsidRDefault="005E1F16" w:rsidP="00403F90">
      <w:pPr>
        <w:numPr>
          <w:ilvl w:val="0"/>
          <w:numId w:val="45"/>
        </w:numPr>
        <w:jc w:val="both"/>
        <w:rPr>
          <w:rFonts w:ascii="Calibri" w:hAnsi="Calibri" w:cs="Calibri"/>
          <w:bCs/>
        </w:rPr>
      </w:pPr>
      <w:r w:rsidRPr="002A2B51">
        <w:rPr>
          <w:rFonts w:ascii="Calibri" w:hAnsi="Calibri" w:cs="Calibri"/>
          <w:bCs/>
        </w:rPr>
        <w:t>Papír, barva: modrá</w:t>
      </w:r>
    </w:p>
    <w:p w:rsidR="00B87B6A" w:rsidRPr="002A2B51" w:rsidRDefault="005E1F16" w:rsidP="00403F90">
      <w:pPr>
        <w:numPr>
          <w:ilvl w:val="0"/>
          <w:numId w:val="45"/>
        </w:numPr>
        <w:jc w:val="both"/>
        <w:rPr>
          <w:rFonts w:ascii="Calibri" w:hAnsi="Calibri" w:cs="Calibri"/>
          <w:bCs/>
        </w:rPr>
      </w:pPr>
      <w:r w:rsidRPr="002A2B51">
        <w:rPr>
          <w:rFonts w:ascii="Calibri" w:hAnsi="Calibri" w:cs="Calibri"/>
          <w:bCs/>
        </w:rPr>
        <w:t xml:space="preserve">Plasty, </w:t>
      </w:r>
      <w:r w:rsidR="00B87B6A" w:rsidRPr="002A2B51">
        <w:rPr>
          <w:rFonts w:ascii="Calibri" w:hAnsi="Calibri" w:cs="Calibri"/>
          <w:bCs/>
        </w:rPr>
        <w:tab/>
      </w:r>
      <w:r w:rsidRPr="002A2B51">
        <w:rPr>
          <w:rFonts w:ascii="Calibri" w:hAnsi="Calibri" w:cs="Calibri"/>
          <w:bCs/>
        </w:rPr>
        <w:t xml:space="preserve">barva: žlutá </w:t>
      </w:r>
    </w:p>
    <w:p w:rsidR="005E1F16" w:rsidRPr="002A2B51" w:rsidRDefault="005E1F16" w:rsidP="00403F90">
      <w:pPr>
        <w:numPr>
          <w:ilvl w:val="0"/>
          <w:numId w:val="45"/>
        </w:numPr>
        <w:jc w:val="both"/>
        <w:rPr>
          <w:rFonts w:ascii="Calibri" w:hAnsi="Calibri" w:cs="Calibri"/>
          <w:bCs/>
        </w:rPr>
      </w:pPr>
      <w:r w:rsidRPr="002A2B51">
        <w:rPr>
          <w:rFonts w:ascii="Calibri" w:hAnsi="Calibri" w:cs="Calibri"/>
          <w:bCs/>
        </w:rPr>
        <w:t>Sklo, barva: zelená, zelenobílá</w:t>
      </w:r>
    </w:p>
    <w:p w:rsidR="005E1F16" w:rsidRPr="002A2B51" w:rsidRDefault="003927A7" w:rsidP="00403F90">
      <w:pPr>
        <w:numPr>
          <w:ilvl w:val="0"/>
          <w:numId w:val="45"/>
        </w:numPr>
        <w:jc w:val="both"/>
        <w:rPr>
          <w:rFonts w:ascii="Calibri" w:hAnsi="Calibri" w:cs="Calibri"/>
          <w:bCs/>
        </w:rPr>
      </w:pPr>
      <w:r w:rsidRPr="003927A7">
        <w:rPr>
          <w:rFonts w:ascii="Calibri" w:hAnsi="Calibri" w:cs="Calibri"/>
          <w:bCs/>
        </w:rPr>
        <w:t>Nápojové kartony</w:t>
      </w:r>
      <w:r w:rsidR="005E1F16" w:rsidRPr="003927A7">
        <w:rPr>
          <w:rFonts w:ascii="Calibri" w:hAnsi="Calibri" w:cs="Calibri"/>
          <w:bCs/>
        </w:rPr>
        <w:t xml:space="preserve">, barva: žlutá </w:t>
      </w:r>
      <w:r>
        <w:rPr>
          <w:rFonts w:ascii="Calibri" w:hAnsi="Calibri" w:cs="Calibri"/>
          <w:bCs/>
        </w:rPr>
        <w:t>(</w:t>
      </w:r>
      <w:r w:rsidR="005E1F16" w:rsidRPr="003927A7">
        <w:rPr>
          <w:rFonts w:ascii="Calibri" w:hAnsi="Calibri" w:cs="Calibri"/>
          <w:bCs/>
        </w:rPr>
        <w:t>společně s</w:t>
      </w:r>
      <w:r>
        <w:rPr>
          <w:rFonts w:ascii="Calibri" w:hAnsi="Calibri" w:cs="Calibri"/>
          <w:bCs/>
        </w:rPr>
        <w:t> </w:t>
      </w:r>
      <w:r w:rsidR="005E1F16" w:rsidRPr="003927A7">
        <w:rPr>
          <w:rFonts w:ascii="Calibri" w:hAnsi="Calibri" w:cs="Calibri"/>
          <w:bCs/>
        </w:rPr>
        <w:t>plasty</w:t>
      </w:r>
      <w:r>
        <w:rPr>
          <w:rFonts w:ascii="Calibri" w:hAnsi="Calibri" w:cs="Calibri"/>
          <w:bCs/>
        </w:rPr>
        <w:t>)</w:t>
      </w:r>
    </w:p>
    <w:p w:rsidR="005E1F16" w:rsidRPr="002A2B51" w:rsidRDefault="005E1F16" w:rsidP="00403F90">
      <w:pPr>
        <w:numPr>
          <w:ilvl w:val="0"/>
          <w:numId w:val="45"/>
        </w:numPr>
        <w:jc w:val="both"/>
        <w:rPr>
          <w:rFonts w:ascii="Calibri" w:hAnsi="Calibri" w:cs="Calibri"/>
          <w:bCs/>
        </w:rPr>
      </w:pPr>
      <w:r w:rsidRPr="002A2B51">
        <w:rPr>
          <w:rFonts w:ascii="Calibri" w:hAnsi="Calibri" w:cs="Calibri"/>
          <w:bCs/>
        </w:rPr>
        <w:t>Kovy, barva: šedá</w:t>
      </w:r>
      <w:r w:rsidR="003927A7">
        <w:rPr>
          <w:rFonts w:ascii="Calibri" w:hAnsi="Calibri" w:cs="Calibri"/>
          <w:bCs/>
        </w:rPr>
        <w:t xml:space="preserve"> </w:t>
      </w:r>
    </w:p>
    <w:p w:rsidR="003927A7" w:rsidRDefault="003927A7" w:rsidP="00403F90">
      <w:pPr>
        <w:numPr>
          <w:ilvl w:val="0"/>
          <w:numId w:val="45"/>
        </w:numPr>
        <w:jc w:val="both"/>
        <w:rPr>
          <w:rFonts w:ascii="Calibri" w:hAnsi="Calibri" w:cs="Calibri"/>
          <w:bCs/>
        </w:rPr>
      </w:pPr>
      <w:r w:rsidRPr="003927A7">
        <w:rPr>
          <w:rFonts w:ascii="Calibri" w:hAnsi="Calibri" w:cs="Calibri"/>
          <w:bCs/>
        </w:rPr>
        <w:t>Jedlé o</w:t>
      </w:r>
      <w:r w:rsidR="005E1F16" w:rsidRPr="003927A7">
        <w:rPr>
          <w:rFonts w:ascii="Calibri" w:hAnsi="Calibri" w:cs="Calibri"/>
          <w:bCs/>
        </w:rPr>
        <w:t>leje</w:t>
      </w:r>
      <w:r w:rsidRPr="003927A7">
        <w:rPr>
          <w:rFonts w:ascii="Calibri" w:hAnsi="Calibri" w:cs="Calibri"/>
          <w:bCs/>
        </w:rPr>
        <w:t xml:space="preserve"> a tuky</w:t>
      </w:r>
      <w:r>
        <w:rPr>
          <w:rStyle w:val="Znakapoznpodarou"/>
          <w:rFonts w:ascii="Calibri" w:hAnsi="Calibri" w:cs="Calibri"/>
          <w:bCs/>
        </w:rPr>
        <w:footnoteReference w:id="1"/>
      </w:r>
      <w:r w:rsidR="005E1F16" w:rsidRPr="003927A7">
        <w:rPr>
          <w:rFonts w:ascii="Calibri" w:hAnsi="Calibri" w:cs="Calibri"/>
          <w:bCs/>
        </w:rPr>
        <w:t xml:space="preserve">, barva: </w:t>
      </w:r>
      <w:r w:rsidR="008D6F78" w:rsidRPr="003927A7">
        <w:rPr>
          <w:rFonts w:ascii="Calibri" w:hAnsi="Calibri" w:cs="Calibri"/>
          <w:bCs/>
        </w:rPr>
        <w:t>červená</w:t>
      </w:r>
      <w:r w:rsidR="00982CA8" w:rsidRPr="002A2B51">
        <w:rPr>
          <w:rFonts w:ascii="Calibri" w:hAnsi="Calibri" w:cs="Calibri"/>
          <w:bCs/>
        </w:rPr>
        <w:t xml:space="preserve"> </w:t>
      </w:r>
    </w:p>
    <w:p w:rsidR="00403F90" w:rsidRPr="00403F90" w:rsidRDefault="00B87B6A" w:rsidP="00403F90">
      <w:pPr>
        <w:numPr>
          <w:ilvl w:val="0"/>
          <w:numId w:val="45"/>
        </w:numPr>
        <w:jc w:val="both"/>
        <w:rPr>
          <w:rFonts w:ascii="Calibri" w:hAnsi="Calibri" w:cs="Calibri"/>
        </w:rPr>
      </w:pPr>
      <w:r w:rsidRPr="00403F90">
        <w:rPr>
          <w:rFonts w:ascii="Calibri" w:hAnsi="Calibri" w:cs="Calibri"/>
          <w:bCs/>
        </w:rPr>
        <w:t xml:space="preserve">Biologický odpad rostlinného </w:t>
      </w:r>
      <w:r w:rsidR="00B50618" w:rsidRPr="00403F90">
        <w:rPr>
          <w:rFonts w:ascii="Calibri" w:hAnsi="Calibri" w:cs="Calibri"/>
          <w:bCs/>
        </w:rPr>
        <w:t xml:space="preserve">původu se ukládá do </w:t>
      </w:r>
      <w:r w:rsidR="00E77336" w:rsidRPr="00403F90">
        <w:rPr>
          <w:rFonts w:ascii="Calibri" w:hAnsi="Calibri" w:cs="Calibri"/>
          <w:bCs/>
        </w:rPr>
        <w:t>velkoobjemových kontejnerů</w:t>
      </w:r>
      <w:r w:rsidR="00403F90">
        <w:rPr>
          <w:rFonts w:ascii="Calibri" w:hAnsi="Calibri" w:cs="Calibri"/>
          <w:bCs/>
        </w:rPr>
        <w:t xml:space="preserve">. </w:t>
      </w:r>
    </w:p>
    <w:p w:rsidR="005E1F16" w:rsidRPr="00403F90" w:rsidRDefault="005E1F16" w:rsidP="00403F90">
      <w:pPr>
        <w:numPr>
          <w:ilvl w:val="0"/>
          <w:numId w:val="32"/>
        </w:numPr>
        <w:jc w:val="both"/>
        <w:rPr>
          <w:rFonts w:ascii="Calibri" w:hAnsi="Calibri" w:cs="Calibri"/>
        </w:rPr>
      </w:pPr>
      <w:r w:rsidRPr="00403F90">
        <w:rPr>
          <w:rFonts w:ascii="Calibri" w:hAnsi="Calibri" w:cs="Calibri"/>
        </w:rPr>
        <w:t>Do zvláštních sběrných nádob</w:t>
      </w:r>
      <w:r w:rsidR="00B87B6A" w:rsidRPr="00403F90">
        <w:rPr>
          <w:rFonts w:ascii="Calibri" w:hAnsi="Calibri" w:cs="Calibri"/>
        </w:rPr>
        <w:t xml:space="preserve"> a velkoobjemových kontejnerů</w:t>
      </w:r>
      <w:r w:rsidRPr="00403F90">
        <w:rPr>
          <w:rFonts w:ascii="Calibri" w:hAnsi="Calibri" w:cs="Calibri"/>
        </w:rPr>
        <w:t xml:space="preserve"> je zakázáno ukládat jiné složky komunálních odpadů, než pro které jsou určeny.</w:t>
      </w:r>
    </w:p>
    <w:p w:rsidR="0051757F" w:rsidRPr="00403F90" w:rsidRDefault="005E1F16" w:rsidP="00403F90">
      <w:pPr>
        <w:numPr>
          <w:ilvl w:val="0"/>
          <w:numId w:val="32"/>
        </w:numPr>
        <w:jc w:val="both"/>
        <w:rPr>
          <w:rFonts w:ascii="Calibri" w:hAnsi="Calibri" w:cs="Calibri"/>
          <w:b/>
        </w:rPr>
      </w:pPr>
      <w:r w:rsidRPr="002A2B51">
        <w:rPr>
          <w:rFonts w:ascii="Calibri" w:hAnsi="Calibri" w:cs="Calibri"/>
        </w:rPr>
        <w:t>Zvláštní sběrné nádoby</w:t>
      </w:r>
      <w:r w:rsidR="00B87B6A" w:rsidRPr="002A2B51">
        <w:rPr>
          <w:rFonts w:ascii="Calibri" w:hAnsi="Calibri" w:cs="Calibri"/>
        </w:rPr>
        <w:t xml:space="preserve"> a velkoobjemové kontejnery</w:t>
      </w:r>
      <w:r w:rsidRPr="002A2B51">
        <w:rPr>
          <w:rFonts w:ascii="Calibri" w:hAnsi="Calibri" w:cs="Calibri"/>
        </w:rPr>
        <w:t xml:space="preserve"> je povinnost </w:t>
      </w:r>
      <w:r w:rsidR="00403F90">
        <w:rPr>
          <w:rFonts w:ascii="Calibri" w:hAnsi="Calibri" w:cs="Calibri"/>
        </w:rPr>
        <w:t>plnit tak, aby je bylo možno uz</w:t>
      </w:r>
      <w:r w:rsidR="0052594A">
        <w:rPr>
          <w:rFonts w:ascii="Calibri" w:hAnsi="Calibri" w:cs="Calibri"/>
        </w:rPr>
        <w:t>a</w:t>
      </w:r>
      <w:r w:rsidRPr="002A2B51">
        <w:rPr>
          <w:rFonts w:ascii="Calibri" w:hAnsi="Calibri" w:cs="Calibri"/>
        </w:rPr>
        <w:t>vřít a odpad z nich při manipulaci nevypadával. P</w:t>
      </w:r>
      <w:r w:rsidR="00403F90">
        <w:rPr>
          <w:rFonts w:ascii="Calibri" w:hAnsi="Calibri" w:cs="Calibri"/>
        </w:rPr>
        <w:t xml:space="preserve">okud to umožňuje povaha odpadu, </w:t>
      </w:r>
      <w:r w:rsidRPr="002A2B51">
        <w:rPr>
          <w:rFonts w:ascii="Calibri" w:hAnsi="Calibri" w:cs="Calibri"/>
        </w:rPr>
        <w:t>je nutno objem odpadu před jeho odlo</w:t>
      </w:r>
      <w:r w:rsidR="00403F90">
        <w:rPr>
          <w:rFonts w:ascii="Calibri" w:hAnsi="Calibri" w:cs="Calibri"/>
        </w:rPr>
        <w:t>žením do sběrné nádoby minimali</w:t>
      </w:r>
      <w:r w:rsidR="0052594A">
        <w:rPr>
          <w:rFonts w:ascii="Calibri" w:hAnsi="Calibri" w:cs="Calibri"/>
        </w:rPr>
        <w:t>z</w:t>
      </w:r>
      <w:r w:rsidRPr="002A2B51">
        <w:rPr>
          <w:rFonts w:ascii="Calibri" w:hAnsi="Calibri" w:cs="Calibri"/>
        </w:rPr>
        <w:t>ovat.</w:t>
      </w:r>
    </w:p>
    <w:p w:rsidR="00403F90" w:rsidRPr="007B06CA" w:rsidRDefault="00403F90" w:rsidP="00403F90">
      <w:pPr>
        <w:numPr>
          <w:ilvl w:val="0"/>
          <w:numId w:val="32"/>
        </w:numPr>
        <w:jc w:val="both"/>
        <w:rPr>
          <w:rFonts w:ascii="Calibri" w:hAnsi="Calibri" w:cs="Calibri"/>
          <w:b/>
        </w:rPr>
      </w:pPr>
      <w:r w:rsidRPr="007B06CA">
        <w:rPr>
          <w:rFonts w:ascii="Calibri" w:hAnsi="Calibri" w:cs="Calibri"/>
        </w:rPr>
        <w:lastRenderedPageBreak/>
        <w:t>Umístění zvláštních sběrných nádob a velkoobjemových kontejnerů je uvedeno na webových stránkách města (www.starkov.cz).</w:t>
      </w:r>
    </w:p>
    <w:p w:rsidR="0052594A" w:rsidRPr="0052594A" w:rsidRDefault="00B50618" w:rsidP="00403F90">
      <w:pPr>
        <w:numPr>
          <w:ilvl w:val="0"/>
          <w:numId w:val="32"/>
        </w:numPr>
        <w:jc w:val="both"/>
        <w:rPr>
          <w:rFonts w:ascii="Calibri" w:hAnsi="Calibri" w:cs="Calibri"/>
          <w:b/>
        </w:rPr>
      </w:pPr>
      <w:r w:rsidRPr="002A2B51">
        <w:rPr>
          <w:rFonts w:ascii="Calibri" w:hAnsi="Calibri" w:cs="Calibri"/>
        </w:rPr>
        <w:t xml:space="preserve">Papír, plasty, sklo, kovy, </w:t>
      </w:r>
      <w:r w:rsidRPr="002A2B51">
        <w:rPr>
          <w:rFonts w:ascii="Calibri" w:hAnsi="Calibri" w:cs="Calibri"/>
          <w:bCs/>
        </w:rPr>
        <w:t xml:space="preserve">biologický odpad rostlinného původu, jedlé oleje a tuky </w:t>
      </w:r>
      <w:r w:rsidRPr="002A2B51">
        <w:rPr>
          <w:rFonts w:ascii="Calibri" w:hAnsi="Calibri" w:cs="Calibri"/>
        </w:rPr>
        <w:t xml:space="preserve">lze také odevzdávat ve sběrném dvoře, </w:t>
      </w:r>
      <w:r w:rsidR="00191E9C" w:rsidRPr="002A2B51">
        <w:rPr>
          <w:rFonts w:ascii="Calibri" w:hAnsi="Calibri" w:cs="Calibri"/>
        </w:rPr>
        <w:t>který je umístěn u zdravotního střediska,</w:t>
      </w:r>
    </w:p>
    <w:p w:rsidR="00B50618" w:rsidRPr="002A2B51" w:rsidRDefault="00191E9C" w:rsidP="0052594A">
      <w:pPr>
        <w:ind w:left="720"/>
        <w:jc w:val="both"/>
        <w:rPr>
          <w:rFonts w:ascii="Calibri" w:hAnsi="Calibri" w:cs="Calibri"/>
          <w:b/>
        </w:rPr>
      </w:pPr>
      <w:r w:rsidRPr="002A2B51">
        <w:rPr>
          <w:rFonts w:ascii="Calibri" w:hAnsi="Calibri" w:cs="Calibri"/>
        </w:rPr>
        <w:t xml:space="preserve">č.p. 178. </w:t>
      </w:r>
    </w:p>
    <w:p w:rsidR="00B50618" w:rsidRPr="002A2B51" w:rsidRDefault="00B50618" w:rsidP="00C63680">
      <w:pPr>
        <w:rPr>
          <w:rFonts w:ascii="Calibri" w:hAnsi="Calibri" w:cs="Calibri"/>
          <w:b/>
          <w:bCs/>
        </w:rPr>
      </w:pPr>
    </w:p>
    <w:p w:rsidR="00F000B0" w:rsidRPr="002A2B51" w:rsidRDefault="00F000B0" w:rsidP="00C63680">
      <w:pPr>
        <w:rPr>
          <w:rFonts w:ascii="Calibri" w:hAnsi="Calibri" w:cs="Calibri"/>
          <w:b/>
          <w:bCs/>
        </w:rPr>
      </w:pPr>
    </w:p>
    <w:p w:rsidR="00B50618" w:rsidRPr="002A2B51" w:rsidRDefault="00B50618" w:rsidP="00B50618">
      <w:pPr>
        <w:jc w:val="center"/>
        <w:rPr>
          <w:rFonts w:ascii="Calibri" w:hAnsi="Calibri" w:cs="Calibri"/>
          <w:b/>
          <w:bCs/>
        </w:rPr>
      </w:pPr>
      <w:r w:rsidRPr="002A2B51">
        <w:rPr>
          <w:rFonts w:ascii="Calibri" w:hAnsi="Calibri" w:cs="Calibri"/>
          <w:b/>
          <w:bCs/>
        </w:rPr>
        <w:t>Čl</w:t>
      </w:r>
      <w:r w:rsidR="00590290" w:rsidRPr="002A2B51">
        <w:rPr>
          <w:rFonts w:ascii="Calibri" w:hAnsi="Calibri" w:cs="Calibri"/>
          <w:b/>
          <w:bCs/>
        </w:rPr>
        <w:t>.</w:t>
      </w:r>
      <w:r w:rsidRPr="002A2B51">
        <w:rPr>
          <w:rFonts w:ascii="Calibri" w:hAnsi="Calibri" w:cs="Calibri"/>
          <w:b/>
          <w:bCs/>
        </w:rPr>
        <w:t xml:space="preserve"> 4</w:t>
      </w:r>
    </w:p>
    <w:p w:rsidR="0051757F" w:rsidRPr="002A2B51" w:rsidRDefault="00B50618" w:rsidP="00B50618">
      <w:pPr>
        <w:jc w:val="center"/>
        <w:rPr>
          <w:rFonts w:ascii="Calibri" w:hAnsi="Calibri" w:cs="Calibri"/>
          <w:b/>
          <w:bCs/>
        </w:rPr>
      </w:pPr>
      <w:r w:rsidRPr="002A2B51">
        <w:rPr>
          <w:rFonts w:ascii="Calibri" w:hAnsi="Calibri" w:cs="Calibri"/>
          <w:b/>
          <w:bCs/>
        </w:rPr>
        <w:t>Svoz nebezpečných složek komunálního odpadu</w:t>
      </w:r>
    </w:p>
    <w:p w:rsidR="0051757F" w:rsidRPr="002A2B51" w:rsidRDefault="0051757F" w:rsidP="00C63680">
      <w:pPr>
        <w:rPr>
          <w:rFonts w:ascii="Calibri" w:hAnsi="Calibri" w:cs="Calibri"/>
          <w:b/>
        </w:rPr>
      </w:pPr>
    </w:p>
    <w:p w:rsidR="00D73A5B" w:rsidRPr="002A2B51" w:rsidRDefault="00E77336" w:rsidP="00D73A5B">
      <w:pPr>
        <w:numPr>
          <w:ilvl w:val="0"/>
          <w:numId w:val="35"/>
        </w:numPr>
        <w:jc w:val="both"/>
        <w:rPr>
          <w:rFonts w:ascii="Calibri" w:hAnsi="Calibri" w:cs="Calibri"/>
          <w:b/>
        </w:rPr>
      </w:pPr>
      <w:r w:rsidRPr="002A2B51">
        <w:rPr>
          <w:rFonts w:ascii="Calibri" w:hAnsi="Calibri" w:cs="Calibri"/>
        </w:rPr>
        <w:t>Nebezpečný odpad lze</w:t>
      </w:r>
      <w:r w:rsidR="00C744FB" w:rsidRPr="002A2B51">
        <w:rPr>
          <w:rFonts w:ascii="Calibri" w:hAnsi="Calibri" w:cs="Calibri"/>
        </w:rPr>
        <w:t xml:space="preserve"> odevzdávat ve </w:t>
      </w:r>
      <w:r w:rsidRPr="002A2B51">
        <w:rPr>
          <w:rFonts w:ascii="Calibri" w:hAnsi="Calibri" w:cs="Calibri"/>
        </w:rPr>
        <w:t>sběrném dvoře, který je umístěn u zdravotního střediska, č.p. 178.</w:t>
      </w:r>
    </w:p>
    <w:p w:rsidR="00D73A5B" w:rsidRPr="002A2B51" w:rsidRDefault="00D73A5B" w:rsidP="00D73A5B">
      <w:pPr>
        <w:numPr>
          <w:ilvl w:val="0"/>
          <w:numId w:val="35"/>
        </w:numPr>
        <w:jc w:val="both"/>
        <w:rPr>
          <w:rFonts w:ascii="Calibri" w:hAnsi="Calibri" w:cs="Calibri"/>
          <w:b/>
        </w:rPr>
      </w:pPr>
      <w:r w:rsidRPr="002A2B51">
        <w:rPr>
          <w:rFonts w:ascii="Calibri" w:hAnsi="Calibri" w:cs="Calibri"/>
        </w:rPr>
        <w:t>Soustřeďování nebezpečných složek komunálního odpadů podléhá požad</w:t>
      </w:r>
      <w:r w:rsidR="005E6C3C">
        <w:rPr>
          <w:rFonts w:ascii="Calibri" w:hAnsi="Calibri" w:cs="Calibri"/>
        </w:rPr>
        <w:t>avkům stanoveným v čl. 3 odst. 2 a 3</w:t>
      </w:r>
      <w:r w:rsidRPr="002A2B51">
        <w:rPr>
          <w:rFonts w:ascii="Calibri" w:hAnsi="Calibri" w:cs="Calibri"/>
        </w:rPr>
        <w:t>.</w:t>
      </w:r>
    </w:p>
    <w:p w:rsidR="00B50618" w:rsidRPr="002A2B51" w:rsidRDefault="00E83D8F" w:rsidP="00B50618">
      <w:pPr>
        <w:jc w:val="center"/>
        <w:rPr>
          <w:rFonts w:ascii="Calibri" w:hAnsi="Calibri" w:cs="Calibri"/>
          <w:b/>
        </w:rPr>
      </w:pPr>
      <w:r w:rsidRPr="002A2B51">
        <w:rPr>
          <w:rFonts w:ascii="Calibri" w:hAnsi="Calibri" w:cs="Calibri"/>
          <w:b/>
        </w:rPr>
        <w:t>Čl</w:t>
      </w:r>
      <w:r w:rsidR="00590290" w:rsidRPr="002A2B51">
        <w:rPr>
          <w:rFonts w:ascii="Calibri" w:hAnsi="Calibri" w:cs="Calibri"/>
          <w:b/>
        </w:rPr>
        <w:t>.</w:t>
      </w:r>
      <w:r w:rsidRPr="002A2B51">
        <w:rPr>
          <w:rFonts w:ascii="Calibri" w:hAnsi="Calibri" w:cs="Calibri"/>
          <w:b/>
        </w:rPr>
        <w:t xml:space="preserve"> </w:t>
      </w:r>
      <w:r w:rsidR="00B50618" w:rsidRPr="002A2B51">
        <w:rPr>
          <w:rFonts w:ascii="Calibri" w:hAnsi="Calibri" w:cs="Calibri"/>
          <w:b/>
        </w:rPr>
        <w:t>5</w:t>
      </w:r>
    </w:p>
    <w:p w:rsidR="00B50618" w:rsidRPr="002A2B51" w:rsidRDefault="00B50618" w:rsidP="00B50618">
      <w:pPr>
        <w:jc w:val="center"/>
        <w:rPr>
          <w:rFonts w:ascii="Calibri" w:hAnsi="Calibri" w:cs="Calibri"/>
          <w:b/>
        </w:rPr>
      </w:pPr>
      <w:r w:rsidRPr="002A2B51">
        <w:rPr>
          <w:rFonts w:ascii="Calibri" w:hAnsi="Calibri" w:cs="Calibri"/>
          <w:b/>
        </w:rPr>
        <w:t xml:space="preserve">Svoz </w:t>
      </w:r>
      <w:r w:rsidRPr="005E6C3C">
        <w:rPr>
          <w:rFonts w:ascii="Calibri" w:hAnsi="Calibri" w:cs="Calibri"/>
          <w:b/>
        </w:rPr>
        <w:t>objemného odpadu</w:t>
      </w:r>
      <w:r w:rsidRPr="002A2B51">
        <w:rPr>
          <w:rFonts w:ascii="Calibri" w:hAnsi="Calibri" w:cs="Calibri"/>
          <w:b/>
        </w:rPr>
        <w:t xml:space="preserve"> a nakládání se stavebním a demoličním odpadem</w:t>
      </w:r>
    </w:p>
    <w:p w:rsidR="00B50618" w:rsidRPr="002A2B51" w:rsidRDefault="00B50618" w:rsidP="00B50618">
      <w:pPr>
        <w:jc w:val="center"/>
        <w:rPr>
          <w:rFonts w:ascii="Calibri" w:hAnsi="Calibri" w:cs="Calibri"/>
        </w:rPr>
      </w:pPr>
    </w:p>
    <w:p w:rsidR="000125A6" w:rsidRPr="002A2B51" w:rsidRDefault="00B50618" w:rsidP="000125A6">
      <w:pPr>
        <w:numPr>
          <w:ilvl w:val="0"/>
          <w:numId w:val="36"/>
        </w:numPr>
        <w:jc w:val="both"/>
        <w:rPr>
          <w:rFonts w:ascii="Calibri" w:hAnsi="Calibri" w:cs="Calibri"/>
          <w:b/>
        </w:rPr>
      </w:pPr>
      <w:r w:rsidRPr="002A2B51">
        <w:rPr>
          <w:rFonts w:ascii="Calibri" w:hAnsi="Calibri" w:cs="Calibri"/>
        </w:rPr>
        <w:t xml:space="preserve">Stavebním odpadem a demoličním odpadem se rozumí odpad vznikající při stavebních a demoličních činnostech nepodnikajících fyzických osob. </w:t>
      </w:r>
    </w:p>
    <w:p w:rsidR="000125A6" w:rsidRPr="002A2B51" w:rsidRDefault="00B50618" w:rsidP="000125A6">
      <w:pPr>
        <w:numPr>
          <w:ilvl w:val="0"/>
          <w:numId w:val="36"/>
        </w:numPr>
        <w:jc w:val="both"/>
        <w:rPr>
          <w:rFonts w:ascii="Calibri" w:hAnsi="Calibri" w:cs="Calibri"/>
          <w:b/>
        </w:rPr>
      </w:pPr>
      <w:r w:rsidRPr="002A2B51">
        <w:rPr>
          <w:rFonts w:ascii="Calibri" w:hAnsi="Calibri" w:cs="Calibri"/>
        </w:rPr>
        <w:t>Stavební a demoliční odpad není odpadem komunálním.</w:t>
      </w:r>
    </w:p>
    <w:p w:rsidR="000125A6" w:rsidRPr="002A2B51" w:rsidRDefault="00B50618" w:rsidP="000125A6">
      <w:pPr>
        <w:numPr>
          <w:ilvl w:val="0"/>
          <w:numId w:val="36"/>
        </w:numPr>
        <w:jc w:val="both"/>
        <w:rPr>
          <w:rFonts w:ascii="Calibri" w:hAnsi="Calibri" w:cs="Calibri"/>
          <w:b/>
        </w:rPr>
      </w:pPr>
      <w:r w:rsidRPr="002A2B51">
        <w:rPr>
          <w:rFonts w:ascii="Calibri" w:hAnsi="Calibri" w:cs="Calibri"/>
        </w:rPr>
        <w:t xml:space="preserve">Stavební a demoliční odpad </w:t>
      </w:r>
      <w:r w:rsidR="00EF6D79" w:rsidRPr="002A2B51">
        <w:rPr>
          <w:rFonts w:ascii="Calibri" w:hAnsi="Calibri" w:cs="Calibri"/>
        </w:rPr>
        <w:t xml:space="preserve">a objemný odpad </w:t>
      </w:r>
      <w:r w:rsidRPr="002A2B51">
        <w:rPr>
          <w:rFonts w:ascii="Calibri" w:hAnsi="Calibri" w:cs="Calibri"/>
        </w:rPr>
        <w:t xml:space="preserve">lze </w:t>
      </w:r>
      <w:r w:rsidR="000125A6" w:rsidRPr="002A2B51">
        <w:rPr>
          <w:rFonts w:ascii="Calibri" w:hAnsi="Calibri" w:cs="Calibri"/>
        </w:rPr>
        <w:t>odevzdávat ve sběrném dvoře</w:t>
      </w:r>
      <w:r w:rsidR="00191E9C" w:rsidRPr="002A2B51">
        <w:rPr>
          <w:rFonts w:ascii="Calibri" w:hAnsi="Calibri" w:cs="Calibri"/>
        </w:rPr>
        <w:t>, který je umístěn u zdravotního střediska, č.p. 178.</w:t>
      </w:r>
    </w:p>
    <w:p w:rsidR="000D09C9" w:rsidRPr="00546484" w:rsidRDefault="000D09C9" w:rsidP="000D09C9">
      <w:pPr>
        <w:numPr>
          <w:ilvl w:val="0"/>
          <w:numId w:val="36"/>
        </w:numPr>
        <w:jc w:val="both"/>
        <w:rPr>
          <w:rFonts w:ascii="Calibri" w:hAnsi="Calibri" w:cs="Calibri"/>
          <w:b/>
        </w:rPr>
      </w:pPr>
      <w:r w:rsidRPr="002A2B51">
        <w:rPr>
          <w:rFonts w:ascii="Calibri" w:hAnsi="Calibri" w:cs="Calibri"/>
        </w:rPr>
        <w:t>Soustřeďování stavebního a demoličního a objemného odpadu podléhá požad</w:t>
      </w:r>
      <w:r w:rsidR="005E6C3C">
        <w:rPr>
          <w:rFonts w:ascii="Calibri" w:hAnsi="Calibri" w:cs="Calibri"/>
        </w:rPr>
        <w:t>avkům stanoveným v čl. 3 odst. 2 a 3</w:t>
      </w:r>
      <w:r w:rsidRPr="002A2B51">
        <w:rPr>
          <w:rFonts w:ascii="Calibri" w:hAnsi="Calibri" w:cs="Calibri"/>
        </w:rPr>
        <w:t>.</w:t>
      </w:r>
    </w:p>
    <w:p w:rsidR="00F000B0" w:rsidRPr="002A2B51" w:rsidRDefault="00F000B0" w:rsidP="00B50618">
      <w:pPr>
        <w:rPr>
          <w:rFonts w:ascii="Calibri" w:hAnsi="Calibri" w:cs="Calibri"/>
        </w:rPr>
      </w:pPr>
    </w:p>
    <w:p w:rsidR="00B50618" w:rsidRPr="002A2B51" w:rsidRDefault="00B50618" w:rsidP="00B50618">
      <w:pPr>
        <w:jc w:val="center"/>
        <w:rPr>
          <w:rFonts w:ascii="Calibri" w:hAnsi="Calibri" w:cs="Calibri"/>
        </w:rPr>
      </w:pPr>
    </w:p>
    <w:p w:rsidR="000125A6" w:rsidRPr="002A2B51" w:rsidRDefault="000125A6" w:rsidP="00B50618">
      <w:pPr>
        <w:jc w:val="center"/>
        <w:rPr>
          <w:rFonts w:ascii="Calibri" w:hAnsi="Calibri" w:cs="Calibri"/>
          <w:b/>
          <w:bCs/>
        </w:rPr>
      </w:pPr>
      <w:r w:rsidRPr="002A2B51">
        <w:rPr>
          <w:rFonts w:ascii="Calibri" w:hAnsi="Calibri" w:cs="Calibri"/>
          <w:b/>
          <w:bCs/>
        </w:rPr>
        <w:t>Čl</w:t>
      </w:r>
      <w:r w:rsidR="00590290" w:rsidRPr="002A2B51">
        <w:rPr>
          <w:rFonts w:ascii="Calibri" w:hAnsi="Calibri" w:cs="Calibri"/>
          <w:b/>
          <w:bCs/>
        </w:rPr>
        <w:t>.</w:t>
      </w:r>
      <w:r w:rsidRPr="002A2B51">
        <w:rPr>
          <w:rFonts w:ascii="Calibri" w:hAnsi="Calibri" w:cs="Calibri"/>
          <w:b/>
          <w:bCs/>
        </w:rPr>
        <w:t xml:space="preserve"> 6</w:t>
      </w:r>
    </w:p>
    <w:p w:rsidR="000125A6" w:rsidRPr="002A2B51" w:rsidRDefault="000125A6" w:rsidP="00B50618">
      <w:pPr>
        <w:jc w:val="center"/>
        <w:rPr>
          <w:rFonts w:ascii="Calibri" w:hAnsi="Calibri" w:cs="Calibri"/>
          <w:b/>
          <w:bCs/>
        </w:rPr>
      </w:pPr>
      <w:r w:rsidRPr="002A2B51">
        <w:rPr>
          <w:rFonts w:ascii="Calibri" w:hAnsi="Calibri" w:cs="Calibri"/>
          <w:b/>
          <w:bCs/>
        </w:rPr>
        <w:t>Soustřeďování směsného komunálního odpadu</w:t>
      </w:r>
    </w:p>
    <w:p w:rsidR="000125A6" w:rsidRPr="002A2B51" w:rsidRDefault="000125A6" w:rsidP="00B50618">
      <w:pPr>
        <w:jc w:val="center"/>
        <w:rPr>
          <w:rFonts w:ascii="Calibri" w:hAnsi="Calibri" w:cs="Calibri"/>
          <w:b/>
          <w:bCs/>
        </w:rPr>
      </w:pPr>
    </w:p>
    <w:p w:rsidR="005E6C3C" w:rsidRPr="005E6C3C" w:rsidRDefault="000125A6" w:rsidP="000125A6">
      <w:pPr>
        <w:numPr>
          <w:ilvl w:val="0"/>
          <w:numId w:val="37"/>
        </w:numPr>
        <w:jc w:val="both"/>
        <w:rPr>
          <w:rFonts w:ascii="Calibri" w:hAnsi="Calibri" w:cs="Calibri"/>
          <w:b/>
          <w:bCs/>
        </w:rPr>
      </w:pPr>
      <w:r w:rsidRPr="005E6C3C">
        <w:rPr>
          <w:rFonts w:ascii="Calibri" w:hAnsi="Calibri" w:cs="Calibri"/>
        </w:rPr>
        <w:lastRenderedPageBreak/>
        <w:t xml:space="preserve">Směsný komunální odpad se odkládá do sběrných nádob. Pro účely této vyhlášky se sběrnými nádobami rozumějí: </w:t>
      </w:r>
    </w:p>
    <w:p w:rsidR="005E6C3C" w:rsidRPr="005E6C3C" w:rsidRDefault="005E6C3C" w:rsidP="005E6C3C">
      <w:pPr>
        <w:numPr>
          <w:ilvl w:val="0"/>
          <w:numId w:val="46"/>
        </w:numPr>
        <w:jc w:val="both"/>
        <w:rPr>
          <w:rFonts w:ascii="Calibri" w:hAnsi="Calibri" w:cs="Calibri"/>
          <w:b/>
          <w:bCs/>
        </w:rPr>
      </w:pPr>
      <w:r w:rsidRPr="005E6C3C">
        <w:rPr>
          <w:rFonts w:ascii="Calibri" w:hAnsi="Calibri" w:cs="Calibri"/>
        </w:rPr>
        <w:t>P</w:t>
      </w:r>
      <w:r w:rsidR="000125A6" w:rsidRPr="005E6C3C">
        <w:rPr>
          <w:rFonts w:ascii="Calibri" w:hAnsi="Calibri" w:cs="Calibri"/>
        </w:rPr>
        <w:t>opelnice</w:t>
      </w:r>
      <w:r w:rsidRPr="005E6C3C">
        <w:rPr>
          <w:rFonts w:ascii="Calibri" w:hAnsi="Calibri" w:cs="Calibri"/>
        </w:rPr>
        <w:t xml:space="preserve"> označené číslem popisným </w:t>
      </w:r>
    </w:p>
    <w:p w:rsidR="000125A6" w:rsidRPr="005E6C3C" w:rsidRDefault="000125A6" w:rsidP="005E6C3C">
      <w:pPr>
        <w:numPr>
          <w:ilvl w:val="0"/>
          <w:numId w:val="46"/>
        </w:numPr>
        <w:jc w:val="both"/>
        <w:rPr>
          <w:rFonts w:ascii="Calibri" w:hAnsi="Calibri" w:cs="Calibri"/>
          <w:b/>
          <w:bCs/>
        </w:rPr>
      </w:pPr>
      <w:r w:rsidRPr="005E6C3C">
        <w:rPr>
          <w:rFonts w:ascii="Calibri" w:hAnsi="Calibri" w:cs="Calibri"/>
        </w:rPr>
        <w:t xml:space="preserve">odpadkové koše, které jsou umístěny na veřejných prostranstvích </w:t>
      </w:r>
      <w:r w:rsidR="005E6C3C" w:rsidRPr="005E6C3C">
        <w:rPr>
          <w:rFonts w:ascii="Calibri" w:hAnsi="Calibri" w:cs="Calibri"/>
        </w:rPr>
        <w:t>ve městě</w:t>
      </w:r>
      <w:r w:rsidRPr="005E6C3C">
        <w:rPr>
          <w:rFonts w:ascii="Calibri" w:hAnsi="Calibri" w:cs="Calibri"/>
        </w:rPr>
        <w:t>, sloužící pro odkládání drobného směsného komunálního odpadu</w:t>
      </w:r>
      <w:r w:rsidR="005E6C3C" w:rsidRPr="005E6C3C">
        <w:rPr>
          <w:rFonts w:ascii="Calibri" w:hAnsi="Calibri" w:cs="Calibri"/>
        </w:rPr>
        <w:t>.</w:t>
      </w:r>
    </w:p>
    <w:p w:rsidR="000125A6" w:rsidRPr="005E6C3C" w:rsidRDefault="000125A6" w:rsidP="005E6C3C">
      <w:pPr>
        <w:numPr>
          <w:ilvl w:val="0"/>
          <w:numId w:val="37"/>
        </w:numPr>
        <w:jc w:val="both"/>
        <w:rPr>
          <w:rFonts w:ascii="Calibri" w:hAnsi="Calibri" w:cs="Calibri"/>
        </w:rPr>
      </w:pPr>
      <w:r w:rsidRPr="005E6C3C">
        <w:rPr>
          <w:rFonts w:ascii="Calibri" w:hAnsi="Calibri" w:cs="Calibri"/>
        </w:rPr>
        <w:t>Soustřeďování směsného komunálního odpadu podléhá požadavkům stanoveným v</w:t>
      </w:r>
      <w:r w:rsidR="005E6C3C">
        <w:rPr>
          <w:rFonts w:ascii="Calibri" w:hAnsi="Calibri" w:cs="Calibri"/>
        </w:rPr>
        <w:t xml:space="preserve"> čl. 3 odst. 2 a 3</w:t>
      </w:r>
      <w:r w:rsidRPr="002A2B51">
        <w:rPr>
          <w:rFonts w:ascii="Calibri" w:hAnsi="Calibri" w:cs="Calibri"/>
        </w:rPr>
        <w:t xml:space="preserve">. </w:t>
      </w:r>
    </w:p>
    <w:p w:rsidR="000125A6" w:rsidRPr="002A2B51" w:rsidRDefault="000125A6" w:rsidP="00B50618">
      <w:pPr>
        <w:jc w:val="center"/>
        <w:rPr>
          <w:rFonts w:ascii="Calibri" w:hAnsi="Calibri" w:cs="Calibri"/>
        </w:rPr>
      </w:pPr>
    </w:p>
    <w:p w:rsidR="00F000B0" w:rsidRPr="002A2B51" w:rsidRDefault="00F000B0" w:rsidP="00B50618">
      <w:pPr>
        <w:jc w:val="center"/>
        <w:rPr>
          <w:rFonts w:ascii="Calibri" w:hAnsi="Calibri" w:cs="Calibri"/>
        </w:rPr>
      </w:pPr>
    </w:p>
    <w:p w:rsidR="000125A6" w:rsidRPr="002A2B51" w:rsidRDefault="00E77336" w:rsidP="00B50618">
      <w:pPr>
        <w:jc w:val="center"/>
        <w:rPr>
          <w:rFonts w:ascii="Calibri" w:hAnsi="Calibri" w:cs="Calibri"/>
          <w:b/>
          <w:bCs/>
        </w:rPr>
      </w:pPr>
      <w:r w:rsidRPr="002A2B51">
        <w:rPr>
          <w:rFonts w:ascii="Calibri" w:hAnsi="Calibri" w:cs="Calibri"/>
          <w:b/>
          <w:bCs/>
        </w:rPr>
        <w:t>Čl</w:t>
      </w:r>
      <w:r w:rsidR="00590290" w:rsidRPr="002A2B51">
        <w:rPr>
          <w:rFonts w:ascii="Calibri" w:hAnsi="Calibri" w:cs="Calibri"/>
          <w:b/>
          <w:bCs/>
        </w:rPr>
        <w:t>.</w:t>
      </w:r>
      <w:r w:rsidRPr="002A2B51">
        <w:rPr>
          <w:rFonts w:ascii="Calibri" w:hAnsi="Calibri" w:cs="Calibri"/>
          <w:b/>
          <w:bCs/>
        </w:rPr>
        <w:t xml:space="preserve"> 7</w:t>
      </w:r>
    </w:p>
    <w:p w:rsidR="00890D9B" w:rsidRPr="002A2B51" w:rsidRDefault="00890D9B" w:rsidP="00590290">
      <w:pPr>
        <w:jc w:val="center"/>
        <w:rPr>
          <w:rFonts w:ascii="Calibri" w:hAnsi="Calibri" w:cs="Calibri"/>
          <w:b/>
          <w:bCs/>
        </w:rPr>
      </w:pPr>
      <w:r w:rsidRPr="002A2B51">
        <w:rPr>
          <w:rFonts w:ascii="Calibri" w:hAnsi="Calibri" w:cs="Calibri"/>
          <w:b/>
          <w:bCs/>
        </w:rPr>
        <w:t>Nakládání s výrobky s ukončenou životností v rámci služby pro výrobce (zpětný odběr)</w:t>
      </w:r>
    </w:p>
    <w:p w:rsidR="00590290" w:rsidRPr="002A2B51" w:rsidRDefault="00590290" w:rsidP="00890D9B">
      <w:pPr>
        <w:jc w:val="center"/>
        <w:rPr>
          <w:rFonts w:ascii="Calibri" w:hAnsi="Calibri" w:cs="Calibri"/>
          <w:b/>
          <w:bCs/>
        </w:rPr>
      </w:pPr>
    </w:p>
    <w:p w:rsidR="00890D9B" w:rsidRPr="002A2B51" w:rsidRDefault="0052594A" w:rsidP="00890D9B">
      <w:pPr>
        <w:numPr>
          <w:ilvl w:val="0"/>
          <w:numId w:val="41"/>
        </w:numPr>
        <w:rPr>
          <w:rFonts w:ascii="Calibri" w:hAnsi="Calibri" w:cs="Calibri"/>
        </w:rPr>
      </w:pPr>
      <w:r>
        <w:rPr>
          <w:rFonts w:ascii="Calibri" w:hAnsi="Calibri" w:cs="Calibri"/>
        </w:rPr>
        <w:t>Město</w:t>
      </w:r>
      <w:r w:rsidR="00890D9B" w:rsidRPr="002A2B51">
        <w:rPr>
          <w:rFonts w:ascii="Calibri" w:hAnsi="Calibri" w:cs="Calibri"/>
        </w:rPr>
        <w:t xml:space="preserve"> v rámci služby pro výrobce nakládá s těmito výrobky s ukončenou životností:</w:t>
      </w:r>
    </w:p>
    <w:p w:rsidR="00890D9B" w:rsidRPr="002A2B51" w:rsidRDefault="00890D9B" w:rsidP="00890D9B">
      <w:pPr>
        <w:numPr>
          <w:ilvl w:val="1"/>
          <w:numId w:val="41"/>
        </w:numPr>
        <w:rPr>
          <w:rFonts w:ascii="Calibri" w:hAnsi="Calibri" w:cs="Calibri"/>
        </w:rPr>
      </w:pPr>
      <w:r w:rsidRPr="002A2B51">
        <w:rPr>
          <w:rFonts w:ascii="Calibri" w:hAnsi="Calibri" w:cs="Calibri"/>
        </w:rPr>
        <w:t xml:space="preserve">elektrozařízení </w:t>
      </w:r>
    </w:p>
    <w:p w:rsidR="000125A6" w:rsidRPr="002A2B51" w:rsidRDefault="00890D9B" w:rsidP="00890D9B">
      <w:pPr>
        <w:numPr>
          <w:ilvl w:val="1"/>
          <w:numId w:val="41"/>
        </w:numPr>
        <w:rPr>
          <w:rFonts w:ascii="Calibri" w:hAnsi="Calibri" w:cs="Calibri"/>
        </w:rPr>
      </w:pPr>
      <w:r w:rsidRPr="002A2B51">
        <w:rPr>
          <w:rFonts w:ascii="Calibri" w:hAnsi="Calibri" w:cs="Calibri"/>
        </w:rPr>
        <w:t>baterie a akumulátory</w:t>
      </w:r>
    </w:p>
    <w:p w:rsidR="00890D9B" w:rsidRDefault="00890D9B" w:rsidP="00890D9B">
      <w:pPr>
        <w:numPr>
          <w:ilvl w:val="0"/>
          <w:numId w:val="41"/>
        </w:numPr>
        <w:jc w:val="both"/>
        <w:rPr>
          <w:rFonts w:ascii="Calibri" w:hAnsi="Calibri" w:cs="Calibri"/>
        </w:rPr>
      </w:pPr>
      <w:r w:rsidRPr="002A2B51">
        <w:rPr>
          <w:rFonts w:ascii="Calibri" w:hAnsi="Calibri" w:cs="Calibri"/>
        </w:rPr>
        <w:t xml:space="preserve">Výrobky s ukončenou životností uvedené v odst. 1 lze předávat </w:t>
      </w:r>
      <w:r w:rsidR="00191E9C" w:rsidRPr="002A2B51">
        <w:rPr>
          <w:rFonts w:ascii="Calibri" w:hAnsi="Calibri" w:cs="Calibri"/>
        </w:rPr>
        <w:t>na sběrném dvoře který je umístěn u zdravotního střediska, č.p. 178.</w:t>
      </w:r>
    </w:p>
    <w:p w:rsidR="0052594A" w:rsidRDefault="0052594A" w:rsidP="0052594A">
      <w:pPr>
        <w:ind w:left="720"/>
        <w:jc w:val="both"/>
        <w:rPr>
          <w:rFonts w:ascii="Calibri" w:hAnsi="Calibri" w:cs="Calibri"/>
        </w:rPr>
      </w:pPr>
    </w:p>
    <w:p w:rsidR="00F97566" w:rsidRDefault="00F97566" w:rsidP="0052594A">
      <w:pPr>
        <w:ind w:left="720"/>
        <w:jc w:val="both"/>
        <w:rPr>
          <w:rFonts w:ascii="Calibri" w:hAnsi="Calibri" w:cs="Calibri"/>
        </w:rPr>
      </w:pPr>
    </w:p>
    <w:p w:rsidR="0052594A" w:rsidRDefault="0052594A" w:rsidP="0052594A">
      <w:pPr>
        <w:ind w:left="720"/>
        <w:jc w:val="center"/>
        <w:rPr>
          <w:rFonts w:ascii="Calibri" w:hAnsi="Calibri" w:cs="Calibri"/>
          <w:b/>
          <w:bCs/>
        </w:rPr>
      </w:pPr>
      <w:r>
        <w:rPr>
          <w:rFonts w:ascii="Calibri" w:hAnsi="Calibri" w:cs="Calibri"/>
          <w:b/>
          <w:bCs/>
        </w:rPr>
        <w:t>Čl. 8</w:t>
      </w:r>
    </w:p>
    <w:p w:rsidR="0052594A" w:rsidRDefault="0052594A" w:rsidP="0052594A">
      <w:pPr>
        <w:ind w:left="720"/>
        <w:jc w:val="center"/>
        <w:rPr>
          <w:rFonts w:ascii="Calibri" w:hAnsi="Calibri" w:cs="Calibri"/>
          <w:b/>
          <w:bCs/>
        </w:rPr>
      </w:pPr>
      <w:r>
        <w:rPr>
          <w:rFonts w:ascii="Calibri" w:hAnsi="Calibri" w:cs="Calibri"/>
          <w:b/>
          <w:bCs/>
        </w:rPr>
        <w:t>Nakládání s movitými věcmi v rámci předcházení vzniku odpadu</w:t>
      </w:r>
    </w:p>
    <w:p w:rsidR="00A32FB3" w:rsidRDefault="00A32FB3" w:rsidP="0052594A">
      <w:pPr>
        <w:ind w:left="720"/>
        <w:jc w:val="center"/>
        <w:rPr>
          <w:rFonts w:ascii="Calibri" w:hAnsi="Calibri" w:cs="Calibri"/>
        </w:rPr>
      </w:pPr>
    </w:p>
    <w:p w:rsidR="0052594A" w:rsidRDefault="0052594A" w:rsidP="0052594A">
      <w:pPr>
        <w:numPr>
          <w:ilvl w:val="0"/>
          <w:numId w:val="49"/>
        </w:numPr>
        <w:rPr>
          <w:rFonts w:ascii="Calibri" w:hAnsi="Calibri" w:cs="Calibri"/>
        </w:rPr>
      </w:pPr>
      <w:r>
        <w:rPr>
          <w:rFonts w:ascii="Calibri" w:hAnsi="Calibri" w:cs="Calibri"/>
        </w:rPr>
        <w:t>Město v rámci předcházení vzniku odpadu za účelem jejich opětovného použití nakládá s těmito movitými věcmi: oděvy a textilem.</w:t>
      </w:r>
    </w:p>
    <w:p w:rsidR="0052594A" w:rsidRDefault="000E0DCF" w:rsidP="0052594A">
      <w:pPr>
        <w:numPr>
          <w:ilvl w:val="0"/>
          <w:numId w:val="49"/>
        </w:numPr>
        <w:rPr>
          <w:rFonts w:ascii="Calibri" w:hAnsi="Calibri" w:cs="Calibri"/>
        </w:rPr>
      </w:pPr>
      <w:r>
        <w:rPr>
          <w:rFonts w:ascii="Calibri" w:hAnsi="Calibri" w:cs="Calibri"/>
        </w:rPr>
        <w:t>Movité věci uvedené</w:t>
      </w:r>
      <w:r w:rsidR="00A32FB3">
        <w:rPr>
          <w:rFonts w:ascii="Calibri" w:hAnsi="Calibri" w:cs="Calibri"/>
        </w:rPr>
        <w:t xml:space="preserve"> v odst. 1 lze předávat do oranžového kontejneru společnosti Diakonie Broumov, který je umístěn u brány Sběrného dvora. Movitá věc musí být předána v takovém stavu, aby bylo možné její opětovné použití.</w:t>
      </w:r>
    </w:p>
    <w:p w:rsidR="0052594A" w:rsidRPr="0052594A" w:rsidRDefault="0052594A" w:rsidP="0052594A">
      <w:pPr>
        <w:ind w:left="720"/>
        <w:rPr>
          <w:rFonts w:ascii="Calibri" w:hAnsi="Calibri" w:cs="Calibri"/>
        </w:rPr>
      </w:pPr>
    </w:p>
    <w:p w:rsidR="0052594A" w:rsidRPr="002A2B51" w:rsidRDefault="0052594A" w:rsidP="00AB50E8">
      <w:pPr>
        <w:rPr>
          <w:rFonts w:ascii="Calibri" w:hAnsi="Calibri" w:cs="Calibri"/>
        </w:rPr>
      </w:pPr>
    </w:p>
    <w:p w:rsidR="00E7590A" w:rsidRPr="002A2B51" w:rsidRDefault="00E7590A" w:rsidP="001B434C">
      <w:pPr>
        <w:jc w:val="center"/>
        <w:rPr>
          <w:rFonts w:ascii="Calibri" w:hAnsi="Calibri" w:cs="Calibri"/>
          <w:b/>
        </w:rPr>
      </w:pPr>
      <w:r w:rsidRPr="002A2B51">
        <w:rPr>
          <w:rFonts w:ascii="Calibri" w:hAnsi="Calibri" w:cs="Calibri"/>
          <w:b/>
        </w:rPr>
        <w:t>Čl</w:t>
      </w:r>
      <w:r w:rsidR="00590290" w:rsidRPr="002A2B51">
        <w:rPr>
          <w:rFonts w:ascii="Calibri" w:hAnsi="Calibri" w:cs="Calibri"/>
          <w:b/>
        </w:rPr>
        <w:t>.</w:t>
      </w:r>
      <w:r w:rsidRPr="002A2B51">
        <w:rPr>
          <w:rFonts w:ascii="Calibri" w:hAnsi="Calibri" w:cs="Calibri"/>
          <w:b/>
        </w:rPr>
        <w:t xml:space="preserve"> </w:t>
      </w:r>
      <w:r w:rsidR="00744EAA">
        <w:rPr>
          <w:rFonts w:ascii="Calibri" w:hAnsi="Calibri" w:cs="Calibri"/>
          <w:b/>
        </w:rPr>
        <w:t>9</w:t>
      </w:r>
    </w:p>
    <w:p w:rsidR="009F6C7F" w:rsidRDefault="009F6C7F" w:rsidP="009F6C7F">
      <w:pPr>
        <w:pStyle w:val="Text"/>
        <w:jc w:val="center"/>
        <w:rPr>
          <w:rFonts w:ascii="Calibri" w:hAnsi="Calibri" w:cs="Calibri"/>
          <w:b/>
          <w:color w:val="auto"/>
          <w:sz w:val="24"/>
          <w:szCs w:val="24"/>
        </w:rPr>
      </w:pPr>
      <w:r w:rsidRPr="002A2B51">
        <w:rPr>
          <w:rFonts w:ascii="Calibri" w:hAnsi="Calibri" w:cs="Calibri"/>
          <w:b/>
          <w:color w:val="auto"/>
          <w:sz w:val="24"/>
          <w:szCs w:val="24"/>
        </w:rPr>
        <w:t xml:space="preserve">Povinnosti fyzických osob </w:t>
      </w:r>
    </w:p>
    <w:p w:rsidR="00F97566" w:rsidRPr="002A2B51" w:rsidRDefault="00F97566" w:rsidP="009F6C7F">
      <w:pPr>
        <w:pStyle w:val="Text"/>
        <w:jc w:val="center"/>
        <w:rPr>
          <w:rFonts w:ascii="Calibri" w:hAnsi="Calibri" w:cs="Calibri"/>
          <w:b/>
          <w:color w:val="auto"/>
          <w:sz w:val="24"/>
          <w:szCs w:val="24"/>
        </w:rPr>
      </w:pPr>
    </w:p>
    <w:p w:rsidR="008712FA" w:rsidRPr="002A2B51" w:rsidRDefault="00744EAA" w:rsidP="002C2FC8">
      <w:pPr>
        <w:pStyle w:val="Normln1"/>
        <w:numPr>
          <w:ilvl w:val="0"/>
          <w:numId w:val="8"/>
        </w:numPr>
        <w:tabs>
          <w:tab w:val="num" w:pos="426"/>
          <w:tab w:val="left" w:pos="1080"/>
        </w:tabs>
        <w:ind w:left="426" w:hanging="426"/>
        <w:jc w:val="both"/>
        <w:rPr>
          <w:rFonts w:ascii="Calibri" w:hAnsi="Calibri" w:cs="Calibri"/>
        </w:rPr>
      </w:pPr>
      <w:r>
        <w:rPr>
          <w:rFonts w:ascii="Calibri" w:hAnsi="Calibri" w:cs="Calibri"/>
        </w:rPr>
        <w:t>Stanovuje se povinnost obstarat si dostatečný počet nádob</w:t>
      </w:r>
      <w:r w:rsidR="00E7590A" w:rsidRPr="002A2B51">
        <w:rPr>
          <w:rFonts w:ascii="Calibri" w:hAnsi="Calibri" w:cs="Calibri"/>
        </w:rPr>
        <w:t xml:space="preserve"> o dostatečném objemu na odkládání </w:t>
      </w:r>
      <w:r w:rsidR="00A92911" w:rsidRPr="002A2B51">
        <w:rPr>
          <w:rFonts w:ascii="Calibri" w:hAnsi="Calibri" w:cs="Calibri"/>
        </w:rPr>
        <w:t>směsného</w:t>
      </w:r>
      <w:r w:rsidR="00E7590A" w:rsidRPr="002A2B51">
        <w:rPr>
          <w:rFonts w:ascii="Calibri" w:hAnsi="Calibri" w:cs="Calibri"/>
        </w:rPr>
        <w:t xml:space="preserve"> komunálního odpadu</w:t>
      </w:r>
      <w:r>
        <w:rPr>
          <w:rFonts w:ascii="Calibri" w:hAnsi="Calibri" w:cs="Calibri"/>
        </w:rPr>
        <w:t xml:space="preserve">. </w:t>
      </w:r>
      <w:r w:rsidR="00E7590A" w:rsidRPr="002A2B51">
        <w:rPr>
          <w:rFonts w:ascii="Calibri" w:hAnsi="Calibri" w:cs="Calibri"/>
        </w:rPr>
        <w:t>Na užívání společné nádoby se může dohodnout více fyzických osob</w:t>
      </w:r>
      <w:r>
        <w:rPr>
          <w:rFonts w:ascii="Calibri" w:hAnsi="Calibri" w:cs="Calibri"/>
        </w:rPr>
        <w:t>.</w:t>
      </w:r>
    </w:p>
    <w:p w:rsidR="00884B5A" w:rsidRPr="00A63509" w:rsidRDefault="00744EAA" w:rsidP="00884B5A">
      <w:pPr>
        <w:numPr>
          <w:ilvl w:val="0"/>
          <w:numId w:val="8"/>
        </w:numPr>
        <w:tabs>
          <w:tab w:val="num" w:pos="426"/>
        </w:tabs>
        <w:ind w:left="426" w:hanging="426"/>
        <w:jc w:val="both"/>
        <w:rPr>
          <w:rFonts w:ascii="Calibri" w:hAnsi="Calibri" w:cs="Calibri"/>
        </w:rPr>
      </w:pPr>
      <w:r w:rsidRPr="00D71287">
        <w:rPr>
          <w:rFonts w:ascii="Calibri" w:hAnsi="Calibri" w:cs="Calibri"/>
        </w:rPr>
        <w:t>Stanovuje se povinnost označit</w:t>
      </w:r>
      <w:r w:rsidR="00884B5A" w:rsidRPr="00D71287">
        <w:rPr>
          <w:rFonts w:ascii="Calibri" w:hAnsi="Calibri" w:cs="Calibri"/>
        </w:rPr>
        <w:t xml:space="preserve"> nádoby na směsný komunální odpad viditelně číslem</w:t>
      </w:r>
      <w:r w:rsidR="00884B5A" w:rsidRPr="002A2B51">
        <w:rPr>
          <w:rFonts w:ascii="Calibri" w:hAnsi="Calibri" w:cs="Calibri"/>
        </w:rPr>
        <w:t xml:space="preserve"> </w:t>
      </w:r>
      <w:r w:rsidR="00884B5A" w:rsidRPr="00A63509">
        <w:rPr>
          <w:rFonts w:ascii="Calibri" w:hAnsi="Calibri" w:cs="Calibri"/>
        </w:rPr>
        <w:t>popisným</w:t>
      </w:r>
      <w:r w:rsidR="0099768E" w:rsidRPr="00A63509">
        <w:rPr>
          <w:rFonts w:ascii="Calibri" w:hAnsi="Calibri" w:cs="Calibri"/>
        </w:rPr>
        <w:t xml:space="preserve">. </w:t>
      </w:r>
    </w:p>
    <w:p w:rsidR="00884B5A" w:rsidRPr="00744EAA" w:rsidRDefault="00744EAA" w:rsidP="00744EAA">
      <w:pPr>
        <w:numPr>
          <w:ilvl w:val="0"/>
          <w:numId w:val="8"/>
        </w:numPr>
        <w:tabs>
          <w:tab w:val="num" w:pos="426"/>
        </w:tabs>
        <w:ind w:left="426" w:hanging="426"/>
        <w:jc w:val="both"/>
        <w:rPr>
          <w:rFonts w:ascii="Calibri" w:hAnsi="Calibri" w:cs="Calibri"/>
        </w:rPr>
      </w:pPr>
      <w:r>
        <w:rPr>
          <w:rFonts w:ascii="Calibri" w:hAnsi="Calibri" w:cs="Calibri"/>
        </w:rPr>
        <w:t xml:space="preserve">Stanovuje se povinnost přistavit sběrnou nádobu v předvečer svozu na svozové stanoviště, </w:t>
      </w:r>
      <w:r w:rsidR="00884B5A" w:rsidRPr="002A2B51">
        <w:rPr>
          <w:rFonts w:ascii="Calibri" w:hAnsi="Calibri" w:cs="Calibri"/>
        </w:rPr>
        <w:t>aby</w:t>
      </w:r>
      <w:r>
        <w:rPr>
          <w:rFonts w:ascii="Calibri" w:hAnsi="Calibri" w:cs="Calibri"/>
        </w:rPr>
        <w:t xml:space="preserve"> sběrné nádoby</w:t>
      </w:r>
      <w:r w:rsidR="00884B5A" w:rsidRPr="002A2B51">
        <w:rPr>
          <w:rFonts w:ascii="Calibri" w:hAnsi="Calibri" w:cs="Calibri"/>
        </w:rPr>
        <w:t xml:space="preserve"> byly dobře přístupné při jejich vyprazdňování</w:t>
      </w:r>
      <w:r>
        <w:rPr>
          <w:rFonts w:ascii="Calibri" w:hAnsi="Calibri" w:cs="Calibri"/>
        </w:rPr>
        <w:t xml:space="preserve"> a </w:t>
      </w:r>
      <w:r w:rsidR="00E379D3" w:rsidRPr="00744EAA">
        <w:rPr>
          <w:rFonts w:ascii="Calibri" w:hAnsi="Calibri" w:cs="Calibri"/>
        </w:rPr>
        <w:t>zajistit odklizení nádoby ze svozového stanoviště po uskutečnění svozu, nejpozději do 22 hodin svozového dne</w:t>
      </w:r>
      <w:r>
        <w:rPr>
          <w:rFonts w:ascii="Calibri" w:hAnsi="Calibri" w:cs="Calibri"/>
        </w:rPr>
        <w:t>.</w:t>
      </w:r>
    </w:p>
    <w:p w:rsidR="00845148" w:rsidRPr="002A2B51" w:rsidRDefault="00E11280" w:rsidP="009B56F4">
      <w:pPr>
        <w:numPr>
          <w:ilvl w:val="0"/>
          <w:numId w:val="8"/>
        </w:numPr>
        <w:tabs>
          <w:tab w:val="num" w:pos="426"/>
        </w:tabs>
        <w:ind w:left="426" w:hanging="426"/>
        <w:jc w:val="both"/>
        <w:rPr>
          <w:rFonts w:ascii="Calibri" w:hAnsi="Calibri" w:cs="Calibri"/>
        </w:rPr>
      </w:pPr>
      <w:r>
        <w:rPr>
          <w:rFonts w:ascii="Calibri" w:hAnsi="Calibri" w:cs="Calibri"/>
        </w:rPr>
        <w:t>Stanovuje se povinnost p</w:t>
      </w:r>
      <w:r w:rsidR="00845148" w:rsidRPr="002A2B51">
        <w:rPr>
          <w:rFonts w:ascii="Calibri" w:hAnsi="Calibri" w:cs="Calibri"/>
        </w:rPr>
        <w:t>opel z lokálních vytápění tuhými palivy odkládat do nádob až po jeho vychladnutí</w:t>
      </w:r>
      <w:r>
        <w:rPr>
          <w:rFonts w:ascii="Calibri" w:hAnsi="Calibri" w:cs="Calibri"/>
        </w:rPr>
        <w:t>.</w:t>
      </w:r>
    </w:p>
    <w:p w:rsidR="00845148" w:rsidRPr="002A2B51" w:rsidRDefault="0099768E" w:rsidP="009B56F4">
      <w:pPr>
        <w:numPr>
          <w:ilvl w:val="0"/>
          <w:numId w:val="8"/>
        </w:numPr>
        <w:tabs>
          <w:tab w:val="num" w:pos="426"/>
        </w:tabs>
        <w:ind w:left="426" w:hanging="426"/>
        <w:jc w:val="both"/>
        <w:rPr>
          <w:rFonts w:ascii="Calibri" w:hAnsi="Calibri" w:cs="Calibri"/>
        </w:rPr>
      </w:pPr>
      <w:r w:rsidRPr="002A2B51">
        <w:rPr>
          <w:rFonts w:ascii="Calibri" w:hAnsi="Calibri" w:cs="Calibri"/>
        </w:rPr>
        <w:t>P</w:t>
      </w:r>
      <w:r w:rsidR="00845148" w:rsidRPr="002A2B51">
        <w:rPr>
          <w:rFonts w:ascii="Calibri" w:hAnsi="Calibri" w:cs="Calibri"/>
        </w:rPr>
        <w:t xml:space="preserve">ři ukládání odpadů na sběrný dvůr </w:t>
      </w:r>
      <w:r w:rsidR="00E11280">
        <w:rPr>
          <w:rFonts w:ascii="Calibri" w:hAnsi="Calibri" w:cs="Calibri"/>
        </w:rPr>
        <w:t xml:space="preserve">je třeba </w:t>
      </w:r>
      <w:r w:rsidR="00845148" w:rsidRPr="002A2B51">
        <w:rPr>
          <w:rFonts w:ascii="Calibri" w:hAnsi="Calibri" w:cs="Calibri"/>
        </w:rPr>
        <w:t>se řídit pokyny obsluhy</w:t>
      </w:r>
      <w:r w:rsidR="00B641D5" w:rsidRPr="002A2B51">
        <w:rPr>
          <w:rFonts w:ascii="Calibri" w:hAnsi="Calibri" w:cs="Calibri"/>
        </w:rPr>
        <w:t xml:space="preserve"> a dle provozního řádu</w:t>
      </w:r>
      <w:r w:rsidR="00E11280">
        <w:rPr>
          <w:rFonts w:ascii="Calibri" w:hAnsi="Calibri" w:cs="Calibri"/>
        </w:rPr>
        <w:t xml:space="preserve"> sběrného dvora.</w:t>
      </w:r>
    </w:p>
    <w:p w:rsidR="002D3E27" w:rsidRPr="002A2B51" w:rsidRDefault="002D3E27" w:rsidP="001B434C">
      <w:pPr>
        <w:jc w:val="center"/>
        <w:rPr>
          <w:rFonts w:ascii="Calibri" w:hAnsi="Calibri" w:cs="Calibri"/>
          <w:b/>
        </w:rPr>
      </w:pPr>
    </w:p>
    <w:p w:rsidR="00F000B0" w:rsidRPr="002A2B51" w:rsidRDefault="00F000B0" w:rsidP="001B434C">
      <w:pPr>
        <w:jc w:val="center"/>
        <w:rPr>
          <w:rFonts w:ascii="Calibri" w:hAnsi="Calibri" w:cs="Calibri"/>
          <w:b/>
        </w:rPr>
      </w:pPr>
    </w:p>
    <w:p w:rsidR="00845148" w:rsidRPr="002A2B51" w:rsidRDefault="00845148" w:rsidP="001B434C">
      <w:pPr>
        <w:jc w:val="center"/>
        <w:rPr>
          <w:rFonts w:ascii="Calibri" w:hAnsi="Calibri" w:cs="Calibri"/>
          <w:b/>
        </w:rPr>
      </w:pPr>
      <w:r w:rsidRPr="002A2B51">
        <w:rPr>
          <w:rFonts w:ascii="Calibri" w:hAnsi="Calibri" w:cs="Calibri"/>
          <w:b/>
        </w:rPr>
        <w:t>Čl</w:t>
      </w:r>
      <w:r w:rsidR="00590290" w:rsidRPr="002A2B51">
        <w:rPr>
          <w:rFonts w:ascii="Calibri" w:hAnsi="Calibri" w:cs="Calibri"/>
          <w:b/>
        </w:rPr>
        <w:t>.</w:t>
      </w:r>
      <w:r w:rsidRPr="002A2B51">
        <w:rPr>
          <w:rFonts w:ascii="Calibri" w:hAnsi="Calibri" w:cs="Calibri"/>
          <w:b/>
        </w:rPr>
        <w:t xml:space="preserve"> </w:t>
      </w:r>
      <w:r w:rsidR="00E11280">
        <w:rPr>
          <w:rFonts w:ascii="Calibri" w:hAnsi="Calibri" w:cs="Calibri"/>
          <w:b/>
        </w:rPr>
        <w:t>10</w:t>
      </w:r>
    </w:p>
    <w:p w:rsidR="00845148" w:rsidRPr="002A2B51" w:rsidRDefault="00845148" w:rsidP="001B434C">
      <w:pPr>
        <w:jc w:val="center"/>
        <w:rPr>
          <w:rFonts w:ascii="Calibri" w:hAnsi="Calibri" w:cs="Calibri"/>
          <w:b/>
        </w:rPr>
      </w:pPr>
      <w:r w:rsidRPr="002A2B51">
        <w:rPr>
          <w:rFonts w:ascii="Calibri" w:hAnsi="Calibri" w:cs="Calibri"/>
          <w:b/>
        </w:rPr>
        <w:t>Kontrolní činnost</w:t>
      </w:r>
    </w:p>
    <w:p w:rsidR="001B434C" w:rsidRPr="002A2B51" w:rsidRDefault="001B434C" w:rsidP="00845148">
      <w:pPr>
        <w:jc w:val="both"/>
        <w:rPr>
          <w:rFonts w:ascii="Calibri" w:hAnsi="Calibri" w:cs="Calibri"/>
        </w:rPr>
      </w:pPr>
    </w:p>
    <w:p w:rsidR="003D7472" w:rsidRDefault="00A92911" w:rsidP="00E11280">
      <w:pPr>
        <w:jc w:val="both"/>
        <w:rPr>
          <w:rFonts w:ascii="Calibri" w:hAnsi="Calibri" w:cs="Calibri"/>
        </w:rPr>
      </w:pPr>
      <w:r w:rsidRPr="002A2B51">
        <w:rPr>
          <w:rFonts w:ascii="Calibri" w:hAnsi="Calibri" w:cs="Calibri"/>
        </w:rPr>
        <w:t xml:space="preserve">Dohled nad nakládání s komunálním odpadem provádí </w:t>
      </w:r>
      <w:r w:rsidR="00845148" w:rsidRPr="002A2B51">
        <w:rPr>
          <w:rFonts w:ascii="Calibri" w:hAnsi="Calibri" w:cs="Calibri"/>
        </w:rPr>
        <w:t xml:space="preserve">zaměstnanci města </w:t>
      </w:r>
      <w:r w:rsidR="000D09C9" w:rsidRPr="002A2B51">
        <w:rPr>
          <w:rFonts w:ascii="Calibri" w:hAnsi="Calibri" w:cs="Calibri"/>
        </w:rPr>
        <w:t>Stárkov</w:t>
      </w:r>
      <w:r w:rsidR="00845148" w:rsidRPr="002A2B51">
        <w:rPr>
          <w:rFonts w:ascii="Calibri" w:hAnsi="Calibri" w:cs="Calibri"/>
        </w:rPr>
        <w:t xml:space="preserve">, zařazeni do Městského úřadu </w:t>
      </w:r>
      <w:r w:rsidR="000D09C9" w:rsidRPr="002A2B51">
        <w:rPr>
          <w:rFonts w:ascii="Calibri" w:hAnsi="Calibri" w:cs="Calibri"/>
        </w:rPr>
        <w:t>Stárkov.</w:t>
      </w:r>
    </w:p>
    <w:p w:rsidR="00E77336" w:rsidRPr="002A2B51" w:rsidRDefault="00E77336" w:rsidP="00191E9C">
      <w:pPr>
        <w:rPr>
          <w:rFonts w:ascii="Calibri" w:hAnsi="Calibri" w:cs="Calibri"/>
          <w:b/>
        </w:rPr>
      </w:pPr>
    </w:p>
    <w:p w:rsidR="00F000B0" w:rsidRPr="002A2B51" w:rsidRDefault="00F000B0" w:rsidP="00A50554">
      <w:pPr>
        <w:jc w:val="center"/>
        <w:rPr>
          <w:rFonts w:ascii="Calibri" w:hAnsi="Calibri" w:cs="Calibri"/>
          <w:b/>
        </w:rPr>
      </w:pPr>
    </w:p>
    <w:p w:rsidR="00845148" w:rsidRPr="002A2B51" w:rsidRDefault="00845148" w:rsidP="00A50554">
      <w:pPr>
        <w:jc w:val="center"/>
        <w:rPr>
          <w:rFonts w:ascii="Calibri" w:hAnsi="Calibri" w:cs="Calibri"/>
          <w:b/>
        </w:rPr>
      </w:pPr>
      <w:r w:rsidRPr="002A2B51">
        <w:rPr>
          <w:rFonts w:ascii="Calibri" w:hAnsi="Calibri" w:cs="Calibri"/>
          <w:b/>
        </w:rPr>
        <w:t>Čl</w:t>
      </w:r>
      <w:r w:rsidR="00590290" w:rsidRPr="002A2B51">
        <w:rPr>
          <w:rFonts w:ascii="Calibri" w:hAnsi="Calibri" w:cs="Calibri"/>
          <w:b/>
        </w:rPr>
        <w:t>.</w:t>
      </w:r>
      <w:r w:rsidRPr="002A2B51">
        <w:rPr>
          <w:rFonts w:ascii="Calibri" w:hAnsi="Calibri" w:cs="Calibri"/>
          <w:b/>
        </w:rPr>
        <w:t xml:space="preserve"> </w:t>
      </w:r>
      <w:r w:rsidR="00E11280">
        <w:rPr>
          <w:rFonts w:ascii="Calibri" w:hAnsi="Calibri" w:cs="Calibri"/>
          <w:b/>
        </w:rPr>
        <w:t>11</w:t>
      </w:r>
    </w:p>
    <w:p w:rsidR="00845148" w:rsidRPr="002A2B51" w:rsidRDefault="00845148" w:rsidP="001B434C">
      <w:pPr>
        <w:jc w:val="center"/>
        <w:rPr>
          <w:rFonts w:ascii="Calibri" w:hAnsi="Calibri" w:cs="Calibri"/>
          <w:b/>
        </w:rPr>
      </w:pPr>
      <w:r w:rsidRPr="002A2B51">
        <w:rPr>
          <w:rFonts w:ascii="Calibri" w:hAnsi="Calibri" w:cs="Calibri"/>
          <w:b/>
        </w:rPr>
        <w:t>Sankce</w:t>
      </w:r>
    </w:p>
    <w:p w:rsidR="001B434C" w:rsidRPr="002A2B51" w:rsidRDefault="001B434C" w:rsidP="00845148">
      <w:pPr>
        <w:jc w:val="both"/>
        <w:rPr>
          <w:rFonts w:ascii="Calibri" w:hAnsi="Calibri" w:cs="Calibri"/>
        </w:rPr>
      </w:pPr>
    </w:p>
    <w:p w:rsidR="001B434C" w:rsidRDefault="00845148" w:rsidP="00E11280">
      <w:pPr>
        <w:jc w:val="both"/>
        <w:rPr>
          <w:rFonts w:ascii="Calibri" w:hAnsi="Calibri" w:cs="Calibri"/>
        </w:rPr>
      </w:pPr>
      <w:r w:rsidRPr="002A2B51">
        <w:rPr>
          <w:rFonts w:ascii="Calibri" w:hAnsi="Calibri" w:cs="Calibri"/>
        </w:rPr>
        <w:t xml:space="preserve">Porušení povinností vyplývajících z této vyhlášky bude postihováno podle </w:t>
      </w:r>
      <w:r w:rsidR="00E53772" w:rsidRPr="002A2B51">
        <w:rPr>
          <w:rFonts w:ascii="Calibri" w:hAnsi="Calibri" w:cs="Calibri"/>
        </w:rPr>
        <w:t>zvláštních</w:t>
      </w:r>
      <w:r w:rsidRPr="002A2B51">
        <w:rPr>
          <w:rFonts w:ascii="Calibri" w:hAnsi="Calibri" w:cs="Calibri"/>
        </w:rPr>
        <w:t xml:space="preserve"> právních předpisů</w:t>
      </w:r>
      <w:r w:rsidR="001B434C" w:rsidRPr="002A2B51">
        <w:rPr>
          <w:rFonts w:ascii="Calibri" w:hAnsi="Calibri" w:cs="Calibri"/>
        </w:rPr>
        <w:t>.</w:t>
      </w:r>
    </w:p>
    <w:p w:rsidR="00164255" w:rsidRDefault="00164255" w:rsidP="00845148">
      <w:pPr>
        <w:jc w:val="both"/>
        <w:rPr>
          <w:rFonts w:ascii="Calibri" w:hAnsi="Calibri" w:cs="Calibri"/>
        </w:rPr>
      </w:pPr>
    </w:p>
    <w:p w:rsidR="00F97566" w:rsidRPr="002A2B51" w:rsidRDefault="00F97566" w:rsidP="00845148">
      <w:pPr>
        <w:jc w:val="both"/>
        <w:rPr>
          <w:rFonts w:ascii="Calibri" w:hAnsi="Calibri" w:cs="Calibri"/>
        </w:rPr>
      </w:pPr>
    </w:p>
    <w:p w:rsidR="009B56F4" w:rsidRPr="002A2B51" w:rsidRDefault="009B56F4" w:rsidP="009B56F4">
      <w:pPr>
        <w:jc w:val="center"/>
        <w:rPr>
          <w:rFonts w:ascii="Calibri" w:hAnsi="Calibri" w:cs="Calibri"/>
          <w:b/>
        </w:rPr>
      </w:pPr>
      <w:r w:rsidRPr="002A2B51">
        <w:rPr>
          <w:rFonts w:ascii="Calibri" w:hAnsi="Calibri" w:cs="Calibri"/>
          <w:b/>
        </w:rPr>
        <w:t>Čl</w:t>
      </w:r>
      <w:r w:rsidR="00590290" w:rsidRPr="002A2B51">
        <w:rPr>
          <w:rFonts w:ascii="Calibri" w:hAnsi="Calibri" w:cs="Calibri"/>
          <w:b/>
        </w:rPr>
        <w:t>.</w:t>
      </w:r>
      <w:r w:rsidRPr="002A2B51">
        <w:rPr>
          <w:rFonts w:ascii="Calibri" w:hAnsi="Calibri" w:cs="Calibri"/>
          <w:b/>
        </w:rPr>
        <w:t xml:space="preserve"> </w:t>
      </w:r>
      <w:r w:rsidR="00E11280">
        <w:rPr>
          <w:rFonts w:ascii="Calibri" w:hAnsi="Calibri" w:cs="Calibri"/>
          <w:b/>
        </w:rPr>
        <w:t>12</w:t>
      </w:r>
    </w:p>
    <w:p w:rsidR="0099768E" w:rsidRPr="002A2B51" w:rsidRDefault="009B56F4" w:rsidP="0099768E">
      <w:pPr>
        <w:jc w:val="center"/>
        <w:rPr>
          <w:rFonts w:ascii="Calibri" w:hAnsi="Calibri" w:cs="Calibri"/>
          <w:b/>
        </w:rPr>
      </w:pPr>
      <w:r w:rsidRPr="002A2B51">
        <w:rPr>
          <w:rFonts w:ascii="Calibri" w:hAnsi="Calibri" w:cs="Calibri"/>
          <w:b/>
        </w:rPr>
        <w:lastRenderedPageBreak/>
        <w:t>Závěrečná ustanovení</w:t>
      </w:r>
    </w:p>
    <w:p w:rsidR="0099768E" w:rsidRPr="002A2B51" w:rsidRDefault="0099768E" w:rsidP="0099768E">
      <w:pPr>
        <w:jc w:val="center"/>
        <w:rPr>
          <w:rFonts w:ascii="Calibri" w:hAnsi="Calibri" w:cs="Calibri"/>
          <w:b/>
        </w:rPr>
      </w:pPr>
    </w:p>
    <w:p w:rsidR="008D6F78" w:rsidRPr="00E11280" w:rsidRDefault="00E11280">
      <w:pPr>
        <w:numPr>
          <w:ilvl w:val="0"/>
          <w:numId w:val="44"/>
        </w:numPr>
        <w:rPr>
          <w:rFonts w:ascii="Calibri" w:hAnsi="Calibri" w:cs="Calibri"/>
          <w:b/>
        </w:rPr>
      </w:pPr>
      <w:r w:rsidRPr="00E11280">
        <w:rPr>
          <w:rFonts w:ascii="Calibri" w:hAnsi="Calibri" w:cs="Calibri"/>
        </w:rPr>
        <w:t>Ruší se o</w:t>
      </w:r>
      <w:r w:rsidR="009B56F4" w:rsidRPr="00E11280">
        <w:rPr>
          <w:rFonts w:ascii="Calibri" w:hAnsi="Calibri" w:cs="Calibri"/>
        </w:rPr>
        <w:t xml:space="preserve">becně závazná vyhláška </w:t>
      </w:r>
      <w:r w:rsidRPr="00E11280">
        <w:rPr>
          <w:rFonts w:ascii="Calibri" w:hAnsi="Calibri" w:cs="Calibri"/>
        </w:rPr>
        <w:t>města</w:t>
      </w:r>
      <w:r w:rsidR="009B56F4" w:rsidRPr="00E11280">
        <w:rPr>
          <w:rFonts w:ascii="Calibri" w:hAnsi="Calibri" w:cs="Calibri"/>
        </w:rPr>
        <w:t xml:space="preserve"> č. </w:t>
      </w:r>
      <w:r w:rsidR="008D6F78" w:rsidRPr="00E11280">
        <w:rPr>
          <w:rFonts w:ascii="Calibri" w:hAnsi="Calibri" w:cs="Calibri"/>
        </w:rPr>
        <w:t>1</w:t>
      </w:r>
      <w:r w:rsidRPr="00E11280">
        <w:rPr>
          <w:rFonts w:ascii="Calibri" w:hAnsi="Calibri" w:cs="Calibri"/>
        </w:rPr>
        <w:t>7</w:t>
      </w:r>
      <w:r w:rsidR="008D6F78" w:rsidRPr="00E11280">
        <w:rPr>
          <w:rFonts w:ascii="Calibri" w:hAnsi="Calibri" w:cs="Calibri"/>
        </w:rPr>
        <w:t>/20</w:t>
      </w:r>
      <w:r w:rsidRPr="00E11280">
        <w:rPr>
          <w:rFonts w:ascii="Calibri" w:hAnsi="Calibri" w:cs="Calibri"/>
        </w:rPr>
        <w:t>21 o systému obecního odpadového hospodářství, ze dne 1. 11. 2021.</w:t>
      </w:r>
      <w:r w:rsidR="00884B5A" w:rsidRPr="00E11280">
        <w:rPr>
          <w:rFonts w:ascii="Calibri" w:hAnsi="Calibri" w:cs="Calibri"/>
        </w:rPr>
        <w:br/>
      </w:r>
    </w:p>
    <w:p w:rsidR="009B56F4" w:rsidRPr="002A2B51" w:rsidRDefault="009B56F4" w:rsidP="0099768E">
      <w:pPr>
        <w:numPr>
          <w:ilvl w:val="0"/>
          <w:numId w:val="44"/>
        </w:numPr>
        <w:jc w:val="both"/>
        <w:rPr>
          <w:rFonts w:ascii="Calibri" w:hAnsi="Calibri" w:cs="Calibri"/>
        </w:rPr>
      </w:pPr>
      <w:r w:rsidRPr="002A2B51">
        <w:rPr>
          <w:rFonts w:ascii="Calibri" w:hAnsi="Calibri" w:cs="Calibri"/>
        </w:rPr>
        <w:t xml:space="preserve">Tato vyhláška nabývá účinnosti </w:t>
      </w:r>
      <w:r w:rsidR="00E11280">
        <w:rPr>
          <w:rFonts w:ascii="Calibri" w:hAnsi="Calibri" w:cs="Calibri"/>
        </w:rPr>
        <w:t>počátkem 15. dne po dni jejího vyhlášení</w:t>
      </w:r>
      <w:r w:rsidR="008D6F78" w:rsidRPr="002A2B51">
        <w:rPr>
          <w:rFonts w:ascii="Calibri" w:hAnsi="Calibri" w:cs="Calibri"/>
        </w:rPr>
        <w:t>.</w:t>
      </w:r>
    </w:p>
    <w:p w:rsidR="003D7472" w:rsidRPr="002A2B51" w:rsidRDefault="003D7472" w:rsidP="00845148">
      <w:pPr>
        <w:jc w:val="both"/>
        <w:rPr>
          <w:rFonts w:ascii="Calibri" w:hAnsi="Calibri" w:cs="Calibri"/>
        </w:rPr>
      </w:pPr>
    </w:p>
    <w:p w:rsidR="00A50554" w:rsidRPr="002A2B51" w:rsidRDefault="00A50554" w:rsidP="00E7590A">
      <w:pPr>
        <w:jc w:val="both"/>
        <w:rPr>
          <w:rFonts w:ascii="Calibri" w:hAnsi="Calibri" w:cs="Calibri"/>
        </w:rPr>
      </w:pPr>
    </w:p>
    <w:p w:rsidR="00A50554" w:rsidRPr="002A2B51" w:rsidRDefault="00A50554" w:rsidP="00E7590A">
      <w:pPr>
        <w:jc w:val="both"/>
        <w:rPr>
          <w:rFonts w:ascii="Calibri" w:hAnsi="Calibri" w:cs="Calibri"/>
        </w:rPr>
      </w:pPr>
    </w:p>
    <w:p w:rsidR="00A50554" w:rsidRPr="002A2B51" w:rsidRDefault="00A50554" w:rsidP="00E7590A">
      <w:pPr>
        <w:jc w:val="both"/>
        <w:rPr>
          <w:rFonts w:ascii="Calibri" w:hAnsi="Calibri" w:cs="Calibri"/>
        </w:rPr>
      </w:pPr>
    </w:p>
    <w:p w:rsidR="00A50554" w:rsidRPr="002A2B51" w:rsidRDefault="00A50554" w:rsidP="00E7590A">
      <w:pPr>
        <w:jc w:val="both"/>
        <w:rPr>
          <w:rFonts w:ascii="Calibri" w:hAnsi="Calibri" w:cs="Calibri"/>
        </w:rPr>
      </w:pPr>
    </w:p>
    <w:p w:rsidR="0099768E" w:rsidRPr="002A2B51" w:rsidRDefault="0099768E" w:rsidP="00E7590A">
      <w:pPr>
        <w:jc w:val="both"/>
        <w:rPr>
          <w:rFonts w:ascii="Calibri" w:hAnsi="Calibri" w:cs="Calibri"/>
        </w:rPr>
      </w:pPr>
    </w:p>
    <w:p w:rsidR="003609ED" w:rsidRPr="002A2B51" w:rsidRDefault="003609ED" w:rsidP="00E7590A">
      <w:pPr>
        <w:jc w:val="both"/>
        <w:rPr>
          <w:rFonts w:ascii="Calibri" w:hAnsi="Calibri" w:cs="Calibri"/>
        </w:rPr>
      </w:pPr>
    </w:p>
    <w:p w:rsidR="003609ED" w:rsidRPr="002A2B51" w:rsidRDefault="008B2EC2" w:rsidP="00E7590A">
      <w:pPr>
        <w:jc w:val="both"/>
        <w:rPr>
          <w:rFonts w:ascii="Calibri" w:hAnsi="Calibri" w:cs="Calibri"/>
        </w:rPr>
      </w:pPr>
      <w:r w:rsidRPr="002A2B51">
        <w:rPr>
          <w:rFonts w:ascii="Calibri" w:hAnsi="Calibri" w:cs="Calibri"/>
        </w:rPr>
        <w:tab/>
      </w:r>
    </w:p>
    <w:p w:rsidR="00A50554" w:rsidRPr="002A2B51" w:rsidRDefault="008B2EC2" w:rsidP="00E77336">
      <w:pPr>
        <w:jc w:val="both"/>
        <w:rPr>
          <w:rFonts w:ascii="Calibri" w:hAnsi="Calibri" w:cs="Calibri"/>
        </w:rPr>
      </w:pPr>
      <w:r w:rsidRPr="002A2B51">
        <w:rPr>
          <w:rFonts w:ascii="Calibri" w:hAnsi="Calibri" w:cs="Calibri"/>
        </w:rPr>
        <w:t xml:space="preserve">  …………………………………………</w:t>
      </w:r>
      <w:r w:rsidRPr="002A2B51">
        <w:rPr>
          <w:rFonts w:ascii="Calibri" w:hAnsi="Calibri" w:cs="Calibri"/>
        </w:rPr>
        <w:tab/>
      </w:r>
      <w:r w:rsidRPr="002A2B51">
        <w:rPr>
          <w:rFonts w:ascii="Calibri" w:hAnsi="Calibri" w:cs="Calibri"/>
        </w:rPr>
        <w:tab/>
      </w:r>
      <w:r w:rsidRPr="002A2B51">
        <w:rPr>
          <w:rFonts w:ascii="Calibri" w:hAnsi="Calibri" w:cs="Calibri"/>
        </w:rPr>
        <w:tab/>
      </w:r>
      <w:r w:rsidR="00AA70B4">
        <w:rPr>
          <w:rFonts w:ascii="Calibri" w:hAnsi="Calibri" w:cs="Calibri"/>
        </w:rPr>
        <w:t xml:space="preserve">                  </w:t>
      </w:r>
      <w:r w:rsidRPr="002A2B51">
        <w:rPr>
          <w:rFonts w:ascii="Calibri" w:hAnsi="Calibri" w:cs="Calibri"/>
        </w:rPr>
        <w:t xml:space="preserve"> ………………………………………….</w:t>
      </w:r>
    </w:p>
    <w:p w:rsidR="00A50554" w:rsidRPr="002A2B51" w:rsidRDefault="00AB50E8" w:rsidP="00E77336">
      <w:pPr>
        <w:jc w:val="both"/>
        <w:rPr>
          <w:rFonts w:ascii="Calibri" w:hAnsi="Calibri" w:cs="Calibri"/>
        </w:rPr>
      </w:pPr>
      <w:r w:rsidRPr="002A2B51">
        <w:rPr>
          <w:rFonts w:ascii="Calibri" w:hAnsi="Calibri" w:cs="Calibri"/>
        </w:rPr>
        <w:t xml:space="preserve">       </w:t>
      </w:r>
      <w:r w:rsidR="00982CA8" w:rsidRPr="002A2B51">
        <w:rPr>
          <w:rFonts w:ascii="Calibri" w:hAnsi="Calibri" w:cs="Calibri"/>
        </w:rPr>
        <w:t>Mgr. Marek Šedivý</w:t>
      </w:r>
      <w:r w:rsidR="00E11280">
        <w:rPr>
          <w:rFonts w:ascii="Calibri" w:hAnsi="Calibri" w:cs="Calibri"/>
        </w:rPr>
        <w:t xml:space="preserve"> v.r.</w:t>
      </w:r>
      <w:r w:rsidRPr="002A2B51">
        <w:rPr>
          <w:rFonts w:ascii="Calibri" w:hAnsi="Calibri" w:cs="Calibri"/>
        </w:rPr>
        <w:tab/>
      </w:r>
      <w:r w:rsidRPr="002A2B51">
        <w:rPr>
          <w:rFonts w:ascii="Calibri" w:hAnsi="Calibri" w:cs="Calibri"/>
        </w:rPr>
        <w:tab/>
      </w:r>
      <w:r w:rsidRPr="002A2B51">
        <w:rPr>
          <w:rFonts w:ascii="Calibri" w:hAnsi="Calibri" w:cs="Calibri"/>
        </w:rPr>
        <w:tab/>
      </w:r>
      <w:r w:rsidRPr="002A2B51">
        <w:rPr>
          <w:rFonts w:ascii="Calibri" w:hAnsi="Calibri" w:cs="Calibri"/>
        </w:rPr>
        <w:tab/>
        <w:t xml:space="preserve">  </w:t>
      </w:r>
      <w:r w:rsidR="00E77336" w:rsidRPr="002A2B51">
        <w:rPr>
          <w:rFonts w:ascii="Calibri" w:hAnsi="Calibri" w:cs="Calibri"/>
        </w:rPr>
        <w:tab/>
      </w:r>
      <w:r w:rsidR="000D09C9" w:rsidRPr="002A2B51">
        <w:rPr>
          <w:rFonts w:ascii="Calibri" w:hAnsi="Calibri" w:cs="Calibri"/>
        </w:rPr>
        <w:t>Petr Urban</w:t>
      </w:r>
      <w:r w:rsidR="00E11280">
        <w:rPr>
          <w:rFonts w:ascii="Calibri" w:hAnsi="Calibri" w:cs="Calibri"/>
        </w:rPr>
        <w:t xml:space="preserve"> v.r.</w:t>
      </w:r>
    </w:p>
    <w:p w:rsidR="00A50554" w:rsidRPr="002A2B51" w:rsidRDefault="00A50554" w:rsidP="00E77336">
      <w:pPr>
        <w:jc w:val="both"/>
        <w:rPr>
          <w:rFonts w:ascii="Calibri" w:hAnsi="Calibri" w:cs="Calibri"/>
        </w:rPr>
      </w:pPr>
      <w:r w:rsidRPr="002A2B51">
        <w:rPr>
          <w:rFonts w:ascii="Calibri" w:hAnsi="Calibri" w:cs="Calibri"/>
        </w:rPr>
        <w:t xml:space="preserve">   </w:t>
      </w:r>
      <w:r w:rsidR="002D3E27" w:rsidRPr="002A2B51">
        <w:rPr>
          <w:rFonts w:ascii="Calibri" w:hAnsi="Calibri" w:cs="Calibri"/>
        </w:rPr>
        <w:t xml:space="preserve">    místo</w:t>
      </w:r>
      <w:r w:rsidRPr="002A2B51">
        <w:rPr>
          <w:rFonts w:ascii="Calibri" w:hAnsi="Calibri" w:cs="Calibri"/>
        </w:rPr>
        <w:t>starosta</w:t>
      </w:r>
      <w:r w:rsidR="00E53772" w:rsidRPr="00651C9A">
        <w:rPr>
          <w:rFonts w:ascii="Calibri" w:hAnsi="Calibri" w:cs="Calibri"/>
          <w:color w:val="FF0000"/>
        </w:rPr>
        <w:tab/>
      </w:r>
      <w:r w:rsidR="00E53772" w:rsidRPr="002A2B51">
        <w:rPr>
          <w:rFonts w:ascii="Calibri" w:hAnsi="Calibri" w:cs="Calibri"/>
        </w:rPr>
        <w:tab/>
      </w:r>
      <w:r w:rsidR="00E53772" w:rsidRPr="002A2B51">
        <w:rPr>
          <w:rFonts w:ascii="Calibri" w:hAnsi="Calibri" w:cs="Calibri"/>
        </w:rPr>
        <w:tab/>
      </w:r>
      <w:r w:rsidR="00E53772" w:rsidRPr="002A2B51">
        <w:rPr>
          <w:rFonts w:ascii="Calibri" w:hAnsi="Calibri" w:cs="Calibri"/>
        </w:rPr>
        <w:tab/>
      </w:r>
      <w:r w:rsidR="00E53772" w:rsidRPr="002A2B51">
        <w:rPr>
          <w:rFonts w:ascii="Calibri" w:hAnsi="Calibri" w:cs="Calibri"/>
        </w:rPr>
        <w:tab/>
      </w:r>
      <w:r w:rsidR="00E77336" w:rsidRPr="002A2B51">
        <w:rPr>
          <w:rFonts w:ascii="Calibri" w:hAnsi="Calibri" w:cs="Calibri"/>
        </w:rPr>
        <w:tab/>
      </w:r>
      <w:r w:rsidR="00E53772" w:rsidRPr="002A2B51">
        <w:rPr>
          <w:rFonts w:ascii="Calibri" w:hAnsi="Calibri" w:cs="Calibri"/>
        </w:rPr>
        <w:t>starosta</w:t>
      </w:r>
      <w:r w:rsidR="00E53772" w:rsidRPr="00651C9A">
        <w:rPr>
          <w:rFonts w:ascii="Calibri" w:hAnsi="Calibri" w:cs="Calibri"/>
          <w:color w:val="FF0000"/>
        </w:rPr>
        <w:tab/>
      </w:r>
    </w:p>
    <w:p w:rsidR="00112BC8" w:rsidRPr="002A2B51" w:rsidRDefault="00112BC8" w:rsidP="00A50554">
      <w:pPr>
        <w:jc w:val="both"/>
        <w:rPr>
          <w:rFonts w:ascii="Calibri" w:hAnsi="Calibri" w:cs="Calibri"/>
        </w:rPr>
      </w:pPr>
    </w:p>
    <w:p w:rsidR="00112BC8" w:rsidRPr="002A2B51" w:rsidRDefault="00031F4D" w:rsidP="00A50554">
      <w:pPr>
        <w:jc w:val="both"/>
        <w:rPr>
          <w:rFonts w:ascii="Calibri" w:hAnsi="Calibri" w:cs="Calibri"/>
        </w:rPr>
      </w:pPr>
      <w:r>
        <w:rPr>
          <w:rFonts w:ascii="Calibri" w:hAnsi="Calibri" w:cs="Calibri"/>
        </w:rPr>
        <w:t xml:space="preserve"> </w:t>
      </w:r>
    </w:p>
    <w:p w:rsidR="00112BC8" w:rsidRPr="002A2B51" w:rsidRDefault="00112BC8" w:rsidP="00A50554">
      <w:pPr>
        <w:jc w:val="both"/>
        <w:rPr>
          <w:rFonts w:ascii="Calibri" w:hAnsi="Calibri" w:cs="Calibri"/>
        </w:rPr>
      </w:pPr>
    </w:p>
    <w:p w:rsidR="00AB50E8" w:rsidRPr="002A2B51" w:rsidRDefault="00AB50E8" w:rsidP="001D6D9E">
      <w:pPr>
        <w:jc w:val="both"/>
        <w:rPr>
          <w:rFonts w:ascii="Calibri" w:hAnsi="Calibri" w:cs="Calibri"/>
        </w:rPr>
      </w:pPr>
    </w:p>
    <w:p w:rsidR="00AB50E8" w:rsidRPr="002A2B51" w:rsidRDefault="00AB50E8" w:rsidP="001D6D9E">
      <w:pPr>
        <w:jc w:val="both"/>
        <w:rPr>
          <w:rFonts w:ascii="Calibri" w:hAnsi="Calibri" w:cs="Calibri"/>
        </w:rPr>
      </w:pPr>
    </w:p>
    <w:p w:rsidR="00AB50E8" w:rsidRPr="002A2B51" w:rsidRDefault="00AB50E8" w:rsidP="001D6D9E">
      <w:pPr>
        <w:jc w:val="both"/>
        <w:rPr>
          <w:rFonts w:ascii="Calibri" w:hAnsi="Calibri" w:cs="Calibri"/>
        </w:rPr>
      </w:pPr>
    </w:p>
    <w:p w:rsidR="00AB50E8" w:rsidRPr="002A2B51" w:rsidRDefault="00AB50E8" w:rsidP="001D6D9E">
      <w:pPr>
        <w:jc w:val="both"/>
        <w:rPr>
          <w:rFonts w:ascii="Calibri" w:hAnsi="Calibri" w:cs="Calibri"/>
        </w:rPr>
      </w:pPr>
    </w:p>
    <w:sectPr w:rsidR="00AB50E8" w:rsidRPr="002A2B51" w:rsidSect="00AB50E8">
      <w:footerReference w:type="default" r:id="rId9"/>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EDD" w:rsidRDefault="00D74EDD" w:rsidP="00011081">
      <w:r>
        <w:separator/>
      </w:r>
    </w:p>
  </w:endnote>
  <w:endnote w:type="continuationSeparator" w:id="0">
    <w:p w:rsidR="00D74EDD" w:rsidRDefault="00D74EDD" w:rsidP="0001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081" w:rsidRDefault="00011081" w:rsidP="00011081">
    <w:pPr>
      <w:pStyle w:val="Zpat"/>
      <w:ind w:left="72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EDD" w:rsidRDefault="00D74EDD" w:rsidP="00011081">
      <w:r>
        <w:separator/>
      </w:r>
    </w:p>
  </w:footnote>
  <w:footnote w:type="continuationSeparator" w:id="0">
    <w:p w:rsidR="00D74EDD" w:rsidRDefault="00D74EDD" w:rsidP="00011081">
      <w:r>
        <w:continuationSeparator/>
      </w:r>
    </w:p>
  </w:footnote>
  <w:footnote w:id="1">
    <w:p w:rsidR="003927A7" w:rsidRDefault="003927A7">
      <w:pPr>
        <w:pStyle w:val="Textpoznpodarou"/>
      </w:pPr>
      <w:r>
        <w:rPr>
          <w:rStyle w:val="Znakapoznpodarou"/>
        </w:rPr>
        <w:footnoteRef/>
      </w:r>
      <w:r>
        <w:t xml:space="preserve"> Do sběrné nádoby se odkládají v uzavřené plastové l</w:t>
      </w:r>
      <w:r w:rsidR="0052594A">
        <w:t>á</w:t>
      </w:r>
      <w:r>
        <w:t>hvi o max. objemu 2 litry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654"/>
    <w:multiLevelType w:val="hybridMultilevel"/>
    <w:tmpl w:val="BA78FFDA"/>
    <w:lvl w:ilvl="0" w:tplc="6F2C7A8C">
      <w:start w:val="1"/>
      <w:numFmt w:val="decimal"/>
      <w:lvlText w:val="(%1)"/>
      <w:lvlJc w:val="left"/>
      <w:pPr>
        <w:ind w:left="360" w:hanging="360"/>
      </w:pPr>
      <w:rPr>
        <w:rFonts w:hint="default"/>
        <w:b w:val="0"/>
        <w:bCs/>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BF730D"/>
    <w:multiLevelType w:val="hybridMultilevel"/>
    <w:tmpl w:val="B18A89C2"/>
    <w:lvl w:ilvl="0" w:tplc="ACC697D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044E541A"/>
    <w:multiLevelType w:val="hybridMultilevel"/>
    <w:tmpl w:val="068EAE88"/>
    <w:lvl w:ilvl="0" w:tplc="6F2C7A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190899"/>
    <w:multiLevelType w:val="hybridMultilevel"/>
    <w:tmpl w:val="A70E5C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9F05BF1"/>
    <w:multiLevelType w:val="hybridMultilevel"/>
    <w:tmpl w:val="00CE41B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ABD224A"/>
    <w:multiLevelType w:val="hybridMultilevel"/>
    <w:tmpl w:val="31D2B6B4"/>
    <w:lvl w:ilvl="0" w:tplc="92B6FD10">
      <w:start w:val="1"/>
      <w:numFmt w:val="decimal"/>
      <w:lvlText w:val="(%1)"/>
      <w:lvlJc w:val="left"/>
      <w:rPr>
        <w:rFonts w:hint="default"/>
        <w:b w:val="0"/>
        <w:bCs/>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8D7BE6"/>
    <w:multiLevelType w:val="hybridMultilevel"/>
    <w:tmpl w:val="FC1EBD52"/>
    <w:lvl w:ilvl="0" w:tplc="734499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C07B19"/>
    <w:multiLevelType w:val="hybridMultilevel"/>
    <w:tmpl w:val="6678A87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A8A4BD3"/>
    <w:multiLevelType w:val="multilevel"/>
    <w:tmpl w:val="01C2CB90"/>
    <w:numStyleLink w:val="StylSodrkami"/>
  </w:abstractNum>
  <w:abstractNum w:abstractNumId="10" w15:restartNumberingAfterBreak="0">
    <w:nsid w:val="1B954C39"/>
    <w:multiLevelType w:val="hybridMultilevel"/>
    <w:tmpl w:val="ECB44754"/>
    <w:lvl w:ilvl="0" w:tplc="F566F75A">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32562B"/>
    <w:multiLevelType w:val="multilevel"/>
    <w:tmpl w:val="40300734"/>
    <w:lvl w:ilvl="0">
      <w:start w:val="1"/>
      <w:numFmt w:val="decimal"/>
      <w:lvlText w:val="%1."/>
      <w:lvlJc w:val="left"/>
      <w:pPr>
        <w:tabs>
          <w:tab w:val="num" w:pos="1080"/>
        </w:tabs>
        <w:ind w:left="1080" w:hanging="360"/>
      </w:p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CCA338C"/>
    <w:multiLevelType w:val="hybridMultilevel"/>
    <w:tmpl w:val="ED56C1F6"/>
    <w:lvl w:ilvl="0" w:tplc="DBA619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497554"/>
    <w:multiLevelType w:val="hybridMultilevel"/>
    <w:tmpl w:val="0F5CAA80"/>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C1A4D"/>
    <w:multiLevelType w:val="hybridMultilevel"/>
    <w:tmpl w:val="80A81E4C"/>
    <w:lvl w:ilvl="0" w:tplc="6F2C7A8C">
      <w:start w:val="1"/>
      <w:numFmt w:val="decimal"/>
      <w:lvlText w:val="(%1)"/>
      <w:lvlJc w:val="left"/>
      <w:pPr>
        <w:ind w:left="360" w:hanging="360"/>
      </w:pPr>
      <w:rPr>
        <w:rFonts w:hint="default"/>
        <w:b w:val="0"/>
        <w:bCs/>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0B7B6D"/>
    <w:multiLevelType w:val="hybridMultilevel"/>
    <w:tmpl w:val="1130B25C"/>
    <w:lvl w:ilvl="0" w:tplc="D4D218C8">
      <w:start w:val="1"/>
      <w:numFmt w:val="decimal"/>
      <w:lvlText w:val="(%1)"/>
      <w:lvlJc w:val="left"/>
      <w:pPr>
        <w:ind w:left="705" w:hanging="375"/>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6" w15:restartNumberingAfterBreak="0">
    <w:nsid w:val="33B85AEA"/>
    <w:multiLevelType w:val="hybridMultilevel"/>
    <w:tmpl w:val="870E938A"/>
    <w:lvl w:ilvl="0" w:tplc="D4C63AB8">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7933D23"/>
    <w:multiLevelType w:val="hybridMultilevel"/>
    <w:tmpl w:val="D4C88FE6"/>
    <w:lvl w:ilvl="0" w:tplc="F6D4C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AB6305"/>
    <w:multiLevelType w:val="hybridMultilevel"/>
    <w:tmpl w:val="8AC41D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8875E57"/>
    <w:multiLevelType w:val="hybridMultilevel"/>
    <w:tmpl w:val="06206D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5978BD"/>
    <w:multiLevelType w:val="hybridMultilevel"/>
    <w:tmpl w:val="5FF8394E"/>
    <w:lvl w:ilvl="0" w:tplc="F6D4C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6F3663"/>
    <w:multiLevelType w:val="hybridMultilevel"/>
    <w:tmpl w:val="C7D4A6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DD0BEC"/>
    <w:multiLevelType w:val="hybridMultilevel"/>
    <w:tmpl w:val="2F6A3EFE"/>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45D52CBD"/>
    <w:multiLevelType w:val="hybridMultilevel"/>
    <w:tmpl w:val="3446D18C"/>
    <w:lvl w:ilvl="0" w:tplc="6F2C7A8C">
      <w:start w:val="1"/>
      <w:numFmt w:val="decimal"/>
      <w:lvlText w:val="(%1)"/>
      <w:lvlJc w:val="left"/>
      <w:pPr>
        <w:ind w:left="720" w:hanging="360"/>
      </w:pPr>
      <w:rPr>
        <w:rFonts w:hint="default"/>
      </w:rPr>
    </w:lvl>
    <w:lvl w:ilvl="1" w:tplc="93DE13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1156CC"/>
    <w:multiLevelType w:val="hybridMultilevel"/>
    <w:tmpl w:val="E124AC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9A5C6B"/>
    <w:multiLevelType w:val="hybridMultilevel"/>
    <w:tmpl w:val="9454CB86"/>
    <w:lvl w:ilvl="0" w:tplc="1F96120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37212E"/>
    <w:multiLevelType w:val="hybridMultilevel"/>
    <w:tmpl w:val="48A086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31202A"/>
    <w:multiLevelType w:val="hybridMultilevel"/>
    <w:tmpl w:val="FDA43834"/>
    <w:lvl w:ilvl="0" w:tplc="D16CD0B2">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D701051"/>
    <w:multiLevelType w:val="multilevel"/>
    <w:tmpl w:val="BC9C2E44"/>
    <w:lvl w:ilvl="0">
      <w:start w:val="1"/>
      <w:numFmt w:val="decimal"/>
      <w:lvlText w:val="%1."/>
      <w:lvlJc w:val="left"/>
      <w:pPr>
        <w:tabs>
          <w:tab w:val="num" w:pos="1080"/>
        </w:tabs>
        <w:ind w:left="1080" w:hanging="360"/>
      </w:pPr>
    </w:lvl>
    <w:lvl w:ilvl="1">
      <w:start w:val="1"/>
      <w:numFmt w:val="decimal"/>
      <w:lvlText w:val="2.%2"/>
      <w:lvlJc w:val="left"/>
      <w:pPr>
        <w:ind w:left="360" w:hanging="360"/>
      </w:pPr>
      <w:rPr>
        <w:rFonts w:ascii="Times New Roman" w:hAnsi="Times New Roman" w:cs="Times New Roman" w:hint="default"/>
        <w:b w:val="0"/>
        <w:bCs/>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DBD1CE4"/>
    <w:multiLevelType w:val="hybridMultilevel"/>
    <w:tmpl w:val="93AEE0EA"/>
    <w:lvl w:ilvl="0" w:tplc="DF1240C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043AF4"/>
    <w:multiLevelType w:val="multilevel"/>
    <w:tmpl w:val="EA0C8230"/>
    <w:lvl w:ilvl="0">
      <w:start w:val="1"/>
      <w:numFmt w:val="lowerLetter"/>
      <w:lvlText w:val="%1."/>
      <w:lvlJc w:val="left"/>
      <w:pPr>
        <w:tabs>
          <w:tab w:val="num" w:pos="1080"/>
        </w:tabs>
        <w:ind w:left="1080" w:hanging="360"/>
      </w:p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6036C87"/>
    <w:multiLevelType w:val="hybridMultilevel"/>
    <w:tmpl w:val="689CB2E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582F5121"/>
    <w:multiLevelType w:val="multilevel"/>
    <w:tmpl w:val="01C2CB90"/>
    <w:styleLink w:val="StylSodrkami"/>
    <w:lvl w:ilvl="0">
      <w:start w:val="1"/>
      <w:numFmt w:val="bullet"/>
      <w:lvlText w:val=""/>
      <w:lvlJc w:val="left"/>
      <w:pPr>
        <w:tabs>
          <w:tab w:val="num" w:pos="454"/>
        </w:tabs>
        <w:ind w:left="991" w:hanging="283"/>
      </w:pPr>
      <w:rPr>
        <w:rFonts w:ascii="Symbol" w:hAnsi="Symbol"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EC6B7E"/>
    <w:multiLevelType w:val="hybridMultilevel"/>
    <w:tmpl w:val="25E2CD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6F0C1E"/>
    <w:multiLevelType w:val="hybridMultilevel"/>
    <w:tmpl w:val="F75AE56A"/>
    <w:lvl w:ilvl="0" w:tplc="6F2C7A8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D9D21A0"/>
    <w:multiLevelType w:val="hybridMultilevel"/>
    <w:tmpl w:val="427A9BF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E3B447A"/>
    <w:multiLevelType w:val="hybridMultilevel"/>
    <w:tmpl w:val="08B4461C"/>
    <w:lvl w:ilvl="0" w:tplc="46E87E0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1A673C5"/>
    <w:multiLevelType w:val="hybridMultilevel"/>
    <w:tmpl w:val="B3569C20"/>
    <w:lvl w:ilvl="0" w:tplc="0405000F">
      <w:start w:val="1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2D6150"/>
    <w:multiLevelType w:val="multilevel"/>
    <w:tmpl w:val="5CF8FA16"/>
    <w:lvl w:ilvl="0">
      <w:start w:val="1"/>
      <w:numFmt w:val="decimal"/>
      <w:lvlText w:val="%1."/>
      <w:lvlJc w:val="left"/>
      <w:pPr>
        <w:ind w:left="786" w:hanging="360"/>
      </w:pPr>
      <w:rPr>
        <w:b w:val="0"/>
        <w:bCs/>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9" w15:restartNumberingAfterBreak="0">
    <w:nsid w:val="659423A1"/>
    <w:multiLevelType w:val="hybridMultilevel"/>
    <w:tmpl w:val="04B00FC2"/>
    <w:lvl w:ilvl="0" w:tplc="6F2C7A8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666030ED"/>
    <w:multiLevelType w:val="hybridMultilevel"/>
    <w:tmpl w:val="0D142900"/>
    <w:lvl w:ilvl="0" w:tplc="6F2C7A8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1F6A55"/>
    <w:multiLevelType w:val="multilevel"/>
    <w:tmpl w:val="054A2E04"/>
    <w:lvl w:ilvl="0">
      <w:start w:val="1"/>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BC613A"/>
    <w:multiLevelType w:val="hybridMultilevel"/>
    <w:tmpl w:val="D3ECC568"/>
    <w:lvl w:ilvl="0" w:tplc="6F2C7A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A41C70"/>
    <w:multiLevelType w:val="hybridMultilevel"/>
    <w:tmpl w:val="19064970"/>
    <w:lvl w:ilvl="0" w:tplc="04050017">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4" w15:restartNumberingAfterBreak="0">
    <w:nsid w:val="71BD3048"/>
    <w:multiLevelType w:val="hybridMultilevel"/>
    <w:tmpl w:val="288AB0B8"/>
    <w:lvl w:ilvl="0" w:tplc="F062621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76916F51"/>
    <w:multiLevelType w:val="hybridMultilevel"/>
    <w:tmpl w:val="A5789EDC"/>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CC73EFA"/>
    <w:multiLevelType w:val="hybridMultilevel"/>
    <w:tmpl w:val="752C7B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447741"/>
    <w:multiLevelType w:val="hybridMultilevel"/>
    <w:tmpl w:val="094C0ABE"/>
    <w:lvl w:ilvl="0" w:tplc="92D6B2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5"/>
  </w:num>
  <w:num w:numId="3">
    <w:abstractNumId w:val="24"/>
  </w:num>
  <w:num w:numId="4">
    <w:abstractNumId w:val="8"/>
  </w:num>
  <w:num w:numId="5">
    <w:abstractNumId w:val="28"/>
  </w:num>
  <w:num w:numId="6">
    <w:abstractNumId w:val="38"/>
  </w:num>
  <w:num w:numId="7">
    <w:abstractNumId w:val="10"/>
  </w:num>
  <w:num w:numId="8">
    <w:abstractNumId w:val="6"/>
  </w:num>
  <w:num w:numId="9">
    <w:abstractNumId w:val="9"/>
    <w:lvlOverride w:ilvl="0">
      <w:lvl w:ilvl="0">
        <w:start w:val="1"/>
        <w:numFmt w:val="bullet"/>
        <w:lvlText w:val=""/>
        <w:lvlJc w:val="left"/>
        <w:pPr>
          <w:tabs>
            <w:tab w:val="num" w:pos="777"/>
          </w:tabs>
          <w:ind w:left="1003" w:hanging="283"/>
        </w:pPr>
        <w:rPr>
          <w:rFonts w:ascii="Symbol" w:hAnsi="Symbol" w:hint="default"/>
          <w:color w:val="000000"/>
          <w:sz w:val="24"/>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3"/>
  </w:num>
  <w:num w:numId="12">
    <w:abstractNumId w:val="37"/>
  </w:num>
  <w:num w:numId="13">
    <w:abstractNumId w:val="21"/>
  </w:num>
  <w:num w:numId="14">
    <w:abstractNumId w:val="31"/>
  </w:num>
  <w:num w:numId="15">
    <w:abstractNumId w:val="41"/>
  </w:num>
  <w:num w:numId="16">
    <w:abstractNumId w:val="4"/>
  </w:num>
  <w:num w:numId="17">
    <w:abstractNumId w:val="22"/>
  </w:num>
  <w:num w:numId="18">
    <w:abstractNumId w:val="45"/>
  </w:num>
  <w:num w:numId="19">
    <w:abstractNumId w:val="30"/>
  </w:num>
  <w:num w:numId="20">
    <w:abstractNumId w:val="11"/>
  </w:num>
  <w:num w:numId="21">
    <w:abstractNumId w:val="36"/>
  </w:num>
  <w:num w:numId="22">
    <w:abstractNumId w:val="35"/>
  </w:num>
  <w:num w:numId="23">
    <w:abstractNumId w:val="18"/>
  </w:num>
  <w:num w:numId="24">
    <w:abstractNumId w:val="3"/>
  </w:num>
  <w:num w:numId="25">
    <w:abstractNumId w:val="46"/>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33"/>
  </w:num>
  <w:num w:numId="29">
    <w:abstractNumId w:val="43"/>
  </w:num>
  <w:num w:numId="30">
    <w:abstractNumId w:val="26"/>
  </w:num>
  <w:num w:numId="31">
    <w:abstractNumId w:val="7"/>
  </w:num>
  <w:num w:numId="32">
    <w:abstractNumId w:val="29"/>
  </w:num>
  <w:num w:numId="33">
    <w:abstractNumId w:val="25"/>
  </w:num>
  <w:num w:numId="34">
    <w:abstractNumId w:val="47"/>
  </w:num>
  <w:num w:numId="35">
    <w:abstractNumId w:val="16"/>
  </w:num>
  <w:num w:numId="36">
    <w:abstractNumId w:val="40"/>
  </w:num>
  <w:num w:numId="37">
    <w:abstractNumId w:val="2"/>
  </w:num>
  <w:num w:numId="38">
    <w:abstractNumId w:val="12"/>
  </w:num>
  <w:num w:numId="39">
    <w:abstractNumId w:val="17"/>
  </w:num>
  <w:num w:numId="40">
    <w:abstractNumId w:val="20"/>
  </w:num>
  <w:num w:numId="41">
    <w:abstractNumId w:val="23"/>
  </w:num>
  <w:num w:numId="42">
    <w:abstractNumId w:val="34"/>
  </w:num>
  <w:num w:numId="43">
    <w:abstractNumId w:val="14"/>
  </w:num>
  <w:num w:numId="44">
    <w:abstractNumId w:val="0"/>
  </w:num>
  <w:num w:numId="45">
    <w:abstractNumId w:val="1"/>
  </w:num>
  <w:num w:numId="46">
    <w:abstractNumId w:val="27"/>
  </w:num>
  <w:num w:numId="47">
    <w:abstractNumId w:val="39"/>
  </w:num>
  <w:num w:numId="48">
    <w:abstractNumId w:val="4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02"/>
    <w:rsid w:val="00011081"/>
    <w:rsid w:val="000125A6"/>
    <w:rsid w:val="000132A2"/>
    <w:rsid w:val="00031F4D"/>
    <w:rsid w:val="000A6A4C"/>
    <w:rsid w:val="000A7BAC"/>
    <w:rsid w:val="000C4C37"/>
    <w:rsid w:val="000D09C9"/>
    <w:rsid w:val="000E0DCF"/>
    <w:rsid w:val="000F547C"/>
    <w:rsid w:val="00112BC8"/>
    <w:rsid w:val="00125478"/>
    <w:rsid w:val="00134E02"/>
    <w:rsid w:val="00143C2E"/>
    <w:rsid w:val="00164255"/>
    <w:rsid w:val="0017472C"/>
    <w:rsid w:val="00175ED3"/>
    <w:rsid w:val="00176DCF"/>
    <w:rsid w:val="0018135F"/>
    <w:rsid w:val="00191E9C"/>
    <w:rsid w:val="001B434C"/>
    <w:rsid w:val="001C6DB7"/>
    <w:rsid w:val="001D6D9E"/>
    <w:rsid w:val="001E1614"/>
    <w:rsid w:val="002030E8"/>
    <w:rsid w:val="00207246"/>
    <w:rsid w:val="002704D4"/>
    <w:rsid w:val="002746B0"/>
    <w:rsid w:val="00276538"/>
    <w:rsid w:val="002A2B51"/>
    <w:rsid w:val="002C2FC8"/>
    <w:rsid w:val="002D3E27"/>
    <w:rsid w:val="00330DC4"/>
    <w:rsid w:val="003609ED"/>
    <w:rsid w:val="0036171D"/>
    <w:rsid w:val="003747A2"/>
    <w:rsid w:val="003927A7"/>
    <w:rsid w:val="003C15F7"/>
    <w:rsid w:val="003C299E"/>
    <w:rsid w:val="003D1792"/>
    <w:rsid w:val="003D287C"/>
    <w:rsid w:val="003D7472"/>
    <w:rsid w:val="003F7CB6"/>
    <w:rsid w:val="00403F90"/>
    <w:rsid w:val="00411D87"/>
    <w:rsid w:val="00413FE9"/>
    <w:rsid w:val="00446515"/>
    <w:rsid w:val="004816DE"/>
    <w:rsid w:val="004A7FBB"/>
    <w:rsid w:val="004C3A6C"/>
    <w:rsid w:val="004C6CF2"/>
    <w:rsid w:val="004D071D"/>
    <w:rsid w:val="004D63D5"/>
    <w:rsid w:val="00505FDB"/>
    <w:rsid w:val="005102DE"/>
    <w:rsid w:val="0051757F"/>
    <w:rsid w:val="0052594A"/>
    <w:rsid w:val="00546484"/>
    <w:rsid w:val="00580DD4"/>
    <w:rsid w:val="00590290"/>
    <w:rsid w:val="005A1FC5"/>
    <w:rsid w:val="005C29C6"/>
    <w:rsid w:val="005E1F16"/>
    <w:rsid w:val="005E6C3C"/>
    <w:rsid w:val="00610AF2"/>
    <w:rsid w:val="00615087"/>
    <w:rsid w:val="00620B77"/>
    <w:rsid w:val="00651C9A"/>
    <w:rsid w:val="006526C2"/>
    <w:rsid w:val="00655ADB"/>
    <w:rsid w:val="00673FB5"/>
    <w:rsid w:val="00676C94"/>
    <w:rsid w:val="0069695D"/>
    <w:rsid w:val="006D43AD"/>
    <w:rsid w:val="006E7ACD"/>
    <w:rsid w:val="006F43F9"/>
    <w:rsid w:val="007178A5"/>
    <w:rsid w:val="00721E32"/>
    <w:rsid w:val="00726722"/>
    <w:rsid w:val="00744EAA"/>
    <w:rsid w:val="0078048D"/>
    <w:rsid w:val="007873FF"/>
    <w:rsid w:val="007A1459"/>
    <w:rsid w:val="007B06CA"/>
    <w:rsid w:val="007B2403"/>
    <w:rsid w:val="007C598C"/>
    <w:rsid w:val="007E6A94"/>
    <w:rsid w:val="00837FC4"/>
    <w:rsid w:val="00845148"/>
    <w:rsid w:val="0085410F"/>
    <w:rsid w:val="0085662C"/>
    <w:rsid w:val="00870AF5"/>
    <w:rsid w:val="008712FA"/>
    <w:rsid w:val="00884B5A"/>
    <w:rsid w:val="00890D9B"/>
    <w:rsid w:val="008B2EC2"/>
    <w:rsid w:val="008B4581"/>
    <w:rsid w:val="008D6F78"/>
    <w:rsid w:val="00901F8D"/>
    <w:rsid w:val="009404D2"/>
    <w:rsid w:val="009452B4"/>
    <w:rsid w:val="009564D0"/>
    <w:rsid w:val="00982CA8"/>
    <w:rsid w:val="00983F3F"/>
    <w:rsid w:val="0099768E"/>
    <w:rsid w:val="009B56F4"/>
    <w:rsid w:val="009C64C8"/>
    <w:rsid w:val="009E5D8B"/>
    <w:rsid w:val="009F6C7F"/>
    <w:rsid w:val="00A32FB3"/>
    <w:rsid w:val="00A50554"/>
    <w:rsid w:val="00A51116"/>
    <w:rsid w:val="00A51C65"/>
    <w:rsid w:val="00A53B6E"/>
    <w:rsid w:val="00A609DF"/>
    <w:rsid w:val="00A63509"/>
    <w:rsid w:val="00A70476"/>
    <w:rsid w:val="00A92911"/>
    <w:rsid w:val="00AA70B4"/>
    <w:rsid w:val="00AA7C63"/>
    <w:rsid w:val="00AB09EC"/>
    <w:rsid w:val="00AB50E8"/>
    <w:rsid w:val="00AD3D8A"/>
    <w:rsid w:val="00AE6B6B"/>
    <w:rsid w:val="00B06C02"/>
    <w:rsid w:val="00B123D5"/>
    <w:rsid w:val="00B50618"/>
    <w:rsid w:val="00B641D5"/>
    <w:rsid w:val="00B65B3D"/>
    <w:rsid w:val="00B87B6A"/>
    <w:rsid w:val="00BB1C64"/>
    <w:rsid w:val="00BC239D"/>
    <w:rsid w:val="00BD3EF7"/>
    <w:rsid w:val="00BD6E70"/>
    <w:rsid w:val="00C03486"/>
    <w:rsid w:val="00C20EE7"/>
    <w:rsid w:val="00C244F7"/>
    <w:rsid w:val="00C2474A"/>
    <w:rsid w:val="00C36AC9"/>
    <w:rsid w:val="00C635A9"/>
    <w:rsid w:val="00C63680"/>
    <w:rsid w:val="00C678BA"/>
    <w:rsid w:val="00C744FB"/>
    <w:rsid w:val="00C74D97"/>
    <w:rsid w:val="00D42A8D"/>
    <w:rsid w:val="00D71287"/>
    <w:rsid w:val="00D73A5B"/>
    <w:rsid w:val="00D74EDD"/>
    <w:rsid w:val="00D84F4E"/>
    <w:rsid w:val="00DE2EF3"/>
    <w:rsid w:val="00DF67C8"/>
    <w:rsid w:val="00E11280"/>
    <w:rsid w:val="00E2396A"/>
    <w:rsid w:val="00E379D3"/>
    <w:rsid w:val="00E456C5"/>
    <w:rsid w:val="00E53772"/>
    <w:rsid w:val="00E7590A"/>
    <w:rsid w:val="00E771F1"/>
    <w:rsid w:val="00E77336"/>
    <w:rsid w:val="00E83D8F"/>
    <w:rsid w:val="00EA1544"/>
    <w:rsid w:val="00EC7EA1"/>
    <w:rsid w:val="00EE6C8A"/>
    <w:rsid w:val="00EF672E"/>
    <w:rsid w:val="00EF6D79"/>
    <w:rsid w:val="00F000B0"/>
    <w:rsid w:val="00F05814"/>
    <w:rsid w:val="00F10BA5"/>
    <w:rsid w:val="00F2633A"/>
    <w:rsid w:val="00F30F9C"/>
    <w:rsid w:val="00F64171"/>
    <w:rsid w:val="00F91D80"/>
    <w:rsid w:val="00F97566"/>
    <w:rsid w:val="00FC03C7"/>
    <w:rsid w:val="00FC16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E3BC25-BDEF-486F-843B-786E1DF9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rsid w:val="0078048D"/>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numbering" w:customStyle="1" w:styleId="StylSodrkami">
    <w:name w:val="Styl S odrážkami"/>
    <w:rsid w:val="00446515"/>
    <w:pPr>
      <w:numPr>
        <w:numId w:val="10"/>
      </w:numPr>
    </w:pPr>
  </w:style>
  <w:style w:type="paragraph" w:customStyle="1" w:styleId="Normln1">
    <w:name w:val="Normální1"/>
    <w:rsid w:val="00E456C5"/>
    <w:pPr>
      <w:widowControl w:val="0"/>
    </w:pPr>
    <w:rPr>
      <w:sz w:val="24"/>
    </w:rPr>
  </w:style>
  <w:style w:type="paragraph" w:styleId="Odstavecseseznamem">
    <w:name w:val="List Paragraph"/>
    <w:basedOn w:val="Normln"/>
    <w:uiPriority w:val="34"/>
    <w:qFormat/>
    <w:rsid w:val="00EA1544"/>
    <w:pPr>
      <w:spacing w:after="160" w:line="259" w:lineRule="auto"/>
      <w:ind w:left="720"/>
      <w:contextualSpacing/>
    </w:pPr>
    <w:rPr>
      <w:rFonts w:ascii="Calibri" w:eastAsia="Calibri" w:hAnsi="Calibri"/>
      <w:sz w:val="22"/>
      <w:szCs w:val="22"/>
      <w:lang w:eastAsia="en-US"/>
    </w:rPr>
  </w:style>
  <w:style w:type="paragraph" w:customStyle="1" w:styleId="Text">
    <w:name w:val="Text"/>
    <w:rsid w:val="009F6C7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Zkladntextodsazen2">
    <w:name w:val="Body Text Indent 2"/>
    <w:basedOn w:val="Normln"/>
    <w:link w:val="Zkladntextodsazen2Char"/>
    <w:rsid w:val="00011081"/>
    <w:pPr>
      <w:ind w:left="708" w:firstLine="360"/>
      <w:jc w:val="both"/>
    </w:pPr>
    <w:rPr>
      <w:bCs/>
      <w:szCs w:val="20"/>
    </w:rPr>
  </w:style>
  <w:style w:type="character" w:customStyle="1" w:styleId="Zkladntextodsazen2Char">
    <w:name w:val="Základní text odsazený 2 Char"/>
    <w:link w:val="Zkladntextodsazen2"/>
    <w:rsid w:val="00011081"/>
    <w:rPr>
      <w:bCs/>
      <w:sz w:val="24"/>
    </w:rPr>
  </w:style>
  <w:style w:type="paragraph" w:styleId="Zhlav">
    <w:name w:val="header"/>
    <w:basedOn w:val="Normln"/>
    <w:link w:val="ZhlavChar"/>
    <w:uiPriority w:val="99"/>
    <w:unhideWhenUsed/>
    <w:rsid w:val="00011081"/>
    <w:pPr>
      <w:tabs>
        <w:tab w:val="center" w:pos="4536"/>
        <w:tab w:val="right" w:pos="9072"/>
      </w:tabs>
    </w:pPr>
  </w:style>
  <w:style w:type="character" w:customStyle="1" w:styleId="ZhlavChar">
    <w:name w:val="Záhlaví Char"/>
    <w:link w:val="Zhlav"/>
    <w:uiPriority w:val="99"/>
    <w:rsid w:val="00011081"/>
    <w:rPr>
      <w:sz w:val="24"/>
      <w:szCs w:val="24"/>
    </w:rPr>
  </w:style>
  <w:style w:type="paragraph" w:styleId="Zpat">
    <w:name w:val="footer"/>
    <w:basedOn w:val="Normln"/>
    <w:link w:val="ZpatChar"/>
    <w:uiPriority w:val="99"/>
    <w:unhideWhenUsed/>
    <w:rsid w:val="00011081"/>
    <w:pPr>
      <w:tabs>
        <w:tab w:val="center" w:pos="4536"/>
        <w:tab w:val="right" w:pos="9072"/>
      </w:tabs>
    </w:pPr>
  </w:style>
  <w:style w:type="character" w:customStyle="1" w:styleId="ZpatChar">
    <w:name w:val="Zápatí Char"/>
    <w:link w:val="Zpat"/>
    <w:uiPriority w:val="99"/>
    <w:rsid w:val="00011081"/>
    <w:rPr>
      <w:sz w:val="24"/>
      <w:szCs w:val="24"/>
    </w:rPr>
  </w:style>
  <w:style w:type="paragraph" w:styleId="Textpoznpodarou">
    <w:name w:val="footnote text"/>
    <w:basedOn w:val="Normln"/>
    <w:link w:val="TextpoznpodarouChar"/>
    <w:uiPriority w:val="99"/>
    <w:semiHidden/>
    <w:unhideWhenUsed/>
    <w:rsid w:val="00011081"/>
    <w:rPr>
      <w:sz w:val="20"/>
      <w:szCs w:val="20"/>
    </w:rPr>
  </w:style>
  <w:style w:type="character" w:customStyle="1" w:styleId="TextpoznpodarouChar">
    <w:name w:val="Text pozn. pod čarou Char"/>
    <w:basedOn w:val="Standardnpsmoodstavce"/>
    <w:link w:val="Textpoznpodarou"/>
    <w:uiPriority w:val="99"/>
    <w:semiHidden/>
    <w:rsid w:val="00011081"/>
  </w:style>
  <w:style w:type="character" w:styleId="Znakapoznpodarou">
    <w:name w:val="footnote reference"/>
    <w:uiPriority w:val="99"/>
    <w:semiHidden/>
    <w:unhideWhenUsed/>
    <w:rsid w:val="00011081"/>
    <w:rPr>
      <w:vertAlign w:val="superscript"/>
    </w:rPr>
  </w:style>
  <w:style w:type="character" w:customStyle="1" w:styleId="h1a5">
    <w:name w:val="h1a5"/>
    <w:rsid w:val="00580DD4"/>
    <w:rPr>
      <w:rFonts w:ascii="Arial" w:hAnsi="Arial" w:cs="Arial" w:hint="default"/>
      <w:i/>
      <w:iCs/>
      <w:vanish w:val="0"/>
      <w:webHidden w:val="0"/>
      <w:sz w:val="26"/>
      <w:szCs w:val="26"/>
      <w:specVanish w:val="0"/>
    </w:rPr>
  </w:style>
  <w:style w:type="character" w:styleId="Hypertextovodkaz">
    <w:name w:val="Hyperlink"/>
    <w:uiPriority w:val="99"/>
    <w:unhideWhenUsed/>
    <w:rsid w:val="009452B4"/>
    <w:rPr>
      <w:color w:val="0563C1"/>
      <w:u w:val="single"/>
    </w:rPr>
  </w:style>
  <w:style w:type="character" w:customStyle="1" w:styleId="Nevyeenzmnka">
    <w:name w:val="Nevyřešená zmínka"/>
    <w:uiPriority w:val="99"/>
    <w:semiHidden/>
    <w:unhideWhenUsed/>
    <w:rsid w:val="009452B4"/>
    <w:rPr>
      <w:color w:val="605E5C"/>
      <w:shd w:val="clear" w:color="auto" w:fill="E1DFDD"/>
    </w:rPr>
  </w:style>
  <w:style w:type="character" w:customStyle="1" w:styleId="Nadpis2Char">
    <w:name w:val="Nadpis 2 Char"/>
    <w:link w:val="Nadpis2"/>
    <w:rsid w:val="0078048D"/>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784745">
      <w:bodyDiv w:val="1"/>
      <w:marLeft w:val="0"/>
      <w:marRight w:val="0"/>
      <w:marTop w:val="0"/>
      <w:marBottom w:val="0"/>
      <w:divBdr>
        <w:top w:val="none" w:sz="0" w:space="0" w:color="auto"/>
        <w:left w:val="none" w:sz="0" w:space="0" w:color="auto"/>
        <w:bottom w:val="none" w:sz="0" w:space="0" w:color="auto"/>
        <w:right w:val="none" w:sz="0" w:space="0" w:color="auto"/>
      </w:divBdr>
    </w:div>
    <w:div w:id="1767653828">
      <w:bodyDiv w:val="1"/>
      <w:marLeft w:val="0"/>
      <w:marRight w:val="0"/>
      <w:marTop w:val="0"/>
      <w:marBottom w:val="0"/>
      <w:divBdr>
        <w:top w:val="none" w:sz="0" w:space="0" w:color="auto"/>
        <w:left w:val="none" w:sz="0" w:space="0" w:color="auto"/>
        <w:bottom w:val="none" w:sz="0" w:space="0" w:color="auto"/>
        <w:right w:val="none" w:sz="0" w:space="0" w:color="auto"/>
      </w:divBdr>
    </w:div>
    <w:div w:id="20826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E8177-5FD9-4826-A357-999FE64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978</Words>
  <Characters>5777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Město Jaroměř</vt:lpstr>
    </vt:vector>
  </TitlesOfParts>
  <Company>Město Jaroměř</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Jaroměř</dc:title>
  <dc:subject/>
  <dc:creator>turkova</dc:creator>
  <cp:keywords/>
  <cp:lastModifiedBy>Marek Šedivý</cp:lastModifiedBy>
  <cp:revision>2</cp:revision>
  <cp:lastPrinted>2022-06-15T12:24:00Z</cp:lastPrinted>
  <dcterms:created xsi:type="dcterms:W3CDTF">2022-11-24T10:12:00Z</dcterms:created>
  <dcterms:modified xsi:type="dcterms:W3CDTF">2022-11-24T10:12:00Z</dcterms:modified>
</cp:coreProperties>
</file>