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FF446D" w14:textId="77777777" w:rsidR="00826550" w:rsidRPr="00455210" w:rsidRDefault="00826550" w:rsidP="00455210">
      <w:pPr>
        <w:widowControl w:val="0"/>
        <w:tabs>
          <w:tab w:val="left" w:pos="3261"/>
        </w:tabs>
        <w:spacing w:after="0"/>
        <w:rPr>
          <w:rFonts w:ascii="Times New Roman" w:hAnsi="Times New Roman"/>
        </w:rPr>
      </w:pPr>
    </w:p>
    <w:p w14:paraId="3FF0E7A2" w14:textId="77777777" w:rsidR="00914790" w:rsidRPr="00455210" w:rsidRDefault="00914790" w:rsidP="00455210">
      <w:pPr>
        <w:widowControl w:val="0"/>
        <w:spacing w:after="0"/>
        <w:rPr>
          <w:rFonts w:ascii="Times New Roman" w:hAnsi="Times New Roman"/>
        </w:rPr>
      </w:pPr>
    </w:p>
    <w:tbl>
      <w:tblPr>
        <w:tblpPr w:leftFromText="141" w:rightFromText="141" w:vertAnchor="text" w:horzAnchor="margin" w:tblpY="103"/>
        <w:tblW w:w="9322" w:type="dxa"/>
        <w:tblLook w:val="04A0" w:firstRow="1" w:lastRow="0" w:firstColumn="1" w:lastColumn="0" w:noHBand="0" w:noVBand="1"/>
      </w:tblPr>
      <w:tblGrid>
        <w:gridCol w:w="1047"/>
        <w:gridCol w:w="3631"/>
        <w:gridCol w:w="1418"/>
        <w:gridCol w:w="3226"/>
      </w:tblGrid>
      <w:tr w:rsidR="00455210" w:rsidRPr="00455210" w14:paraId="52E36674" w14:textId="77777777" w:rsidTr="00455210">
        <w:trPr>
          <w:trHeight w:val="281"/>
        </w:trPr>
        <w:tc>
          <w:tcPr>
            <w:tcW w:w="1047" w:type="dxa"/>
            <w:hideMark/>
          </w:tcPr>
          <w:p w14:paraId="17F30A1F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Útvar:</w:t>
            </w:r>
          </w:p>
        </w:tc>
        <w:tc>
          <w:tcPr>
            <w:tcW w:w="3631" w:type="dxa"/>
            <w:hideMark/>
          </w:tcPr>
          <w:p w14:paraId="61D7F9B0" w14:textId="2A827848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O</w:t>
            </w:r>
            <w:r w:rsidR="001F7712">
              <w:rPr>
                <w:rFonts w:ascii="Times New Roman" w:hAnsi="Times New Roman"/>
              </w:rPr>
              <w:t>POR</w:t>
            </w:r>
          </w:p>
        </w:tc>
        <w:tc>
          <w:tcPr>
            <w:tcW w:w="1418" w:type="dxa"/>
            <w:hideMark/>
          </w:tcPr>
          <w:p w14:paraId="3592B825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Spisová zn.:</w:t>
            </w:r>
          </w:p>
        </w:tc>
        <w:tc>
          <w:tcPr>
            <w:tcW w:w="3226" w:type="dxa"/>
            <w:hideMark/>
          </w:tcPr>
          <w:p w14:paraId="58AF29CC" w14:textId="3B75026B" w:rsidR="00455210" w:rsidRPr="00FD7DB7" w:rsidRDefault="00B7300A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B7300A">
              <w:rPr>
                <w:rFonts w:ascii="Times New Roman" w:hAnsi="Times New Roman"/>
              </w:rPr>
              <w:t>SZ UKZUZ 072000/2022/21435</w:t>
            </w:r>
          </w:p>
        </w:tc>
      </w:tr>
      <w:tr w:rsidR="00455210" w:rsidRPr="00455210" w14:paraId="6C0F731E" w14:textId="77777777" w:rsidTr="00455210">
        <w:trPr>
          <w:trHeight w:val="281"/>
        </w:trPr>
        <w:tc>
          <w:tcPr>
            <w:tcW w:w="1047" w:type="dxa"/>
            <w:hideMark/>
          </w:tcPr>
          <w:p w14:paraId="78DE46D4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Vyřizuje:</w:t>
            </w:r>
          </w:p>
        </w:tc>
        <w:tc>
          <w:tcPr>
            <w:tcW w:w="3631" w:type="dxa"/>
            <w:hideMark/>
          </w:tcPr>
          <w:p w14:paraId="0250394B" w14:textId="31E73C4B" w:rsidR="00455210" w:rsidRPr="00455210" w:rsidRDefault="006F4A86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Ing. </w:t>
            </w:r>
            <w:r w:rsidR="001F7712">
              <w:rPr>
                <w:rFonts w:ascii="Times New Roman" w:hAnsi="Times New Roman"/>
              </w:rPr>
              <w:t>Ivana Minářová</w:t>
            </w:r>
          </w:p>
        </w:tc>
        <w:tc>
          <w:tcPr>
            <w:tcW w:w="1418" w:type="dxa"/>
            <w:hideMark/>
          </w:tcPr>
          <w:p w14:paraId="5AB2928A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Č. j.:</w:t>
            </w:r>
          </w:p>
        </w:tc>
        <w:tc>
          <w:tcPr>
            <w:tcW w:w="3226" w:type="dxa"/>
            <w:hideMark/>
          </w:tcPr>
          <w:p w14:paraId="0FAC9CFE" w14:textId="1C753ED0" w:rsidR="00455210" w:rsidRPr="00FD7DB7" w:rsidRDefault="0027454A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27454A">
              <w:rPr>
                <w:rFonts w:ascii="Times New Roman" w:hAnsi="Times New Roman"/>
              </w:rPr>
              <w:t>UKZUZ 046371/2023</w:t>
            </w:r>
          </w:p>
        </w:tc>
      </w:tr>
      <w:tr w:rsidR="00455210" w:rsidRPr="00455210" w14:paraId="2F7D7CC0" w14:textId="77777777" w:rsidTr="00455210">
        <w:trPr>
          <w:trHeight w:val="281"/>
        </w:trPr>
        <w:tc>
          <w:tcPr>
            <w:tcW w:w="1047" w:type="dxa"/>
            <w:hideMark/>
          </w:tcPr>
          <w:p w14:paraId="27C0449B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E-mail:</w:t>
            </w:r>
          </w:p>
        </w:tc>
        <w:tc>
          <w:tcPr>
            <w:tcW w:w="3631" w:type="dxa"/>
            <w:hideMark/>
          </w:tcPr>
          <w:p w14:paraId="1614A7C8" w14:textId="740E63CA" w:rsidR="00455210" w:rsidRPr="00455210" w:rsidRDefault="001F7712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ivana</w:t>
            </w:r>
            <w:r w:rsidR="006F4A86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minarova</w:t>
            </w:r>
            <w:r w:rsidR="00455210" w:rsidRPr="00455210">
              <w:rPr>
                <w:rFonts w:ascii="Times New Roman" w:hAnsi="Times New Roman"/>
              </w:rPr>
              <w:t>@ukzuz.cz</w:t>
            </w:r>
          </w:p>
        </w:tc>
        <w:tc>
          <w:tcPr>
            <w:tcW w:w="1418" w:type="dxa"/>
          </w:tcPr>
          <w:p w14:paraId="31756359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Označení:</w:t>
            </w:r>
          </w:p>
        </w:tc>
        <w:tc>
          <w:tcPr>
            <w:tcW w:w="3226" w:type="dxa"/>
          </w:tcPr>
          <w:p w14:paraId="7F710FF1" w14:textId="432903B2" w:rsidR="00455210" w:rsidRPr="00FD7DB7" w:rsidRDefault="00B57089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UKZ / </w:t>
            </w:r>
            <w:proofErr w:type="spellStart"/>
            <w:r w:rsidR="00B7300A">
              <w:rPr>
                <w:rFonts w:ascii="Times New Roman" w:hAnsi="Times New Roman"/>
              </w:rPr>
              <w:t>banjo</w:t>
            </w:r>
            <w:proofErr w:type="spellEnd"/>
            <w:r w:rsidR="00B7300A">
              <w:rPr>
                <w:rFonts w:ascii="Times New Roman" w:hAnsi="Times New Roman"/>
              </w:rPr>
              <w:t xml:space="preserve"> 500 </w:t>
            </w:r>
            <w:proofErr w:type="spellStart"/>
            <w:r w:rsidR="00B7300A">
              <w:rPr>
                <w:rFonts w:ascii="Times New Roman" w:hAnsi="Times New Roman"/>
              </w:rPr>
              <w:t>sc</w:t>
            </w:r>
            <w:proofErr w:type="spellEnd"/>
          </w:p>
        </w:tc>
      </w:tr>
      <w:tr w:rsidR="00455210" w:rsidRPr="00455210" w14:paraId="48FBBF71" w14:textId="77777777" w:rsidTr="00455210">
        <w:trPr>
          <w:trHeight w:val="281"/>
        </w:trPr>
        <w:tc>
          <w:tcPr>
            <w:tcW w:w="1047" w:type="dxa"/>
            <w:hideMark/>
          </w:tcPr>
          <w:p w14:paraId="7C279050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Telefon:</w:t>
            </w:r>
          </w:p>
        </w:tc>
        <w:tc>
          <w:tcPr>
            <w:tcW w:w="3631" w:type="dxa"/>
            <w:hideMark/>
          </w:tcPr>
          <w:p w14:paraId="14D8409B" w14:textId="4392A64B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+420 545 110 4</w:t>
            </w:r>
            <w:r w:rsidR="001F7712">
              <w:rPr>
                <w:rFonts w:ascii="Times New Roman" w:hAnsi="Times New Roman"/>
              </w:rPr>
              <w:t>44</w:t>
            </w:r>
          </w:p>
        </w:tc>
        <w:tc>
          <w:tcPr>
            <w:tcW w:w="1418" w:type="dxa"/>
          </w:tcPr>
          <w:p w14:paraId="47333161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3226" w:type="dxa"/>
          </w:tcPr>
          <w:p w14:paraId="11FA437D" w14:textId="77777777" w:rsidR="00455210" w:rsidRPr="00FD7DB7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</w:p>
        </w:tc>
      </w:tr>
      <w:tr w:rsidR="00455210" w:rsidRPr="00455210" w14:paraId="12FACC19" w14:textId="77777777" w:rsidTr="00455210">
        <w:trPr>
          <w:trHeight w:val="281"/>
        </w:trPr>
        <w:tc>
          <w:tcPr>
            <w:tcW w:w="1047" w:type="dxa"/>
            <w:hideMark/>
          </w:tcPr>
          <w:p w14:paraId="7CEC3241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Adresa:</w:t>
            </w:r>
          </w:p>
        </w:tc>
        <w:tc>
          <w:tcPr>
            <w:tcW w:w="3631" w:type="dxa"/>
            <w:hideMark/>
          </w:tcPr>
          <w:p w14:paraId="0C50F083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 xml:space="preserve">Zemědělská </w:t>
            </w:r>
            <w:proofErr w:type="gramStart"/>
            <w:r w:rsidRPr="00455210">
              <w:rPr>
                <w:rFonts w:ascii="Times New Roman" w:hAnsi="Times New Roman"/>
              </w:rPr>
              <w:t>1a</w:t>
            </w:r>
            <w:proofErr w:type="gramEnd"/>
            <w:r w:rsidRPr="00455210">
              <w:rPr>
                <w:rFonts w:ascii="Times New Roman" w:hAnsi="Times New Roman"/>
              </w:rPr>
              <w:t>, 613 00 Brno</w:t>
            </w:r>
          </w:p>
        </w:tc>
        <w:tc>
          <w:tcPr>
            <w:tcW w:w="1418" w:type="dxa"/>
            <w:hideMark/>
          </w:tcPr>
          <w:p w14:paraId="18277FAC" w14:textId="77777777" w:rsidR="00455210" w:rsidRPr="002351E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2351E0">
              <w:rPr>
                <w:rFonts w:ascii="Times New Roman" w:hAnsi="Times New Roman"/>
              </w:rPr>
              <w:t>Datum:</w:t>
            </w:r>
          </w:p>
        </w:tc>
        <w:tc>
          <w:tcPr>
            <w:tcW w:w="3226" w:type="dxa"/>
            <w:hideMark/>
          </w:tcPr>
          <w:p w14:paraId="3E59B829" w14:textId="5CB24CA8" w:rsidR="00455210" w:rsidRPr="002351E0" w:rsidRDefault="009B1828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27454A">
              <w:rPr>
                <w:rFonts w:ascii="Times New Roman" w:hAnsi="Times New Roman"/>
              </w:rPr>
              <w:t>21</w:t>
            </w:r>
            <w:r w:rsidR="00DA0D86" w:rsidRPr="0027454A">
              <w:rPr>
                <w:rFonts w:ascii="Times New Roman" w:hAnsi="Times New Roman"/>
              </w:rPr>
              <w:t xml:space="preserve">. </w:t>
            </w:r>
            <w:r w:rsidR="00A8029B" w:rsidRPr="0027454A">
              <w:rPr>
                <w:rFonts w:ascii="Times New Roman" w:hAnsi="Times New Roman"/>
              </w:rPr>
              <w:t>března</w:t>
            </w:r>
            <w:r w:rsidR="00DA0D86" w:rsidRPr="0027454A">
              <w:rPr>
                <w:rFonts w:ascii="Times New Roman" w:hAnsi="Times New Roman"/>
              </w:rPr>
              <w:t xml:space="preserve"> 202</w:t>
            </w:r>
            <w:r w:rsidR="00603FD0" w:rsidRPr="0027454A">
              <w:rPr>
                <w:rFonts w:ascii="Times New Roman" w:hAnsi="Times New Roman"/>
              </w:rPr>
              <w:t>3</w:t>
            </w:r>
          </w:p>
        </w:tc>
      </w:tr>
    </w:tbl>
    <w:p w14:paraId="3A748E55" w14:textId="77777777" w:rsidR="00455210" w:rsidRPr="00455210" w:rsidRDefault="00455210" w:rsidP="00455210">
      <w:pPr>
        <w:widowControl w:val="0"/>
        <w:spacing w:after="0"/>
        <w:rPr>
          <w:rFonts w:ascii="Times New Roman" w:hAnsi="Times New Roman"/>
        </w:rPr>
      </w:pPr>
    </w:p>
    <w:p w14:paraId="24853603" w14:textId="758D843A" w:rsidR="00455210" w:rsidRDefault="00455210" w:rsidP="0070608F">
      <w:pPr>
        <w:widowControl w:val="0"/>
        <w:spacing w:after="0"/>
        <w:rPr>
          <w:rFonts w:ascii="Times New Roman" w:hAnsi="Times New Roman"/>
        </w:rPr>
      </w:pPr>
    </w:p>
    <w:p w14:paraId="5116A293" w14:textId="77777777" w:rsidR="00D60E1D" w:rsidRDefault="00D60E1D" w:rsidP="0070608F">
      <w:pPr>
        <w:widowControl w:val="0"/>
        <w:spacing w:after="0"/>
        <w:rPr>
          <w:rFonts w:ascii="Times New Roman" w:hAnsi="Times New Roman"/>
        </w:rPr>
      </w:pPr>
    </w:p>
    <w:p w14:paraId="144CB294" w14:textId="77777777" w:rsidR="00E415D1" w:rsidRPr="00455210" w:rsidRDefault="00E415D1" w:rsidP="0070608F">
      <w:pPr>
        <w:widowControl w:val="0"/>
        <w:spacing w:after="0"/>
        <w:rPr>
          <w:rFonts w:ascii="Times New Roman" w:hAnsi="Times New Roman"/>
        </w:rPr>
      </w:pPr>
    </w:p>
    <w:p w14:paraId="2575D07B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455210">
        <w:rPr>
          <w:rFonts w:ascii="Times New Roman" w:hAnsi="Times New Roman"/>
          <w:b/>
          <w:sz w:val="24"/>
          <w:szCs w:val="24"/>
        </w:rPr>
        <w:t>Nařízení Ústředního kontrolního a zkušebního ústavu zemědělského o rozšíření povolení na menšinová použití</w:t>
      </w:r>
    </w:p>
    <w:p w14:paraId="33CBCBC9" w14:textId="3428A289" w:rsidR="00861476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2C55B457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Ústřední kontrolní a zkušební ústav zemědělský (dále jen „ÚKZÚZ“) jako správní úřad podle</w:t>
      </w:r>
      <w:r w:rsidR="006F4A86">
        <w:rPr>
          <w:rFonts w:ascii="Times New Roman" w:hAnsi="Times New Roman"/>
          <w:sz w:val="24"/>
          <w:szCs w:val="24"/>
        </w:rPr>
        <w:t> </w:t>
      </w:r>
      <w:r w:rsidRPr="00455210">
        <w:rPr>
          <w:rFonts w:ascii="Times New Roman" w:hAnsi="Times New Roman"/>
          <w:sz w:val="24"/>
          <w:szCs w:val="24"/>
        </w:rPr>
        <w:t>§</w:t>
      </w:r>
      <w:r w:rsidR="006F4A86">
        <w:rPr>
          <w:rFonts w:ascii="Times New Roman" w:hAnsi="Times New Roman"/>
          <w:sz w:val="24"/>
          <w:szCs w:val="24"/>
        </w:rPr>
        <w:t> </w:t>
      </w:r>
      <w:r w:rsidRPr="00455210">
        <w:rPr>
          <w:rFonts w:ascii="Times New Roman" w:hAnsi="Times New Roman"/>
          <w:sz w:val="24"/>
          <w:szCs w:val="24"/>
        </w:rPr>
        <w:t xml:space="preserve">72 odst. </w:t>
      </w:r>
      <w:r w:rsidR="003B6D7F" w:rsidRPr="00455210">
        <w:rPr>
          <w:rFonts w:ascii="Times New Roman" w:hAnsi="Times New Roman"/>
          <w:sz w:val="24"/>
          <w:szCs w:val="24"/>
        </w:rPr>
        <w:t>1</w:t>
      </w:r>
      <w:r w:rsidRPr="00455210">
        <w:rPr>
          <w:rFonts w:ascii="Times New Roman" w:hAnsi="Times New Roman"/>
          <w:sz w:val="24"/>
          <w:szCs w:val="24"/>
        </w:rPr>
        <w:t xml:space="preserve"> písm. </w:t>
      </w:r>
      <w:r w:rsidR="004D19E1" w:rsidRPr="00455210">
        <w:rPr>
          <w:rFonts w:ascii="Times New Roman" w:hAnsi="Times New Roman"/>
          <w:sz w:val="24"/>
          <w:szCs w:val="24"/>
        </w:rPr>
        <w:t>e</w:t>
      </w:r>
      <w:r w:rsidRPr="00455210">
        <w:rPr>
          <w:rFonts w:ascii="Times New Roman" w:hAnsi="Times New Roman"/>
          <w:sz w:val="24"/>
          <w:szCs w:val="24"/>
        </w:rPr>
        <w:t>) zákona č. 326/2004 Sb., o rostlinolékařské péči a o změně některých souvisejících zákonů, ve znění pozdějších předpisů (dále jen „zákon“), tímto</w:t>
      </w:r>
    </w:p>
    <w:p w14:paraId="6EF42AAB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815E3C0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455210">
        <w:rPr>
          <w:rFonts w:ascii="Times New Roman" w:hAnsi="Times New Roman"/>
          <w:b/>
          <w:sz w:val="24"/>
          <w:szCs w:val="24"/>
          <w:u w:val="single"/>
        </w:rPr>
        <w:t>povoluje</w:t>
      </w:r>
    </w:p>
    <w:p w14:paraId="6ACEF984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214722B5" w14:textId="2BD7870A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455210">
        <w:rPr>
          <w:rFonts w:ascii="Times New Roman" w:hAnsi="Times New Roman"/>
          <w:sz w:val="24"/>
          <w:szCs w:val="24"/>
          <w:u w:val="single"/>
        </w:rPr>
        <w:t>podle čl. 51 odst. 2 nařízení Evropského parlamentu a Rady (ES) č. 1107/2009</w:t>
      </w:r>
      <w:r w:rsidR="00746924">
        <w:rPr>
          <w:rFonts w:ascii="Times New Roman" w:hAnsi="Times New Roman"/>
          <w:sz w:val="24"/>
          <w:szCs w:val="24"/>
          <w:u w:val="single"/>
        </w:rPr>
        <w:t>, v platném znění</w:t>
      </w:r>
    </w:p>
    <w:p w14:paraId="410B4701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455210">
        <w:rPr>
          <w:rFonts w:ascii="Times New Roman" w:hAnsi="Times New Roman"/>
          <w:sz w:val="24"/>
          <w:szCs w:val="24"/>
          <w:u w:val="single"/>
        </w:rPr>
        <w:t>(„dále jen „nařízení E</w:t>
      </w:r>
      <w:r w:rsidR="00A559ED" w:rsidRPr="00455210">
        <w:rPr>
          <w:rFonts w:ascii="Times New Roman" w:hAnsi="Times New Roman"/>
          <w:sz w:val="24"/>
          <w:szCs w:val="24"/>
          <w:u w:val="single"/>
        </w:rPr>
        <w:t>S</w:t>
      </w:r>
      <w:r w:rsidRPr="00455210">
        <w:rPr>
          <w:rFonts w:ascii="Times New Roman" w:hAnsi="Times New Roman"/>
          <w:sz w:val="24"/>
          <w:szCs w:val="24"/>
          <w:u w:val="single"/>
        </w:rPr>
        <w:t>“)</w:t>
      </w:r>
    </w:p>
    <w:p w14:paraId="68AFD59D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14:paraId="3CA2E996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b/>
          <w:sz w:val="24"/>
          <w:szCs w:val="24"/>
          <w:u w:val="single"/>
        </w:rPr>
        <w:t>rozšíření povolení na menšinová použití</w:t>
      </w:r>
    </w:p>
    <w:p w14:paraId="50E7FB81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6EA85FCC" w14:textId="48BD4F2A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455210">
        <w:rPr>
          <w:rFonts w:ascii="Times New Roman" w:hAnsi="Times New Roman"/>
          <w:b/>
          <w:sz w:val="28"/>
          <w:szCs w:val="28"/>
        </w:rPr>
        <w:t xml:space="preserve">přípravku </w:t>
      </w:r>
      <w:r w:rsidR="009A521B">
        <w:rPr>
          <w:rFonts w:ascii="Times New Roman" w:hAnsi="Times New Roman"/>
          <w:b/>
          <w:sz w:val="28"/>
          <w:szCs w:val="28"/>
        </w:rPr>
        <w:t xml:space="preserve">na ochranu rostlin </w:t>
      </w:r>
      <w:proofErr w:type="spellStart"/>
      <w:r w:rsidR="00B7300A">
        <w:rPr>
          <w:rFonts w:ascii="Times New Roman" w:hAnsi="Times New Roman"/>
          <w:b/>
          <w:sz w:val="28"/>
          <w:szCs w:val="28"/>
        </w:rPr>
        <w:t>Banjo</w:t>
      </w:r>
      <w:proofErr w:type="spellEnd"/>
      <w:r w:rsidR="00B7300A">
        <w:rPr>
          <w:rFonts w:ascii="Times New Roman" w:hAnsi="Times New Roman"/>
          <w:b/>
          <w:sz w:val="28"/>
          <w:szCs w:val="28"/>
        </w:rPr>
        <w:t xml:space="preserve"> 500 SC</w:t>
      </w:r>
      <w:r w:rsidR="00F172E3">
        <w:rPr>
          <w:rFonts w:ascii="Times New Roman" w:hAnsi="Times New Roman"/>
          <w:b/>
          <w:sz w:val="28"/>
          <w:szCs w:val="28"/>
        </w:rPr>
        <w:t xml:space="preserve"> </w:t>
      </w:r>
      <w:r w:rsidR="00072478">
        <w:rPr>
          <w:rFonts w:ascii="Times New Roman" w:hAnsi="Times New Roman"/>
          <w:b/>
          <w:sz w:val="28"/>
          <w:szCs w:val="28"/>
        </w:rPr>
        <w:t>(</w:t>
      </w:r>
      <w:proofErr w:type="spellStart"/>
      <w:r w:rsidR="00407E73" w:rsidRPr="00455210">
        <w:rPr>
          <w:rFonts w:ascii="Times New Roman" w:hAnsi="Times New Roman"/>
          <w:b/>
          <w:sz w:val="28"/>
          <w:szCs w:val="28"/>
        </w:rPr>
        <w:t>evid</w:t>
      </w:r>
      <w:proofErr w:type="spellEnd"/>
      <w:r w:rsidRPr="00455210">
        <w:rPr>
          <w:rFonts w:ascii="Times New Roman" w:hAnsi="Times New Roman"/>
          <w:b/>
          <w:sz w:val="28"/>
          <w:szCs w:val="28"/>
        </w:rPr>
        <w:t>. č.</w:t>
      </w:r>
      <w:r w:rsidR="006F4A86">
        <w:rPr>
          <w:rFonts w:ascii="Times New Roman" w:hAnsi="Times New Roman"/>
          <w:b/>
          <w:sz w:val="28"/>
          <w:szCs w:val="28"/>
        </w:rPr>
        <w:t>:</w:t>
      </w:r>
      <w:r w:rsidRPr="00455210">
        <w:rPr>
          <w:rFonts w:ascii="Times New Roman" w:hAnsi="Times New Roman"/>
          <w:b/>
          <w:sz w:val="28"/>
          <w:szCs w:val="28"/>
        </w:rPr>
        <w:t xml:space="preserve"> </w:t>
      </w:r>
      <w:r w:rsidR="00603FD0">
        <w:rPr>
          <w:rFonts w:ascii="Times New Roman" w:hAnsi="Times New Roman"/>
          <w:b/>
          <w:sz w:val="28"/>
          <w:szCs w:val="28"/>
        </w:rPr>
        <w:t>5</w:t>
      </w:r>
      <w:r w:rsidR="00B7300A">
        <w:rPr>
          <w:rFonts w:ascii="Times New Roman" w:hAnsi="Times New Roman"/>
          <w:b/>
          <w:sz w:val="28"/>
          <w:szCs w:val="28"/>
        </w:rPr>
        <w:t>768</w:t>
      </w:r>
      <w:r w:rsidR="00E20B8D" w:rsidRPr="00E20B8D">
        <w:rPr>
          <w:rFonts w:ascii="Times New Roman" w:hAnsi="Times New Roman"/>
          <w:b/>
          <w:iCs/>
          <w:sz w:val="28"/>
          <w:szCs w:val="28"/>
        </w:rPr>
        <w:t>-</w:t>
      </w:r>
      <w:r w:rsidR="00603FD0">
        <w:rPr>
          <w:rFonts w:ascii="Times New Roman" w:hAnsi="Times New Roman"/>
          <w:b/>
          <w:iCs/>
          <w:sz w:val="28"/>
          <w:szCs w:val="28"/>
        </w:rPr>
        <w:t>0</w:t>
      </w:r>
      <w:r w:rsidR="00072478">
        <w:rPr>
          <w:rFonts w:ascii="Times New Roman" w:hAnsi="Times New Roman"/>
          <w:b/>
          <w:iCs/>
          <w:sz w:val="28"/>
          <w:szCs w:val="28"/>
        </w:rPr>
        <w:t>)</w:t>
      </w:r>
    </w:p>
    <w:p w14:paraId="4C701071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0233984B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  <w:u w:val="single"/>
        </w:rPr>
        <w:t>následujícím způsobem</w:t>
      </w:r>
      <w:r w:rsidRPr="00455210">
        <w:rPr>
          <w:rFonts w:ascii="Times New Roman" w:hAnsi="Times New Roman"/>
          <w:sz w:val="24"/>
          <w:szCs w:val="24"/>
        </w:rPr>
        <w:t>:</w:t>
      </w:r>
    </w:p>
    <w:p w14:paraId="1066358A" w14:textId="3F5F948B" w:rsidR="00861476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C209CC4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Čl. 1</w:t>
      </w:r>
    </w:p>
    <w:p w14:paraId="4A2AED6F" w14:textId="34F98FF9" w:rsidR="00455210" w:rsidRDefault="00934311" w:rsidP="00D60E1D">
      <w:pPr>
        <w:widowControl w:val="0"/>
        <w:numPr>
          <w:ilvl w:val="0"/>
          <w:numId w:val="6"/>
        </w:numPr>
        <w:spacing w:after="0"/>
        <w:ind w:left="284" w:hanging="284"/>
        <w:jc w:val="both"/>
        <w:rPr>
          <w:rFonts w:ascii="Times New Roman" w:hAnsi="Times New Roman"/>
          <w:i/>
          <w:iCs/>
          <w:sz w:val="24"/>
          <w:szCs w:val="24"/>
        </w:rPr>
      </w:pPr>
      <w:r w:rsidRPr="00455210">
        <w:rPr>
          <w:rFonts w:ascii="Times New Roman" w:hAnsi="Times New Roman"/>
          <w:i/>
          <w:iCs/>
          <w:sz w:val="24"/>
          <w:szCs w:val="24"/>
        </w:rPr>
        <w:t xml:space="preserve">Rozsah </w:t>
      </w:r>
      <w:r w:rsidR="00D64CDA">
        <w:rPr>
          <w:rFonts w:ascii="Times New Roman" w:hAnsi="Times New Roman"/>
          <w:i/>
          <w:iCs/>
          <w:sz w:val="24"/>
          <w:szCs w:val="24"/>
        </w:rPr>
        <w:t xml:space="preserve">povoleného </w:t>
      </w:r>
      <w:r w:rsidRPr="00455210">
        <w:rPr>
          <w:rFonts w:ascii="Times New Roman" w:hAnsi="Times New Roman"/>
          <w:i/>
          <w:iCs/>
          <w:sz w:val="24"/>
          <w:szCs w:val="24"/>
        </w:rPr>
        <w:t>použití:</w:t>
      </w:r>
    </w:p>
    <w:tbl>
      <w:tblPr>
        <w:tblW w:w="5233" w:type="pct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68"/>
        <w:gridCol w:w="1559"/>
        <w:gridCol w:w="2126"/>
        <w:gridCol w:w="567"/>
        <w:gridCol w:w="1840"/>
        <w:gridCol w:w="1919"/>
      </w:tblGrid>
      <w:tr w:rsidR="00D60C4B" w:rsidRPr="006F4A86" w14:paraId="6C169492" w14:textId="77777777" w:rsidTr="00B61994">
        <w:tc>
          <w:tcPr>
            <w:tcW w:w="904" w:type="pct"/>
          </w:tcPr>
          <w:p w14:paraId="159ED545" w14:textId="4173A93D" w:rsidR="006F4A86" w:rsidRPr="006F4A86" w:rsidRDefault="006F4A86" w:rsidP="00D60C4B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6F4A86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1)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</w:t>
            </w:r>
            <w:r w:rsidRPr="006F4A86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Plodina,</w:t>
            </w:r>
            <w:r w:rsidR="00603FD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</w:t>
            </w:r>
            <w:r w:rsidRPr="006F4A86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oblast použití</w:t>
            </w:r>
          </w:p>
        </w:tc>
        <w:tc>
          <w:tcPr>
            <w:tcW w:w="797" w:type="pct"/>
          </w:tcPr>
          <w:p w14:paraId="04C1D2E1" w14:textId="5217A9FA" w:rsidR="006F4A86" w:rsidRPr="006F4A86" w:rsidRDefault="006F4A86" w:rsidP="00D60C4B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6F4A86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2) Škodlivý organismus,</w:t>
            </w:r>
            <w:r w:rsidR="00603FD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</w:t>
            </w:r>
            <w:r w:rsidRPr="006F4A86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jiný účel použití</w:t>
            </w:r>
          </w:p>
        </w:tc>
        <w:tc>
          <w:tcPr>
            <w:tcW w:w="1087" w:type="pct"/>
          </w:tcPr>
          <w:p w14:paraId="1AC3C39A" w14:textId="77777777" w:rsidR="006F4A86" w:rsidRPr="006F4A86" w:rsidRDefault="006F4A86" w:rsidP="00B61994">
            <w:pPr>
              <w:autoSpaceDE w:val="0"/>
              <w:autoSpaceDN w:val="0"/>
              <w:adjustRightInd w:val="0"/>
              <w:spacing w:before="40" w:after="40"/>
              <w:ind w:right="-21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6F4A86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Dávkování, mísitelnost</w:t>
            </w:r>
          </w:p>
        </w:tc>
        <w:tc>
          <w:tcPr>
            <w:tcW w:w="290" w:type="pct"/>
          </w:tcPr>
          <w:p w14:paraId="6333B7D2" w14:textId="77777777" w:rsidR="006F4A86" w:rsidRPr="006F4A86" w:rsidRDefault="006F4A86" w:rsidP="00DC4D03">
            <w:pPr>
              <w:keepNext/>
              <w:autoSpaceDE w:val="0"/>
              <w:autoSpaceDN w:val="0"/>
              <w:adjustRightInd w:val="0"/>
              <w:spacing w:before="40" w:after="40"/>
              <w:jc w:val="center"/>
              <w:outlineLvl w:val="4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6F4A86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OL</w:t>
            </w:r>
          </w:p>
        </w:tc>
        <w:tc>
          <w:tcPr>
            <w:tcW w:w="941" w:type="pct"/>
          </w:tcPr>
          <w:p w14:paraId="521FDB10" w14:textId="77777777" w:rsidR="006F4A86" w:rsidRPr="006F4A86" w:rsidRDefault="006F4A86" w:rsidP="004F5A4A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6F4A86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Poznámka</w:t>
            </w:r>
          </w:p>
          <w:p w14:paraId="2B23E49B" w14:textId="77777777" w:rsidR="006F4A86" w:rsidRPr="006F4A86" w:rsidRDefault="006F4A86" w:rsidP="004F5A4A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6F4A86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1) k plodině</w:t>
            </w:r>
          </w:p>
          <w:p w14:paraId="1B05E873" w14:textId="77777777" w:rsidR="006F4A86" w:rsidRPr="006F4A86" w:rsidRDefault="006F4A86" w:rsidP="004F5A4A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6F4A86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2) k ŠO</w:t>
            </w:r>
          </w:p>
          <w:p w14:paraId="4CB34AF5" w14:textId="77777777" w:rsidR="006F4A86" w:rsidRPr="006F4A86" w:rsidRDefault="006F4A86" w:rsidP="004F5A4A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6F4A86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3) k OL</w:t>
            </w:r>
          </w:p>
        </w:tc>
        <w:tc>
          <w:tcPr>
            <w:tcW w:w="981" w:type="pct"/>
          </w:tcPr>
          <w:p w14:paraId="154F8846" w14:textId="77777777" w:rsidR="006F4A86" w:rsidRPr="006F4A86" w:rsidRDefault="006F4A86" w:rsidP="0070608F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6F4A86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4) Pozn. k dávkování</w:t>
            </w:r>
          </w:p>
          <w:p w14:paraId="272BB528" w14:textId="77777777" w:rsidR="006F4A86" w:rsidRPr="006F4A86" w:rsidRDefault="006F4A86" w:rsidP="0070608F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6F4A86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Umístění</w:t>
            </w:r>
          </w:p>
          <w:p w14:paraId="49BCD3CF" w14:textId="7C74843D" w:rsidR="006F4A86" w:rsidRPr="006F4A86" w:rsidRDefault="006F4A86" w:rsidP="00BE2409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6F4A86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6) Určení sklizně</w:t>
            </w:r>
          </w:p>
        </w:tc>
      </w:tr>
      <w:tr w:rsidR="00B61994" w:rsidRPr="00BE2409" w14:paraId="5B8771A4" w14:textId="77777777" w:rsidTr="00B61994">
        <w:tc>
          <w:tcPr>
            <w:tcW w:w="904" w:type="pct"/>
          </w:tcPr>
          <w:p w14:paraId="3BBB3B40" w14:textId="76FF9998" w:rsidR="00BE2409" w:rsidRPr="00D60C4B" w:rsidRDefault="00CD14AD" w:rsidP="00BE2409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c</w:t>
            </w:r>
            <w:r w:rsidR="00BE2409" w:rsidRPr="00BE2409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ibule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, </w:t>
            </w:r>
            <w:r w:rsidRPr="005B741D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cibule šalotka</w:t>
            </w:r>
          </w:p>
        </w:tc>
        <w:tc>
          <w:tcPr>
            <w:tcW w:w="797" w:type="pct"/>
          </w:tcPr>
          <w:p w14:paraId="18DCD3CE" w14:textId="54CAD9BC" w:rsidR="00BE2409" w:rsidRPr="00D60C4B" w:rsidRDefault="00BE2409" w:rsidP="00BE2409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proofErr w:type="spellStart"/>
            <w:r w:rsidRPr="00BE2409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botryotiniová</w:t>
            </w:r>
            <w:proofErr w:type="spellEnd"/>
            <w:r w:rsidRPr="00BE2409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skvrnitost listů cibule</w:t>
            </w:r>
          </w:p>
        </w:tc>
        <w:tc>
          <w:tcPr>
            <w:tcW w:w="1087" w:type="pct"/>
          </w:tcPr>
          <w:p w14:paraId="6AB6393C" w14:textId="050FD8D1" w:rsidR="00BE2409" w:rsidRPr="00D60C4B" w:rsidRDefault="00BE2409" w:rsidP="00B61994">
            <w:pPr>
              <w:autoSpaceDE w:val="0"/>
              <w:autoSpaceDN w:val="0"/>
              <w:adjustRightInd w:val="0"/>
              <w:spacing w:before="40" w:after="40"/>
              <w:ind w:right="-21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BE2409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0,5 l/ha</w:t>
            </w:r>
          </w:p>
        </w:tc>
        <w:tc>
          <w:tcPr>
            <w:tcW w:w="290" w:type="pct"/>
          </w:tcPr>
          <w:p w14:paraId="6BBEA3DC" w14:textId="28CC0ABA" w:rsidR="00BE2409" w:rsidRPr="00D60C4B" w:rsidRDefault="00DC4D03" w:rsidP="00DC4D03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3</w:t>
            </w:r>
          </w:p>
        </w:tc>
        <w:tc>
          <w:tcPr>
            <w:tcW w:w="941" w:type="pct"/>
          </w:tcPr>
          <w:p w14:paraId="0876FD5A" w14:textId="5D470971" w:rsidR="00BE2409" w:rsidRDefault="00BE2409" w:rsidP="00BE2409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BE2409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od: 15 BBCH, </w:t>
            </w:r>
          </w:p>
          <w:p w14:paraId="0BA132CD" w14:textId="4775ACE7" w:rsidR="00BE2409" w:rsidRPr="00D60C4B" w:rsidRDefault="00BE2409" w:rsidP="00BE2409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BE2409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do: 45 BBCH </w:t>
            </w:r>
          </w:p>
        </w:tc>
        <w:tc>
          <w:tcPr>
            <w:tcW w:w="981" w:type="pct"/>
          </w:tcPr>
          <w:p w14:paraId="422689F6" w14:textId="5F7792FA" w:rsidR="00E47C73" w:rsidRPr="00D60C4B" w:rsidRDefault="00BE2409" w:rsidP="00BE2409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BE2409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5) pol</w:t>
            </w:r>
            <w:r w:rsidR="005B741D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e</w:t>
            </w:r>
          </w:p>
        </w:tc>
      </w:tr>
      <w:tr w:rsidR="00B61994" w:rsidRPr="00BE2409" w14:paraId="2D1B27A4" w14:textId="77777777" w:rsidTr="00B61994">
        <w:tc>
          <w:tcPr>
            <w:tcW w:w="904" w:type="pct"/>
          </w:tcPr>
          <w:p w14:paraId="4BFD8365" w14:textId="77777777" w:rsidR="00BE2409" w:rsidRPr="00BE2409" w:rsidRDefault="00BE2409" w:rsidP="00BE2409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BE2409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okrasné rostliny </w:t>
            </w:r>
          </w:p>
          <w:p w14:paraId="65A77A8E" w14:textId="57A69FBE" w:rsidR="00BE2409" w:rsidRPr="00D60C4B" w:rsidRDefault="00BE2409" w:rsidP="00BE2409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BE2409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do 50 cm</w:t>
            </w:r>
          </w:p>
        </w:tc>
        <w:tc>
          <w:tcPr>
            <w:tcW w:w="797" w:type="pct"/>
          </w:tcPr>
          <w:p w14:paraId="65158BA0" w14:textId="2E4B2500" w:rsidR="00BE2409" w:rsidRPr="00D60C4B" w:rsidRDefault="00BE2409" w:rsidP="00BE2409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BE2409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plíseň</w:t>
            </w:r>
          </w:p>
        </w:tc>
        <w:tc>
          <w:tcPr>
            <w:tcW w:w="1087" w:type="pct"/>
          </w:tcPr>
          <w:p w14:paraId="13D736D6" w14:textId="77777777" w:rsidR="00BE2409" w:rsidRPr="00BE2409" w:rsidRDefault="00BE2409" w:rsidP="00B61994">
            <w:pPr>
              <w:autoSpaceDE w:val="0"/>
              <w:autoSpaceDN w:val="0"/>
              <w:adjustRightInd w:val="0"/>
              <w:spacing w:before="40" w:after="40"/>
              <w:ind w:right="-21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BE2409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0,2 l/ha  </w:t>
            </w:r>
          </w:p>
          <w:p w14:paraId="069A6480" w14:textId="425F6E4F" w:rsidR="00BE2409" w:rsidRPr="00D60C4B" w:rsidRDefault="00BE2409" w:rsidP="00B61994">
            <w:pPr>
              <w:autoSpaceDE w:val="0"/>
              <w:autoSpaceDN w:val="0"/>
              <w:adjustRightInd w:val="0"/>
              <w:spacing w:before="40" w:after="40"/>
              <w:ind w:right="-21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BE2409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500-1000 l vody/ha</w:t>
            </w:r>
          </w:p>
        </w:tc>
        <w:tc>
          <w:tcPr>
            <w:tcW w:w="290" w:type="pct"/>
          </w:tcPr>
          <w:p w14:paraId="6C0E4123" w14:textId="36C43D70" w:rsidR="00BE2409" w:rsidRPr="00D60C4B" w:rsidRDefault="00DC4D03" w:rsidP="00DC4D03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2</w:t>
            </w:r>
          </w:p>
        </w:tc>
        <w:tc>
          <w:tcPr>
            <w:tcW w:w="941" w:type="pct"/>
          </w:tcPr>
          <w:p w14:paraId="72AAE4C5" w14:textId="77777777" w:rsidR="00BE2409" w:rsidRDefault="00BE2409" w:rsidP="00BE2409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BE2409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1) od: 10 BBCH,</w:t>
            </w:r>
          </w:p>
          <w:p w14:paraId="79E5D638" w14:textId="2BC0996A" w:rsidR="00BE2409" w:rsidRPr="00D60C4B" w:rsidRDefault="00BE2409" w:rsidP="00BE2409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BE2409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do: 89 BBCH</w:t>
            </w:r>
            <w:r w:rsidR="00CD14AD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(mimo BBCH 40-49)</w:t>
            </w:r>
            <w:r w:rsidRPr="00BE2409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</w:t>
            </w:r>
          </w:p>
        </w:tc>
        <w:tc>
          <w:tcPr>
            <w:tcW w:w="981" w:type="pct"/>
          </w:tcPr>
          <w:p w14:paraId="015821F3" w14:textId="2E7D3C71" w:rsidR="00BE2409" w:rsidRPr="00D60C4B" w:rsidRDefault="00BE2409" w:rsidP="00BE2409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BE2409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5) venkovní prostory, chráněné prostory</w:t>
            </w:r>
          </w:p>
        </w:tc>
      </w:tr>
      <w:tr w:rsidR="00B61994" w:rsidRPr="00BE2409" w14:paraId="69C05453" w14:textId="77777777" w:rsidTr="00B61994">
        <w:tc>
          <w:tcPr>
            <w:tcW w:w="904" w:type="pct"/>
          </w:tcPr>
          <w:p w14:paraId="621799E0" w14:textId="77777777" w:rsidR="00BE2409" w:rsidRPr="00BE2409" w:rsidRDefault="00BE2409" w:rsidP="00BE2409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BE2409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lastRenderedPageBreak/>
              <w:t>okrasné rostliny</w:t>
            </w:r>
          </w:p>
          <w:p w14:paraId="29F5A9C4" w14:textId="5378D372" w:rsidR="00BE2409" w:rsidRPr="00D60C4B" w:rsidRDefault="00BE2409" w:rsidP="00BE2409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BE2409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50-1</w:t>
            </w:r>
            <w:r w:rsidR="00CD14AD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50</w:t>
            </w:r>
            <w:r w:rsidRPr="00BE2409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cm</w:t>
            </w:r>
          </w:p>
        </w:tc>
        <w:tc>
          <w:tcPr>
            <w:tcW w:w="797" w:type="pct"/>
          </w:tcPr>
          <w:p w14:paraId="507E7F65" w14:textId="76D449B3" w:rsidR="00BE2409" w:rsidRPr="00D60C4B" w:rsidRDefault="00BE2409" w:rsidP="00BE2409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BE2409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plíseň</w:t>
            </w:r>
          </w:p>
        </w:tc>
        <w:tc>
          <w:tcPr>
            <w:tcW w:w="1087" w:type="pct"/>
          </w:tcPr>
          <w:p w14:paraId="491C5A07" w14:textId="77777777" w:rsidR="00BE2409" w:rsidRPr="00BE2409" w:rsidRDefault="00BE2409" w:rsidP="00B61994">
            <w:pPr>
              <w:autoSpaceDE w:val="0"/>
              <w:autoSpaceDN w:val="0"/>
              <w:adjustRightInd w:val="0"/>
              <w:spacing w:before="40" w:after="40"/>
              <w:ind w:right="-21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BE2409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0,3 l/ha  </w:t>
            </w:r>
          </w:p>
          <w:p w14:paraId="1FEA3291" w14:textId="5FB69E13" w:rsidR="00BE2409" w:rsidRPr="00D60C4B" w:rsidRDefault="00BE2409" w:rsidP="00B61994">
            <w:pPr>
              <w:autoSpaceDE w:val="0"/>
              <w:autoSpaceDN w:val="0"/>
              <w:adjustRightInd w:val="0"/>
              <w:spacing w:before="40" w:after="40"/>
              <w:ind w:right="-21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BE2409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750-1500 l vody/ha</w:t>
            </w:r>
          </w:p>
        </w:tc>
        <w:tc>
          <w:tcPr>
            <w:tcW w:w="290" w:type="pct"/>
          </w:tcPr>
          <w:p w14:paraId="76A2953A" w14:textId="2175D08D" w:rsidR="00BE2409" w:rsidRPr="00D60C4B" w:rsidRDefault="00DC4D03" w:rsidP="00DC4D03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2</w:t>
            </w:r>
          </w:p>
        </w:tc>
        <w:tc>
          <w:tcPr>
            <w:tcW w:w="941" w:type="pct"/>
          </w:tcPr>
          <w:p w14:paraId="0B596792" w14:textId="1BF4963D" w:rsidR="00BE2409" w:rsidRDefault="00BE2409" w:rsidP="00BE2409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BE2409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od: 10 BBCH, </w:t>
            </w:r>
          </w:p>
          <w:p w14:paraId="5643C6E2" w14:textId="4EF63C80" w:rsidR="00BE2409" w:rsidRPr="00D60C4B" w:rsidRDefault="00BE2409" w:rsidP="00BE2409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BE2409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do: 89 BBCH </w:t>
            </w:r>
            <w:r w:rsidR="00CD14AD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(mimo BBCH 40-49)</w:t>
            </w:r>
          </w:p>
        </w:tc>
        <w:tc>
          <w:tcPr>
            <w:tcW w:w="981" w:type="pct"/>
          </w:tcPr>
          <w:p w14:paraId="0131ACD7" w14:textId="1922EE15" w:rsidR="00BE2409" w:rsidRPr="00D60C4B" w:rsidRDefault="00BE2409" w:rsidP="00BE2409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BE2409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5) venkovní prostory, chráněné prostory</w:t>
            </w:r>
          </w:p>
        </w:tc>
      </w:tr>
      <w:tr w:rsidR="00B61994" w:rsidRPr="00BE2409" w14:paraId="1B828986" w14:textId="77777777" w:rsidTr="00B61994">
        <w:tc>
          <w:tcPr>
            <w:tcW w:w="904" w:type="pct"/>
          </w:tcPr>
          <w:p w14:paraId="7BDB2F71" w14:textId="77777777" w:rsidR="00BE2409" w:rsidRPr="00BE2409" w:rsidRDefault="00BE2409" w:rsidP="00BE2409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BE2409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okrasné rostliny</w:t>
            </w:r>
          </w:p>
          <w:p w14:paraId="3B6E738F" w14:textId="14BE2321" w:rsidR="00BE2409" w:rsidRPr="00D60C4B" w:rsidRDefault="00BE2409" w:rsidP="00BE2409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BE2409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nad 15</w:t>
            </w:r>
            <w:r w:rsidR="00CD14AD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</w:t>
            </w:r>
            <w:r w:rsidRPr="00BE2409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cm</w:t>
            </w:r>
          </w:p>
        </w:tc>
        <w:tc>
          <w:tcPr>
            <w:tcW w:w="797" w:type="pct"/>
          </w:tcPr>
          <w:p w14:paraId="17541263" w14:textId="07389501" w:rsidR="00BE2409" w:rsidRPr="00D60C4B" w:rsidRDefault="00BE2409" w:rsidP="00BE2409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BE2409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plíseň</w:t>
            </w:r>
          </w:p>
        </w:tc>
        <w:tc>
          <w:tcPr>
            <w:tcW w:w="1087" w:type="pct"/>
          </w:tcPr>
          <w:p w14:paraId="20B8F49F" w14:textId="77777777" w:rsidR="00BE2409" w:rsidRPr="00BE2409" w:rsidRDefault="00BE2409" w:rsidP="00B61994">
            <w:pPr>
              <w:autoSpaceDE w:val="0"/>
              <w:autoSpaceDN w:val="0"/>
              <w:adjustRightInd w:val="0"/>
              <w:spacing w:before="40" w:after="40"/>
              <w:ind w:right="-21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BE2409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0,4 l/ha  </w:t>
            </w:r>
          </w:p>
          <w:p w14:paraId="0F5226DA" w14:textId="728D4682" w:rsidR="00BE2409" w:rsidRPr="00D60C4B" w:rsidRDefault="00BE2409" w:rsidP="00B61994">
            <w:pPr>
              <w:autoSpaceDE w:val="0"/>
              <w:autoSpaceDN w:val="0"/>
              <w:adjustRightInd w:val="0"/>
              <w:spacing w:before="40" w:after="40"/>
              <w:ind w:right="-21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BE2409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1000-2000 l vody/ha</w:t>
            </w:r>
          </w:p>
        </w:tc>
        <w:tc>
          <w:tcPr>
            <w:tcW w:w="290" w:type="pct"/>
          </w:tcPr>
          <w:p w14:paraId="5DA9263A" w14:textId="3FCE630D" w:rsidR="00BE2409" w:rsidRPr="00D60C4B" w:rsidRDefault="00DC4D03" w:rsidP="00DC4D03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2</w:t>
            </w:r>
          </w:p>
        </w:tc>
        <w:tc>
          <w:tcPr>
            <w:tcW w:w="941" w:type="pct"/>
          </w:tcPr>
          <w:p w14:paraId="4F41223A" w14:textId="1134647A" w:rsidR="00BE2409" w:rsidRDefault="00BE2409" w:rsidP="00BE2409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BE2409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od: 10 BBCH, </w:t>
            </w:r>
          </w:p>
          <w:p w14:paraId="3D2C5F47" w14:textId="39BDA717" w:rsidR="00BE2409" w:rsidRPr="00D60C4B" w:rsidRDefault="00BE2409" w:rsidP="00BE2409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BE2409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do: 89 BBCH </w:t>
            </w:r>
            <w:r w:rsidR="00CD14AD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(mimo BBCH 40-49)</w:t>
            </w:r>
          </w:p>
        </w:tc>
        <w:tc>
          <w:tcPr>
            <w:tcW w:w="981" w:type="pct"/>
          </w:tcPr>
          <w:p w14:paraId="6A500952" w14:textId="63B55EC3" w:rsidR="00BE2409" w:rsidRPr="00D60C4B" w:rsidRDefault="00BE2409" w:rsidP="00BE2409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BE2409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5) venkovní prostory, chráněné prostory</w:t>
            </w:r>
          </w:p>
        </w:tc>
      </w:tr>
    </w:tbl>
    <w:p w14:paraId="1CC8803C" w14:textId="77777777" w:rsidR="004329B7" w:rsidRDefault="004329B7" w:rsidP="0070608F">
      <w:pPr>
        <w:pStyle w:val="Bezmezer"/>
        <w:spacing w:line="276" w:lineRule="auto"/>
        <w:ind w:left="284"/>
        <w:rPr>
          <w:rFonts w:ascii="Times New Roman" w:hAnsi="Times New Roman"/>
          <w:sz w:val="24"/>
          <w:szCs w:val="24"/>
          <w:lang w:eastAsia="cs-CZ"/>
        </w:rPr>
      </w:pPr>
    </w:p>
    <w:p w14:paraId="6E98DF1C" w14:textId="61B0005F" w:rsidR="00CD14AD" w:rsidRDefault="00CD14AD" w:rsidP="00AE01C1">
      <w:pPr>
        <w:pStyle w:val="Bezmezer"/>
        <w:ind w:left="284"/>
        <w:rPr>
          <w:rFonts w:ascii="Times New Roman" w:hAnsi="Times New Roman"/>
          <w:sz w:val="24"/>
          <w:szCs w:val="24"/>
          <w:lang w:eastAsia="cs-CZ"/>
        </w:rPr>
      </w:pPr>
      <w:r w:rsidRPr="00FF7C70">
        <w:rPr>
          <w:rFonts w:ascii="Times New Roman" w:hAnsi="Times New Roman"/>
          <w:sz w:val="24"/>
          <w:szCs w:val="24"/>
          <w:lang w:eastAsia="cs-CZ"/>
        </w:rPr>
        <w:t xml:space="preserve">OL (ochranná lhůta) je dána počtem dnů, které je nutné dodržet mezi termínem poslední </w:t>
      </w:r>
      <w:r w:rsidR="00996D86" w:rsidRPr="0048591A">
        <w:rPr>
          <w:rFonts w:ascii="Times New Roman" w:hAnsi="Times New Roman"/>
          <w:sz w:val="24"/>
          <w:szCs w:val="24"/>
          <w:lang w:eastAsia="cs-CZ"/>
        </w:rPr>
        <w:t>a</w:t>
      </w:r>
      <w:r w:rsidRPr="0048591A">
        <w:rPr>
          <w:rFonts w:ascii="Times New Roman" w:hAnsi="Times New Roman"/>
          <w:sz w:val="24"/>
          <w:szCs w:val="24"/>
          <w:lang w:eastAsia="cs-CZ"/>
        </w:rPr>
        <w:t>plikace a sklizní</w:t>
      </w:r>
      <w:r w:rsidR="00AE01C1" w:rsidRPr="0048591A">
        <w:rPr>
          <w:rFonts w:ascii="Times New Roman" w:hAnsi="Times New Roman"/>
          <w:sz w:val="24"/>
          <w:szCs w:val="24"/>
          <w:lang w:eastAsia="cs-CZ"/>
        </w:rPr>
        <w:t xml:space="preserve"> </w:t>
      </w:r>
      <w:r w:rsidR="00254451" w:rsidRPr="0048591A">
        <w:rPr>
          <w:rFonts w:ascii="Times New Roman" w:hAnsi="Times New Roman"/>
          <w:sz w:val="24"/>
          <w:szCs w:val="24"/>
          <w:lang w:eastAsia="cs-CZ"/>
        </w:rPr>
        <w:t>nebo</w:t>
      </w:r>
      <w:r w:rsidR="00AE01C1" w:rsidRPr="0048591A">
        <w:rPr>
          <w:rFonts w:ascii="Times New Roman" w:hAnsi="Times New Roman"/>
          <w:sz w:val="24"/>
          <w:szCs w:val="24"/>
          <w:lang w:eastAsia="cs-CZ"/>
        </w:rPr>
        <w:t xml:space="preserve"> nakládáním s ošetřenými rostlinami.</w:t>
      </w:r>
    </w:p>
    <w:p w14:paraId="2808A38E" w14:textId="77777777" w:rsidR="00CD14AD" w:rsidRDefault="00CD14AD" w:rsidP="0070608F">
      <w:pPr>
        <w:pStyle w:val="Bezmezer"/>
        <w:spacing w:line="276" w:lineRule="auto"/>
        <w:ind w:left="284"/>
        <w:rPr>
          <w:rFonts w:ascii="Times New Roman" w:hAnsi="Times New Roman"/>
          <w:sz w:val="24"/>
          <w:szCs w:val="24"/>
          <w:lang w:eastAsia="cs-CZ"/>
        </w:rPr>
      </w:pPr>
    </w:p>
    <w:tbl>
      <w:tblPr>
        <w:tblW w:w="966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14"/>
        <w:gridCol w:w="1841"/>
        <w:gridCol w:w="1845"/>
        <w:gridCol w:w="2123"/>
        <w:gridCol w:w="1838"/>
      </w:tblGrid>
      <w:tr w:rsidR="00E05CDF" w:rsidRPr="00E05CDF" w14:paraId="7D451D40" w14:textId="4322F16F" w:rsidTr="00E05CDF">
        <w:tc>
          <w:tcPr>
            <w:tcW w:w="1042" w:type="pct"/>
            <w:shd w:val="clear" w:color="auto" w:fill="auto"/>
          </w:tcPr>
          <w:p w14:paraId="7A29A24C" w14:textId="77777777" w:rsidR="00E05CDF" w:rsidRPr="00E05CDF" w:rsidRDefault="00E05CDF" w:rsidP="00E05CDF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6F4A86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Plodina, oblast použití</w:t>
            </w:r>
          </w:p>
        </w:tc>
        <w:tc>
          <w:tcPr>
            <w:tcW w:w="953" w:type="pct"/>
            <w:shd w:val="clear" w:color="auto" w:fill="auto"/>
          </w:tcPr>
          <w:p w14:paraId="2A444861" w14:textId="77777777" w:rsidR="00E05CDF" w:rsidRPr="00E05CDF" w:rsidRDefault="00E05CDF" w:rsidP="00E05CDF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6F4A86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Dávka vody</w:t>
            </w:r>
          </w:p>
        </w:tc>
        <w:tc>
          <w:tcPr>
            <w:tcW w:w="955" w:type="pct"/>
            <w:shd w:val="clear" w:color="auto" w:fill="auto"/>
          </w:tcPr>
          <w:p w14:paraId="18997401" w14:textId="77777777" w:rsidR="00E05CDF" w:rsidRPr="00E05CDF" w:rsidRDefault="00E05CDF" w:rsidP="00E05CDF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6F4A86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Způsob aplikace</w:t>
            </w:r>
          </w:p>
        </w:tc>
        <w:tc>
          <w:tcPr>
            <w:tcW w:w="1099" w:type="pct"/>
            <w:shd w:val="clear" w:color="auto" w:fill="auto"/>
          </w:tcPr>
          <w:p w14:paraId="5203F7C5" w14:textId="77777777" w:rsidR="00E05CDF" w:rsidRPr="006F4A86" w:rsidRDefault="00E05CDF" w:rsidP="00E05CDF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6F4A86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Max. počet aplikací v plodině</w:t>
            </w:r>
          </w:p>
        </w:tc>
        <w:tc>
          <w:tcPr>
            <w:tcW w:w="951" w:type="pct"/>
          </w:tcPr>
          <w:p w14:paraId="2E94F529" w14:textId="1C24B5DD" w:rsidR="00E05CDF" w:rsidRPr="006F4A86" w:rsidRDefault="00E05CDF" w:rsidP="00E05CDF">
            <w:pPr>
              <w:autoSpaceDE w:val="0"/>
              <w:autoSpaceDN w:val="0"/>
              <w:adjustRightInd w:val="0"/>
              <w:spacing w:before="40" w:after="40"/>
              <w:ind w:right="-109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E05CDF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Interval mezi aplikacemi</w:t>
            </w:r>
          </w:p>
        </w:tc>
      </w:tr>
      <w:tr w:rsidR="00E05CDF" w:rsidRPr="00E05CDF" w14:paraId="5C0FC061" w14:textId="238DE476" w:rsidTr="00E05CDF">
        <w:tc>
          <w:tcPr>
            <w:tcW w:w="1042" w:type="pct"/>
            <w:shd w:val="clear" w:color="auto" w:fill="auto"/>
          </w:tcPr>
          <w:p w14:paraId="773B8B48" w14:textId="1AFD5AE4" w:rsidR="00E05CDF" w:rsidRPr="00D60C4B" w:rsidRDefault="00E05CDF" w:rsidP="00E05CDF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E05CDF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cibule</w:t>
            </w:r>
          </w:p>
        </w:tc>
        <w:tc>
          <w:tcPr>
            <w:tcW w:w="953" w:type="pct"/>
            <w:shd w:val="clear" w:color="auto" w:fill="auto"/>
          </w:tcPr>
          <w:p w14:paraId="425B362D" w14:textId="04949A0C" w:rsidR="00E05CDF" w:rsidRPr="00D60C4B" w:rsidRDefault="00E05CDF" w:rsidP="00E05CDF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E05CDF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200-400 l/ha</w:t>
            </w:r>
          </w:p>
        </w:tc>
        <w:tc>
          <w:tcPr>
            <w:tcW w:w="955" w:type="pct"/>
            <w:shd w:val="clear" w:color="auto" w:fill="auto"/>
          </w:tcPr>
          <w:p w14:paraId="403A4147" w14:textId="53E68132" w:rsidR="00E05CDF" w:rsidRPr="00D60C4B" w:rsidRDefault="00E05CDF" w:rsidP="00E05CDF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E05CDF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postřik</w:t>
            </w:r>
          </w:p>
        </w:tc>
        <w:tc>
          <w:tcPr>
            <w:tcW w:w="1099" w:type="pct"/>
            <w:shd w:val="clear" w:color="auto" w:fill="auto"/>
          </w:tcPr>
          <w:p w14:paraId="15E70DF9" w14:textId="4CF735E7" w:rsidR="00E05CDF" w:rsidRPr="00D60C4B" w:rsidRDefault="00E05CDF" w:rsidP="00E05CDF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E05CDF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 1x</w:t>
            </w:r>
          </w:p>
        </w:tc>
        <w:tc>
          <w:tcPr>
            <w:tcW w:w="951" w:type="pct"/>
            <w:shd w:val="clear" w:color="auto" w:fill="auto"/>
          </w:tcPr>
          <w:p w14:paraId="1582500C" w14:textId="42DBB77C" w:rsidR="00E05CDF" w:rsidRPr="00D60C4B" w:rsidRDefault="00E05CDF" w:rsidP="00E05CDF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E05CDF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7-10 dnů</w:t>
            </w:r>
          </w:p>
        </w:tc>
      </w:tr>
      <w:tr w:rsidR="00E05CDF" w:rsidRPr="00E05CDF" w14:paraId="58AFDF44" w14:textId="43459348" w:rsidTr="00E05CDF">
        <w:tc>
          <w:tcPr>
            <w:tcW w:w="1042" w:type="pct"/>
            <w:shd w:val="clear" w:color="auto" w:fill="auto"/>
          </w:tcPr>
          <w:p w14:paraId="492952EA" w14:textId="021ADE5A" w:rsidR="00E05CDF" w:rsidRPr="00D60C4B" w:rsidRDefault="00E05CDF" w:rsidP="00E05CDF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E05CDF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okrasné rostliny</w:t>
            </w:r>
          </w:p>
        </w:tc>
        <w:tc>
          <w:tcPr>
            <w:tcW w:w="953" w:type="pct"/>
            <w:shd w:val="clear" w:color="auto" w:fill="auto"/>
          </w:tcPr>
          <w:p w14:paraId="04E1191D" w14:textId="77777777" w:rsidR="00E05CDF" w:rsidRDefault="00E05CDF" w:rsidP="00E05CDF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E05CDF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500-2000 l/ha (postřik), </w:t>
            </w:r>
          </w:p>
          <w:p w14:paraId="515EB033" w14:textId="2047FDD2" w:rsidR="00E05CDF" w:rsidRPr="00D60C4B" w:rsidRDefault="00E05CDF" w:rsidP="00E05CDF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E05CDF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8000-30000 l/ha (zálivka)</w:t>
            </w:r>
          </w:p>
        </w:tc>
        <w:tc>
          <w:tcPr>
            <w:tcW w:w="955" w:type="pct"/>
            <w:shd w:val="clear" w:color="auto" w:fill="auto"/>
          </w:tcPr>
          <w:p w14:paraId="389A8286" w14:textId="74A413F1" w:rsidR="00E05CDF" w:rsidRPr="00D60C4B" w:rsidRDefault="00E05CDF" w:rsidP="00E05CDF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E05CDF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postřik, zálivka</w:t>
            </w:r>
          </w:p>
        </w:tc>
        <w:tc>
          <w:tcPr>
            <w:tcW w:w="1099" w:type="pct"/>
            <w:shd w:val="clear" w:color="auto" w:fill="auto"/>
          </w:tcPr>
          <w:p w14:paraId="1701A98B" w14:textId="77777777" w:rsidR="00E05CDF" w:rsidRDefault="00E05CDF" w:rsidP="00E05CDF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E05CDF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 3x</w:t>
            </w:r>
          </w:p>
          <w:p w14:paraId="1A8E1B09" w14:textId="54F814F8" w:rsidR="00CD14AD" w:rsidRPr="00D60C4B" w:rsidRDefault="00CD14AD" w:rsidP="00E05CDF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 nad 150 cm 2x </w:t>
            </w:r>
          </w:p>
        </w:tc>
        <w:tc>
          <w:tcPr>
            <w:tcW w:w="951" w:type="pct"/>
            <w:shd w:val="clear" w:color="auto" w:fill="auto"/>
          </w:tcPr>
          <w:p w14:paraId="5F301077" w14:textId="28F87F92" w:rsidR="00E05CDF" w:rsidRPr="00D60C4B" w:rsidRDefault="00E05CDF" w:rsidP="00E05CDF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E05CDF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7-10 dnů</w:t>
            </w:r>
          </w:p>
        </w:tc>
      </w:tr>
    </w:tbl>
    <w:p w14:paraId="49F19EB0" w14:textId="77777777" w:rsidR="004329B7" w:rsidRDefault="004329B7" w:rsidP="00DF23E4">
      <w:pPr>
        <w:keepNext/>
        <w:numPr>
          <w:ilvl w:val="12"/>
          <w:numId w:val="0"/>
        </w:numPr>
        <w:spacing w:after="0"/>
        <w:ind w:left="283"/>
        <w:rPr>
          <w:rFonts w:ascii="Times New Roman" w:hAnsi="Times New Roman"/>
          <w:sz w:val="24"/>
          <w:szCs w:val="24"/>
        </w:rPr>
      </w:pPr>
    </w:p>
    <w:p w14:paraId="4B597EA8" w14:textId="52EC2FC6" w:rsidR="00DF1FDB" w:rsidRPr="00DF23E4" w:rsidRDefault="00DF1FDB" w:rsidP="00DF23E4">
      <w:pPr>
        <w:keepNext/>
        <w:numPr>
          <w:ilvl w:val="12"/>
          <w:numId w:val="0"/>
        </w:numPr>
        <w:spacing w:after="0"/>
        <w:ind w:left="283"/>
        <w:rPr>
          <w:rFonts w:ascii="Times New Roman" w:hAnsi="Times New Roman"/>
          <w:sz w:val="24"/>
          <w:szCs w:val="24"/>
        </w:rPr>
      </w:pPr>
      <w:r w:rsidRPr="00DF23E4">
        <w:rPr>
          <w:rFonts w:ascii="Times New Roman" w:hAnsi="Times New Roman"/>
          <w:sz w:val="24"/>
          <w:szCs w:val="24"/>
        </w:rPr>
        <w:t>Tabulka ochranných vzdáleností stanovených s ohledem na ochranu necílových organismů</w:t>
      </w:r>
    </w:p>
    <w:tbl>
      <w:tblPr>
        <w:tblW w:w="966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431"/>
        <w:gridCol w:w="1571"/>
        <w:gridCol w:w="1552"/>
        <w:gridCol w:w="1552"/>
        <w:gridCol w:w="1556"/>
      </w:tblGrid>
      <w:tr w:rsidR="00DF1FDB" w:rsidRPr="007E1DC1" w14:paraId="5228D467" w14:textId="77777777" w:rsidTr="00CD14AD">
        <w:trPr>
          <w:trHeight w:val="220"/>
        </w:trPr>
        <w:tc>
          <w:tcPr>
            <w:tcW w:w="3431" w:type="dxa"/>
            <w:shd w:val="clear" w:color="auto" w:fill="FFFFFF"/>
            <w:vAlign w:val="center"/>
          </w:tcPr>
          <w:p w14:paraId="435CD3EA" w14:textId="77777777" w:rsidR="00DF1FDB" w:rsidRPr="00DF1FDB" w:rsidRDefault="00DF1FDB" w:rsidP="00DF1FDB">
            <w:pPr>
              <w:pStyle w:val="Textvbloku"/>
              <w:spacing w:before="40" w:after="40"/>
              <w:ind w:left="0" w:right="0"/>
              <w:rPr>
                <w:sz w:val="24"/>
                <w:szCs w:val="24"/>
              </w:rPr>
            </w:pPr>
            <w:r w:rsidRPr="00DF1FDB">
              <w:rPr>
                <w:sz w:val="24"/>
                <w:szCs w:val="24"/>
              </w:rPr>
              <w:t>Plodina</w:t>
            </w:r>
          </w:p>
        </w:tc>
        <w:tc>
          <w:tcPr>
            <w:tcW w:w="1571" w:type="dxa"/>
            <w:vAlign w:val="center"/>
          </w:tcPr>
          <w:p w14:paraId="5B3A8C87" w14:textId="4A9FCB3B" w:rsidR="00DF1FDB" w:rsidRPr="00DF1FDB" w:rsidRDefault="00DF1FDB" w:rsidP="00DF1FDB">
            <w:pPr>
              <w:pStyle w:val="Textvbloku"/>
              <w:spacing w:before="40" w:after="40"/>
              <w:ind w:left="0" w:right="0"/>
              <w:jc w:val="center"/>
              <w:rPr>
                <w:sz w:val="24"/>
                <w:szCs w:val="24"/>
              </w:rPr>
            </w:pPr>
            <w:r w:rsidRPr="00DF1FDB">
              <w:rPr>
                <w:sz w:val="24"/>
                <w:szCs w:val="24"/>
              </w:rPr>
              <w:t>bez redukce</w:t>
            </w:r>
          </w:p>
        </w:tc>
        <w:tc>
          <w:tcPr>
            <w:tcW w:w="1552" w:type="dxa"/>
            <w:vAlign w:val="center"/>
          </w:tcPr>
          <w:p w14:paraId="2CDDE704" w14:textId="09A9E35D" w:rsidR="00DF1FDB" w:rsidRPr="00DF1FDB" w:rsidRDefault="00DF1FDB" w:rsidP="00DF1FDB">
            <w:pPr>
              <w:pStyle w:val="Textvbloku"/>
              <w:spacing w:before="40" w:after="4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</w:t>
            </w:r>
            <w:r w:rsidRPr="00DF1FDB">
              <w:rPr>
                <w:sz w:val="24"/>
                <w:szCs w:val="24"/>
              </w:rPr>
              <w:t>ryska</w:t>
            </w:r>
            <w:r>
              <w:rPr>
                <w:sz w:val="24"/>
                <w:szCs w:val="24"/>
              </w:rPr>
              <w:t xml:space="preserve"> </w:t>
            </w:r>
            <w:r w:rsidRPr="00DF1FDB">
              <w:rPr>
                <w:sz w:val="24"/>
                <w:szCs w:val="24"/>
              </w:rPr>
              <w:t>50 %</w:t>
            </w:r>
          </w:p>
        </w:tc>
        <w:tc>
          <w:tcPr>
            <w:tcW w:w="1552" w:type="dxa"/>
            <w:vAlign w:val="center"/>
          </w:tcPr>
          <w:p w14:paraId="54DDB466" w14:textId="74B4522E" w:rsidR="00DF1FDB" w:rsidRPr="00DF1FDB" w:rsidRDefault="00DF1FDB" w:rsidP="00DF1FDB">
            <w:pPr>
              <w:pStyle w:val="Textvbloku"/>
              <w:spacing w:before="40" w:after="40"/>
              <w:ind w:left="0" w:right="0"/>
              <w:jc w:val="center"/>
              <w:rPr>
                <w:sz w:val="24"/>
                <w:szCs w:val="24"/>
              </w:rPr>
            </w:pPr>
            <w:r w:rsidRPr="00DF1FDB">
              <w:rPr>
                <w:sz w:val="24"/>
                <w:szCs w:val="24"/>
              </w:rPr>
              <w:t>tryska</w:t>
            </w:r>
            <w:r>
              <w:rPr>
                <w:sz w:val="24"/>
                <w:szCs w:val="24"/>
              </w:rPr>
              <w:t xml:space="preserve"> </w:t>
            </w:r>
            <w:r w:rsidRPr="00DF1FDB">
              <w:rPr>
                <w:sz w:val="24"/>
                <w:szCs w:val="24"/>
              </w:rPr>
              <w:t>75 %</w:t>
            </w:r>
          </w:p>
        </w:tc>
        <w:tc>
          <w:tcPr>
            <w:tcW w:w="1556" w:type="dxa"/>
            <w:vAlign w:val="center"/>
          </w:tcPr>
          <w:p w14:paraId="409FEBE0" w14:textId="4C5260C4" w:rsidR="00DF1FDB" w:rsidRPr="00DF1FDB" w:rsidRDefault="00DF1FDB" w:rsidP="00DF1FDB">
            <w:pPr>
              <w:pStyle w:val="Textvbloku"/>
              <w:spacing w:before="40" w:after="40"/>
              <w:ind w:left="0" w:right="0"/>
              <w:jc w:val="center"/>
              <w:rPr>
                <w:sz w:val="24"/>
                <w:szCs w:val="24"/>
              </w:rPr>
            </w:pPr>
            <w:r w:rsidRPr="00DF1FDB">
              <w:rPr>
                <w:sz w:val="24"/>
                <w:szCs w:val="24"/>
              </w:rPr>
              <w:t>tryska</w:t>
            </w:r>
            <w:r>
              <w:rPr>
                <w:sz w:val="24"/>
                <w:szCs w:val="24"/>
              </w:rPr>
              <w:t xml:space="preserve"> </w:t>
            </w:r>
            <w:r w:rsidRPr="00DF1FDB">
              <w:rPr>
                <w:sz w:val="24"/>
                <w:szCs w:val="24"/>
              </w:rPr>
              <w:t>90 %</w:t>
            </w:r>
          </w:p>
        </w:tc>
      </w:tr>
      <w:tr w:rsidR="00DF1FDB" w:rsidRPr="007E1DC1" w14:paraId="7C972E2F" w14:textId="77777777" w:rsidTr="00E05CDF">
        <w:trPr>
          <w:trHeight w:val="275"/>
        </w:trPr>
        <w:tc>
          <w:tcPr>
            <w:tcW w:w="9662" w:type="dxa"/>
            <w:gridSpan w:val="5"/>
            <w:shd w:val="clear" w:color="auto" w:fill="FFFFFF"/>
            <w:vAlign w:val="center"/>
          </w:tcPr>
          <w:p w14:paraId="03696011" w14:textId="77777777" w:rsidR="00DF1FDB" w:rsidRPr="00DF1FDB" w:rsidRDefault="00DF1FDB" w:rsidP="00DF1FDB">
            <w:pPr>
              <w:pStyle w:val="Textvbloku"/>
              <w:spacing w:before="40" w:after="40" w:line="276" w:lineRule="auto"/>
              <w:ind w:left="0" w:right="0"/>
              <w:rPr>
                <w:sz w:val="24"/>
                <w:szCs w:val="24"/>
              </w:rPr>
            </w:pPr>
            <w:r w:rsidRPr="00DF1FDB">
              <w:rPr>
                <w:sz w:val="24"/>
                <w:szCs w:val="24"/>
              </w:rPr>
              <w:t>Ochranná vzdálenost od povrchové vody s ohledem na ochranu vodních organismů [m]</w:t>
            </w:r>
          </w:p>
        </w:tc>
      </w:tr>
      <w:tr w:rsidR="00CD14AD" w:rsidRPr="00CD14AD" w14:paraId="6BC96D84" w14:textId="77777777" w:rsidTr="00CD14AD">
        <w:trPr>
          <w:trHeight w:val="275"/>
        </w:trPr>
        <w:tc>
          <w:tcPr>
            <w:tcW w:w="3431" w:type="dxa"/>
            <w:shd w:val="clear" w:color="auto" w:fill="FFFFFF"/>
            <w:vAlign w:val="center"/>
          </w:tcPr>
          <w:p w14:paraId="4ED3C240" w14:textId="40444532" w:rsidR="00CD14AD" w:rsidRPr="00CD14AD" w:rsidRDefault="00CD14AD" w:rsidP="00CD14AD">
            <w:pPr>
              <w:pStyle w:val="Textvbloku"/>
              <w:spacing w:before="40" w:after="40" w:line="276" w:lineRule="auto"/>
              <w:ind w:left="0" w:right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c</w:t>
            </w:r>
            <w:r w:rsidRPr="00CD14AD">
              <w:rPr>
                <w:bCs/>
                <w:iCs/>
                <w:sz w:val="24"/>
                <w:szCs w:val="24"/>
              </w:rPr>
              <w:t xml:space="preserve">ibule, </w:t>
            </w:r>
            <w:r w:rsidRPr="005B741D">
              <w:rPr>
                <w:bCs/>
                <w:iCs/>
                <w:sz w:val="24"/>
                <w:szCs w:val="24"/>
              </w:rPr>
              <w:t>šalotka</w:t>
            </w:r>
          </w:p>
        </w:tc>
        <w:tc>
          <w:tcPr>
            <w:tcW w:w="1571" w:type="dxa"/>
            <w:vAlign w:val="center"/>
          </w:tcPr>
          <w:p w14:paraId="2CCFF0C9" w14:textId="3B86F88D" w:rsidR="00CD14AD" w:rsidRPr="00CD14AD" w:rsidRDefault="00CD14AD" w:rsidP="00CD14AD">
            <w:pPr>
              <w:pStyle w:val="Textvbloku"/>
              <w:spacing w:before="40" w:after="40" w:line="276" w:lineRule="auto"/>
              <w:ind w:left="0" w:right="0"/>
              <w:jc w:val="center"/>
              <w:rPr>
                <w:bCs/>
                <w:sz w:val="24"/>
                <w:szCs w:val="24"/>
              </w:rPr>
            </w:pPr>
            <w:r w:rsidRPr="00CD14AD">
              <w:rPr>
                <w:bCs/>
                <w:sz w:val="24"/>
                <w:szCs w:val="24"/>
              </w:rPr>
              <w:t>8</w:t>
            </w:r>
          </w:p>
        </w:tc>
        <w:tc>
          <w:tcPr>
            <w:tcW w:w="1552" w:type="dxa"/>
            <w:vAlign w:val="center"/>
          </w:tcPr>
          <w:p w14:paraId="40551933" w14:textId="43FA03B4" w:rsidR="00CD14AD" w:rsidRPr="00CD14AD" w:rsidRDefault="00CD14AD" w:rsidP="00CD14AD">
            <w:pPr>
              <w:pStyle w:val="Textvbloku"/>
              <w:spacing w:before="40" w:after="40" w:line="276" w:lineRule="auto"/>
              <w:ind w:left="0" w:right="0"/>
              <w:jc w:val="center"/>
              <w:rPr>
                <w:bCs/>
                <w:sz w:val="24"/>
                <w:szCs w:val="24"/>
              </w:rPr>
            </w:pPr>
            <w:r w:rsidRPr="00CD14AD"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1552" w:type="dxa"/>
            <w:vAlign w:val="center"/>
          </w:tcPr>
          <w:p w14:paraId="1BB48CA0" w14:textId="696CD8FE" w:rsidR="00CD14AD" w:rsidRPr="00CD14AD" w:rsidRDefault="00CD14AD" w:rsidP="00CD14AD">
            <w:pPr>
              <w:pStyle w:val="Textvbloku"/>
              <w:spacing w:before="40" w:after="40" w:line="276" w:lineRule="auto"/>
              <w:ind w:left="0" w:right="0"/>
              <w:jc w:val="center"/>
              <w:rPr>
                <w:bCs/>
                <w:sz w:val="24"/>
                <w:szCs w:val="24"/>
              </w:rPr>
            </w:pPr>
            <w:r w:rsidRPr="00CD14AD"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1556" w:type="dxa"/>
            <w:vAlign w:val="center"/>
          </w:tcPr>
          <w:p w14:paraId="78839A75" w14:textId="0FCD88DB" w:rsidR="00CD14AD" w:rsidRPr="00CD14AD" w:rsidRDefault="00CD14AD" w:rsidP="00CD14AD">
            <w:pPr>
              <w:pStyle w:val="Textvbloku"/>
              <w:spacing w:before="40" w:after="40" w:line="276" w:lineRule="auto"/>
              <w:ind w:left="0" w:right="0"/>
              <w:jc w:val="center"/>
              <w:rPr>
                <w:bCs/>
                <w:sz w:val="24"/>
                <w:szCs w:val="24"/>
              </w:rPr>
            </w:pPr>
            <w:r w:rsidRPr="00CD14AD">
              <w:rPr>
                <w:bCs/>
                <w:sz w:val="24"/>
                <w:szCs w:val="24"/>
              </w:rPr>
              <w:t>4</w:t>
            </w:r>
          </w:p>
        </w:tc>
      </w:tr>
      <w:tr w:rsidR="00CD14AD" w:rsidRPr="00CD14AD" w14:paraId="251B48AD" w14:textId="77777777" w:rsidTr="00CD14AD">
        <w:trPr>
          <w:trHeight w:val="275"/>
        </w:trPr>
        <w:tc>
          <w:tcPr>
            <w:tcW w:w="3431" w:type="dxa"/>
            <w:shd w:val="clear" w:color="auto" w:fill="FFFFFF"/>
            <w:vAlign w:val="center"/>
          </w:tcPr>
          <w:p w14:paraId="4A856110" w14:textId="4CAD6CD0" w:rsidR="00CD14AD" w:rsidRPr="00CD14AD" w:rsidRDefault="00CD14AD" w:rsidP="00CD14AD">
            <w:pPr>
              <w:pStyle w:val="Textvbloku"/>
              <w:spacing w:before="40" w:after="40" w:line="276" w:lineRule="auto"/>
              <w:ind w:left="0" w:right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o</w:t>
            </w:r>
            <w:r w:rsidRPr="00CD14AD">
              <w:rPr>
                <w:bCs/>
                <w:iCs/>
                <w:sz w:val="24"/>
                <w:szCs w:val="24"/>
              </w:rPr>
              <w:t>krasné rostliny do 50 cm</w:t>
            </w:r>
          </w:p>
        </w:tc>
        <w:tc>
          <w:tcPr>
            <w:tcW w:w="1571" w:type="dxa"/>
            <w:vAlign w:val="center"/>
          </w:tcPr>
          <w:p w14:paraId="79E97E72" w14:textId="585CD81D" w:rsidR="00CD14AD" w:rsidRPr="00CD14AD" w:rsidRDefault="00CD14AD" w:rsidP="00CD14AD">
            <w:pPr>
              <w:pStyle w:val="Textvbloku"/>
              <w:spacing w:before="40" w:after="40" w:line="276" w:lineRule="auto"/>
              <w:ind w:left="0" w:right="0"/>
              <w:jc w:val="center"/>
              <w:rPr>
                <w:bCs/>
                <w:sz w:val="24"/>
                <w:szCs w:val="24"/>
              </w:rPr>
            </w:pPr>
            <w:r w:rsidRPr="00CD14AD"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1552" w:type="dxa"/>
            <w:vAlign w:val="center"/>
          </w:tcPr>
          <w:p w14:paraId="0DA4E13D" w14:textId="7CDBC6FE" w:rsidR="00CD14AD" w:rsidRPr="00CD14AD" w:rsidRDefault="00CD14AD" w:rsidP="00CD14AD">
            <w:pPr>
              <w:pStyle w:val="Textvbloku"/>
              <w:spacing w:before="40" w:after="40" w:line="276" w:lineRule="auto"/>
              <w:ind w:left="0" w:right="0"/>
              <w:jc w:val="center"/>
              <w:rPr>
                <w:bCs/>
                <w:sz w:val="24"/>
                <w:szCs w:val="24"/>
              </w:rPr>
            </w:pPr>
            <w:r w:rsidRPr="00CD14AD"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1552" w:type="dxa"/>
            <w:vAlign w:val="center"/>
          </w:tcPr>
          <w:p w14:paraId="0961A486" w14:textId="166E0526" w:rsidR="00CD14AD" w:rsidRPr="00CD14AD" w:rsidRDefault="00CD14AD" w:rsidP="00CD14AD">
            <w:pPr>
              <w:pStyle w:val="Textvbloku"/>
              <w:spacing w:before="40" w:after="40" w:line="276" w:lineRule="auto"/>
              <w:ind w:left="0" w:right="0"/>
              <w:jc w:val="center"/>
              <w:rPr>
                <w:bCs/>
                <w:sz w:val="24"/>
                <w:szCs w:val="24"/>
              </w:rPr>
            </w:pPr>
            <w:r w:rsidRPr="00CD14AD"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1556" w:type="dxa"/>
            <w:vAlign w:val="center"/>
          </w:tcPr>
          <w:p w14:paraId="01F16779" w14:textId="15C8347C" w:rsidR="00CD14AD" w:rsidRPr="00CD14AD" w:rsidRDefault="00CD14AD" w:rsidP="00CD14AD">
            <w:pPr>
              <w:pStyle w:val="Textvbloku"/>
              <w:spacing w:before="40" w:after="40" w:line="276" w:lineRule="auto"/>
              <w:ind w:left="0" w:right="0"/>
              <w:jc w:val="center"/>
              <w:rPr>
                <w:bCs/>
                <w:sz w:val="24"/>
                <w:szCs w:val="24"/>
              </w:rPr>
            </w:pPr>
            <w:r w:rsidRPr="00CD14AD">
              <w:rPr>
                <w:bCs/>
                <w:sz w:val="24"/>
                <w:szCs w:val="24"/>
              </w:rPr>
              <w:t>4</w:t>
            </w:r>
          </w:p>
        </w:tc>
      </w:tr>
      <w:tr w:rsidR="00CD14AD" w:rsidRPr="00CD14AD" w14:paraId="1D25173F" w14:textId="77777777" w:rsidTr="00CD14AD">
        <w:trPr>
          <w:trHeight w:val="275"/>
        </w:trPr>
        <w:tc>
          <w:tcPr>
            <w:tcW w:w="3431" w:type="dxa"/>
            <w:shd w:val="clear" w:color="auto" w:fill="FFFFFF"/>
            <w:vAlign w:val="center"/>
          </w:tcPr>
          <w:p w14:paraId="334E5A5C" w14:textId="5447D7E2" w:rsidR="00CD14AD" w:rsidRPr="00CD14AD" w:rsidRDefault="00CD14AD" w:rsidP="00CD14AD">
            <w:pPr>
              <w:pStyle w:val="Textvbloku"/>
              <w:spacing w:before="40" w:after="40" w:line="276" w:lineRule="auto"/>
              <w:ind w:left="0" w:right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o</w:t>
            </w:r>
            <w:r w:rsidRPr="00CD14AD">
              <w:rPr>
                <w:bCs/>
                <w:iCs/>
                <w:sz w:val="24"/>
                <w:szCs w:val="24"/>
              </w:rPr>
              <w:t>krasné rostliny 50-150 cm</w:t>
            </w:r>
          </w:p>
        </w:tc>
        <w:tc>
          <w:tcPr>
            <w:tcW w:w="1571" w:type="dxa"/>
            <w:vAlign w:val="center"/>
          </w:tcPr>
          <w:p w14:paraId="5FED4154" w14:textId="51386607" w:rsidR="00CD14AD" w:rsidRPr="00CD14AD" w:rsidRDefault="00CD14AD" w:rsidP="00CD14AD">
            <w:pPr>
              <w:pStyle w:val="Textvbloku"/>
              <w:spacing w:before="40" w:after="40" w:line="276" w:lineRule="auto"/>
              <w:ind w:left="0" w:right="0"/>
              <w:jc w:val="center"/>
              <w:rPr>
                <w:bCs/>
                <w:sz w:val="24"/>
                <w:szCs w:val="24"/>
              </w:rPr>
            </w:pPr>
            <w:r w:rsidRPr="00CD14AD">
              <w:rPr>
                <w:bCs/>
                <w:sz w:val="24"/>
                <w:szCs w:val="24"/>
              </w:rPr>
              <w:t>12</w:t>
            </w:r>
          </w:p>
        </w:tc>
        <w:tc>
          <w:tcPr>
            <w:tcW w:w="1552" w:type="dxa"/>
            <w:vAlign w:val="center"/>
          </w:tcPr>
          <w:p w14:paraId="2BF01F6A" w14:textId="7BAF0623" w:rsidR="00CD14AD" w:rsidRPr="00CD14AD" w:rsidRDefault="00CD14AD" w:rsidP="00CD14AD">
            <w:pPr>
              <w:pStyle w:val="Textvbloku"/>
              <w:spacing w:before="40" w:after="40" w:line="276" w:lineRule="auto"/>
              <w:ind w:left="0" w:right="0"/>
              <w:jc w:val="center"/>
              <w:rPr>
                <w:bCs/>
                <w:sz w:val="24"/>
                <w:szCs w:val="24"/>
              </w:rPr>
            </w:pPr>
            <w:r w:rsidRPr="00CD14AD">
              <w:rPr>
                <w:bCs/>
                <w:sz w:val="24"/>
                <w:szCs w:val="24"/>
              </w:rPr>
              <w:t>12</w:t>
            </w:r>
          </w:p>
        </w:tc>
        <w:tc>
          <w:tcPr>
            <w:tcW w:w="1552" w:type="dxa"/>
            <w:vAlign w:val="center"/>
          </w:tcPr>
          <w:p w14:paraId="35F1EE90" w14:textId="048B66A1" w:rsidR="00CD14AD" w:rsidRPr="00CD14AD" w:rsidRDefault="00CD14AD" w:rsidP="00CD14AD">
            <w:pPr>
              <w:pStyle w:val="Textvbloku"/>
              <w:spacing w:before="40" w:after="40" w:line="276" w:lineRule="auto"/>
              <w:ind w:left="0" w:right="0"/>
              <w:jc w:val="center"/>
              <w:rPr>
                <w:bCs/>
                <w:sz w:val="24"/>
                <w:szCs w:val="24"/>
              </w:rPr>
            </w:pPr>
            <w:r w:rsidRPr="00CD14AD"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1556" w:type="dxa"/>
            <w:vAlign w:val="center"/>
          </w:tcPr>
          <w:p w14:paraId="1D59E7FA" w14:textId="72ECCFFA" w:rsidR="00CD14AD" w:rsidRPr="00CD14AD" w:rsidRDefault="00CD14AD" w:rsidP="00CD14AD">
            <w:pPr>
              <w:pStyle w:val="Textvbloku"/>
              <w:spacing w:before="40" w:after="40" w:line="276" w:lineRule="auto"/>
              <w:ind w:left="0" w:right="0"/>
              <w:jc w:val="center"/>
              <w:rPr>
                <w:bCs/>
                <w:sz w:val="24"/>
                <w:szCs w:val="24"/>
              </w:rPr>
            </w:pPr>
            <w:r w:rsidRPr="00CD14AD">
              <w:rPr>
                <w:bCs/>
                <w:sz w:val="24"/>
                <w:szCs w:val="24"/>
              </w:rPr>
              <w:t>4</w:t>
            </w:r>
          </w:p>
        </w:tc>
      </w:tr>
      <w:tr w:rsidR="00CD14AD" w:rsidRPr="00CD14AD" w14:paraId="2A6F8D96" w14:textId="77777777" w:rsidTr="00CD14AD">
        <w:trPr>
          <w:trHeight w:val="275"/>
        </w:trPr>
        <w:tc>
          <w:tcPr>
            <w:tcW w:w="3431" w:type="dxa"/>
            <w:shd w:val="clear" w:color="auto" w:fill="FFFFFF"/>
            <w:vAlign w:val="center"/>
          </w:tcPr>
          <w:p w14:paraId="465760AF" w14:textId="087F0459" w:rsidR="00CD14AD" w:rsidRPr="00CD14AD" w:rsidRDefault="00CD14AD" w:rsidP="00CD14AD">
            <w:pPr>
              <w:pStyle w:val="Textvbloku"/>
              <w:spacing w:before="40" w:after="40" w:line="276" w:lineRule="auto"/>
              <w:ind w:left="0" w:right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o</w:t>
            </w:r>
            <w:r w:rsidRPr="00CD14AD">
              <w:rPr>
                <w:bCs/>
                <w:iCs/>
                <w:sz w:val="24"/>
                <w:szCs w:val="24"/>
              </w:rPr>
              <w:t>krasné rostliny nad 150 cm</w:t>
            </w:r>
          </w:p>
        </w:tc>
        <w:tc>
          <w:tcPr>
            <w:tcW w:w="1571" w:type="dxa"/>
            <w:vAlign w:val="center"/>
          </w:tcPr>
          <w:p w14:paraId="2124F0A5" w14:textId="7CEB0D32" w:rsidR="00CD14AD" w:rsidRPr="00CD14AD" w:rsidRDefault="00CD14AD" w:rsidP="00CD14AD">
            <w:pPr>
              <w:pStyle w:val="Textvbloku"/>
              <w:spacing w:before="40" w:after="40" w:line="276" w:lineRule="auto"/>
              <w:ind w:left="0" w:right="0"/>
              <w:jc w:val="center"/>
              <w:rPr>
                <w:bCs/>
                <w:sz w:val="24"/>
                <w:szCs w:val="24"/>
              </w:rPr>
            </w:pPr>
            <w:r w:rsidRPr="00CD14AD">
              <w:rPr>
                <w:bCs/>
                <w:sz w:val="24"/>
                <w:szCs w:val="24"/>
              </w:rPr>
              <w:t>45</w:t>
            </w:r>
          </w:p>
        </w:tc>
        <w:tc>
          <w:tcPr>
            <w:tcW w:w="1552" w:type="dxa"/>
            <w:vAlign w:val="center"/>
          </w:tcPr>
          <w:p w14:paraId="21309FF8" w14:textId="60662C81" w:rsidR="00CD14AD" w:rsidRPr="00CD14AD" w:rsidRDefault="00CD14AD" w:rsidP="00CD14AD">
            <w:pPr>
              <w:pStyle w:val="Textvbloku"/>
              <w:spacing w:before="40" w:after="40" w:line="276" w:lineRule="auto"/>
              <w:ind w:left="0" w:right="0"/>
              <w:jc w:val="center"/>
              <w:rPr>
                <w:bCs/>
                <w:sz w:val="24"/>
                <w:szCs w:val="24"/>
              </w:rPr>
            </w:pPr>
            <w:r w:rsidRPr="00CD14AD">
              <w:rPr>
                <w:bCs/>
                <w:sz w:val="24"/>
                <w:szCs w:val="24"/>
              </w:rPr>
              <w:t>45</w:t>
            </w:r>
          </w:p>
        </w:tc>
        <w:tc>
          <w:tcPr>
            <w:tcW w:w="1552" w:type="dxa"/>
            <w:vAlign w:val="center"/>
          </w:tcPr>
          <w:p w14:paraId="61759F25" w14:textId="4AC62CA6" w:rsidR="00CD14AD" w:rsidRPr="00CD14AD" w:rsidRDefault="00CD14AD" w:rsidP="00CD14AD">
            <w:pPr>
              <w:pStyle w:val="Textvbloku"/>
              <w:spacing w:before="40" w:after="40" w:line="276" w:lineRule="auto"/>
              <w:ind w:left="0" w:right="0"/>
              <w:jc w:val="center"/>
              <w:rPr>
                <w:bCs/>
                <w:sz w:val="24"/>
                <w:szCs w:val="24"/>
              </w:rPr>
            </w:pPr>
            <w:r w:rsidRPr="00CD14AD">
              <w:rPr>
                <w:bCs/>
                <w:sz w:val="24"/>
                <w:szCs w:val="24"/>
              </w:rPr>
              <w:t>45</w:t>
            </w:r>
          </w:p>
        </w:tc>
        <w:tc>
          <w:tcPr>
            <w:tcW w:w="1556" w:type="dxa"/>
            <w:vAlign w:val="center"/>
          </w:tcPr>
          <w:p w14:paraId="7867352A" w14:textId="2FABC9B4" w:rsidR="00CD14AD" w:rsidRPr="00CD14AD" w:rsidRDefault="00CD14AD" w:rsidP="00CD14AD">
            <w:pPr>
              <w:pStyle w:val="Textvbloku"/>
              <w:spacing w:before="40" w:after="40" w:line="276" w:lineRule="auto"/>
              <w:ind w:left="0" w:right="0"/>
              <w:jc w:val="center"/>
              <w:rPr>
                <w:bCs/>
                <w:sz w:val="24"/>
                <w:szCs w:val="24"/>
              </w:rPr>
            </w:pPr>
            <w:r w:rsidRPr="00CD14AD">
              <w:rPr>
                <w:bCs/>
                <w:sz w:val="24"/>
                <w:szCs w:val="24"/>
              </w:rPr>
              <w:t>18</w:t>
            </w:r>
          </w:p>
        </w:tc>
      </w:tr>
    </w:tbl>
    <w:p w14:paraId="3C3870E8" w14:textId="5E1026B4" w:rsidR="00DF1FDB" w:rsidRDefault="00DF1FDB" w:rsidP="005B263E">
      <w:pPr>
        <w:spacing w:before="40" w:after="40"/>
        <w:rPr>
          <w:rFonts w:ascii="Times New Roman" w:hAnsi="Times New Roman"/>
          <w:sz w:val="24"/>
          <w:szCs w:val="24"/>
        </w:rPr>
      </w:pPr>
    </w:p>
    <w:p w14:paraId="118D3654" w14:textId="77777777" w:rsidR="00CD14AD" w:rsidRPr="00CD14AD" w:rsidRDefault="00CD14AD" w:rsidP="00CD14AD">
      <w:pPr>
        <w:spacing w:before="40" w:after="40"/>
        <w:rPr>
          <w:rFonts w:ascii="Times New Roman" w:hAnsi="Times New Roman"/>
          <w:sz w:val="24"/>
          <w:szCs w:val="24"/>
          <w:u w:val="single"/>
        </w:rPr>
      </w:pPr>
      <w:r w:rsidRPr="00CD14AD">
        <w:rPr>
          <w:rFonts w:ascii="Times New Roman" w:hAnsi="Times New Roman"/>
          <w:sz w:val="24"/>
          <w:szCs w:val="24"/>
          <w:u w:val="single"/>
        </w:rPr>
        <w:t>Při aplikaci přípravku do cibule, šalotky:</w:t>
      </w:r>
    </w:p>
    <w:p w14:paraId="7169F913" w14:textId="3FDFC82F" w:rsidR="00CD14AD" w:rsidRPr="00CD14AD" w:rsidRDefault="00CD14AD" w:rsidP="00CD14AD">
      <w:pPr>
        <w:spacing w:before="40" w:after="40"/>
        <w:rPr>
          <w:rFonts w:ascii="Times New Roman" w:hAnsi="Times New Roman"/>
          <w:sz w:val="24"/>
          <w:szCs w:val="24"/>
        </w:rPr>
      </w:pPr>
      <w:r w:rsidRPr="00CD14AD">
        <w:rPr>
          <w:rFonts w:ascii="Times New Roman" w:hAnsi="Times New Roman"/>
          <w:sz w:val="24"/>
          <w:szCs w:val="24"/>
        </w:rPr>
        <w:t xml:space="preserve">Za účelem ochrany vodních organismů neaplikujte na svažitých pozemcích (≥ 3° svažitosti), </w:t>
      </w:r>
      <w:r w:rsidR="005B741D">
        <w:rPr>
          <w:rFonts w:ascii="Times New Roman" w:hAnsi="Times New Roman"/>
          <w:sz w:val="24"/>
          <w:szCs w:val="24"/>
        </w:rPr>
        <w:t>j</w:t>
      </w:r>
      <w:r w:rsidRPr="00CD14AD">
        <w:rPr>
          <w:rFonts w:ascii="Times New Roman" w:hAnsi="Times New Roman"/>
          <w:sz w:val="24"/>
          <w:szCs w:val="24"/>
        </w:rPr>
        <w:t xml:space="preserve">ejichž okraje jsou vzdáleny od povrchových vod </w:t>
      </w:r>
      <w:proofErr w:type="gramStart"/>
      <w:r w:rsidRPr="00CD14AD">
        <w:rPr>
          <w:rFonts w:ascii="Times New Roman" w:hAnsi="Times New Roman"/>
          <w:sz w:val="24"/>
          <w:szCs w:val="24"/>
        </w:rPr>
        <w:t>&lt; 12</w:t>
      </w:r>
      <w:proofErr w:type="gramEnd"/>
      <w:r w:rsidRPr="00CD14AD">
        <w:rPr>
          <w:rFonts w:ascii="Times New Roman" w:hAnsi="Times New Roman"/>
          <w:sz w:val="24"/>
          <w:szCs w:val="24"/>
        </w:rPr>
        <w:t xml:space="preserve"> m.</w:t>
      </w:r>
    </w:p>
    <w:p w14:paraId="09852F76" w14:textId="77777777" w:rsidR="00CD14AD" w:rsidRPr="00CD14AD" w:rsidRDefault="00CD14AD" w:rsidP="00CD14AD">
      <w:pPr>
        <w:spacing w:before="40" w:after="40"/>
        <w:rPr>
          <w:rFonts w:ascii="Times New Roman" w:hAnsi="Times New Roman"/>
          <w:sz w:val="24"/>
          <w:szCs w:val="24"/>
          <w:u w:val="single"/>
        </w:rPr>
      </w:pPr>
      <w:r w:rsidRPr="00CD14AD">
        <w:rPr>
          <w:rFonts w:ascii="Times New Roman" w:hAnsi="Times New Roman"/>
          <w:sz w:val="24"/>
          <w:szCs w:val="24"/>
          <w:u w:val="single"/>
        </w:rPr>
        <w:t>Při aplikaci přípravku do okrasných rostlin 50-150 cm:</w:t>
      </w:r>
    </w:p>
    <w:p w14:paraId="557A8886" w14:textId="77777777" w:rsidR="00CD14AD" w:rsidRPr="00CD14AD" w:rsidRDefault="00CD14AD" w:rsidP="00CD14AD">
      <w:pPr>
        <w:spacing w:before="40" w:after="40"/>
        <w:rPr>
          <w:rFonts w:ascii="Times New Roman" w:hAnsi="Times New Roman"/>
          <w:sz w:val="24"/>
          <w:szCs w:val="24"/>
        </w:rPr>
      </w:pPr>
      <w:r w:rsidRPr="00CD14AD">
        <w:rPr>
          <w:rFonts w:ascii="Times New Roman" w:hAnsi="Times New Roman"/>
          <w:sz w:val="24"/>
          <w:szCs w:val="24"/>
        </w:rPr>
        <w:t xml:space="preserve">Za účelem ochrany vodních organismů neaplikujte na svažitých pozemcích (≥ 3° svažitosti), jejichž okraje jsou vzdáleny od povrchových vod </w:t>
      </w:r>
      <w:proofErr w:type="gramStart"/>
      <w:r w:rsidRPr="00CD14AD">
        <w:rPr>
          <w:rFonts w:ascii="Times New Roman" w:hAnsi="Times New Roman"/>
          <w:sz w:val="24"/>
          <w:szCs w:val="24"/>
        </w:rPr>
        <w:t>&lt; 25</w:t>
      </w:r>
      <w:proofErr w:type="gramEnd"/>
      <w:r w:rsidRPr="00CD14AD">
        <w:rPr>
          <w:rFonts w:ascii="Times New Roman" w:hAnsi="Times New Roman"/>
          <w:sz w:val="24"/>
          <w:szCs w:val="24"/>
        </w:rPr>
        <w:t xml:space="preserve"> m.</w:t>
      </w:r>
    </w:p>
    <w:p w14:paraId="58D46188" w14:textId="77777777" w:rsidR="00CD14AD" w:rsidRPr="00CD14AD" w:rsidRDefault="00CD14AD" w:rsidP="00CD14AD">
      <w:pPr>
        <w:spacing w:before="40" w:after="40"/>
        <w:rPr>
          <w:rFonts w:ascii="Times New Roman" w:hAnsi="Times New Roman"/>
          <w:sz w:val="24"/>
          <w:szCs w:val="24"/>
          <w:u w:val="single"/>
        </w:rPr>
      </w:pPr>
      <w:r w:rsidRPr="00CD14AD">
        <w:rPr>
          <w:rFonts w:ascii="Times New Roman" w:hAnsi="Times New Roman"/>
          <w:sz w:val="24"/>
          <w:szCs w:val="24"/>
          <w:u w:val="single"/>
        </w:rPr>
        <w:t>Při aplikaci přípravku do okrasných rostlin and 150 cm:</w:t>
      </w:r>
    </w:p>
    <w:p w14:paraId="2CA9B3F7" w14:textId="51167A3A" w:rsidR="00CD14AD" w:rsidRDefault="00CD14AD" w:rsidP="00CD14AD">
      <w:pPr>
        <w:spacing w:before="40" w:after="40"/>
        <w:rPr>
          <w:rFonts w:ascii="Times New Roman" w:hAnsi="Times New Roman"/>
          <w:sz w:val="24"/>
          <w:szCs w:val="24"/>
        </w:rPr>
      </w:pPr>
      <w:r w:rsidRPr="00CD14AD">
        <w:rPr>
          <w:rFonts w:ascii="Times New Roman" w:hAnsi="Times New Roman"/>
          <w:sz w:val="24"/>
          <w:szCs w:val="24"/>
        </w:rPr>
        <w:t xml:space="preserve">Za účelem ochrany vodních organismů neaplikujte na svažitých pozemcích (≥ 3° svažitosti), jejichž okraje jsou vzdáleny od povrchových vod </w:t>
      </w:r>
      <w:proofErr w:type="gramStart"/>
      <w:r w:rsidRPr="00CD14AD">
        <w:rPr>
          <w:rFonts w:ascii="Times New Roman" w:hAnsi="Times New Roman"/>
          <w:sz w:val="24"/>
          <w:szCs w:val="24"/>
        </w:rPr>
        <w:t>&lt; 45</w:t>
      </w:r>
      <w:proofErr w:type="gramEnd"/>
      <w:r w:rsidRPr="00CD14AD">
        <w:rPr>
          <w:rFonts w:ascii="Times New Roman" w:hAnsi="Times New Roman"/>
          <w:sz w:val="24"/>
          <w:szCs w:val="24"/>
        </w:rPr>
        <w:t xml:space="preserve"> m.</w:t>
      </w:r>
    </w:p>
    <w:p w14:paraId="230EFC7C" w14:textId="750CF11E" w:rsidR="005B741D" w:rsidRDefault="005B741D" w:rsidP="00CD14AD">
      <w:pPr>
        <w:spacing w:before="40" w:after="40"/>
        <w:rPr>
          <w:rFonts w:ascii="Times New Roman" w:hAnsi="Times New Roman"/>
          <w:sz w:val="24"/>
          <w:szCs w:val="24"/>
        </w:rPr>
      </w:pPr>
    </w:p>
    <w:p w14:paraId="0C8AF626" w14:textId="4A11D929" w:rsidR="00636F99" w:rsidRDefault="00636F99" w:rsidP="00CD14AD">
      <w:pPr>
        <w:spacing w:before="40" w:after="40"/>
        <w:rPr>
          <w:rFonts w:ascii="Times New Roman" w:hAnsi="Times New Roman"/>
          <w:sz w:val="24"/>
          <w:szCs w:val="24"/>
        </w:rPr>
      </w:pPr>
    </w:p>
    <w:p w14:paraId="29C4CD11" w14:textId="7DFBD07A" w:rsidR="00636F99" w:rsidRDefault="00636F99" w:rsidP="00CD14AD">
      <w:pPr>
        <w:spacing w:before="40" w:after="40"/>
        <w:rPr>
          <w:rFonts w:ascii="Times New Roman" w:hAnsi="Times New Roman"/>
          <w:sz w:val="24"/>
          <w:szCs w:val="24"/>
        </w:rPr>
      </w:pPr>
    </w:p>
    <w:p w14:paraId="4079C737" w14:textId="77777777" w:rsidR="00636F99" w:rsidRDefault="00636F99" w:rsidP="00CD14AD">
      <w:pPr>
        <w:spacing w:before="40" w:after="40"/>
        <w:rPr>
          <w:rFonts w:ascii="Times New Roman" w:hAnsi="Times New Roman"/>
          <w:sz w:val="24"/>
          <w:szCs w:val="24"/>
        </w:rPr>
      </w:pPr>
    </w:p>
    <w:p w14:paraId="489296A3" w14:textId="77777777" w:rsidR="00861476" w:rsidRDefault="00861476" w:rsidP="0070608F">
      <w:pPr>
        <w:widowControl w:val="0"/>
        <w:numPr>
          <w:ilvl w:val="0"/>
          <w:numId w:val="6"/>
        </w:numPr>
        <w:spacing w:after="0"/>
        <w:ind w:left="284" w:hanging="284"/>
        <w:jc w:val="both"/>
        <w:rPr>
          <w:rFonts w:ascii="Times New Roman" w:hAnsi="Times New Roman"/>
          <w:i/>
          <w:iCs/>
          <w:sz w:val="24"/>
          <w:szCs w:val="24"/>
        </w:rPr>
      </w:pPr>
      <w:r w:rsidRPr="00455210">
        <w:rPr>
          <w:rFonts w:ascii="Times New Roman" w:hAnsi="Times New Roman"/>
          <w:i/>
          <w:iCs/>
          <w:sz w:val="24"/>
          <w:szCs w:val="24"/>
        </w:rPr>
        <w:lastRenderedPageBreak/>
        <w:t>Označení přípravku podle nařízení Komise (EU) č. 547/2011</w:t>
      </w:r>
      <w:r w:rsidR="00A32877">
        <w:rPr>
          <w:rFonts w:ascii="Times New Roman" w:hAnsi="Times New Roman"/>
          <w:i/>
          <w:iCs/>
          <w:sz w:val="24"/>
          <w:szCs w:val="24"/>
        </w:rPr>
        <w:t>:</w:t>
      </w:r>
    </w:p>
    <w:p w14:paraId="3F96B932" w14:textId="77777777" w:rsidR="00187A02" w:rsidRPr="00455210" w:rsidRDefault="00187A02" w:rsidP="0070608F">
      <w:pPr>
        <w:widowControl w:val="0"/>
        <w:numPr>
          <w:ilvl w:val="0"/>
          <w:numId w:val="5"/>
        </w:numPr>
        <w:autoSpaceDE w:val="0"/>
        <w:autoSpaceDN w:val="0"/>
        <w:spacing w:after="0"/>
        <w:ind w:left="567" w:hanging="283"/>
        <w:jc w:val="both"/>
        <w:rPr>
          <w:rFonts w:ascii="Times New Roman" w:hAnsi="Times New Roman"/>
          <w:i/>
          <w:snapToGrid w:val="0"/>
          <w:sz w:val="24"/>
          <w:szCs w:val="24"/>
        </w:rPr>
      </w:pPr>
      <w:r w:rsidRPr="00455210">
        <w:rPr>
          <w:rFonts w:ascii="Times New Roman" w:hAnsi="Times New Roman"/>
          <w:i/>
          <w:snapToGrid w:val="0"/>
          <w:sz w:val="24"/>
          <w:szCs w:val="24"/>
        </w:rPr>
        <w:t xml:space="preserve">Kategorie uživatelů, kteří </w:t>
      </w:r>
      <w:r w:rsidR="008E21AC" w:rsidRPr="00455210">
        <w:rPr>
          <w:rFonts w:ascii="Times New Roman" w:hAnsi="Times New Roman"/>
          <w:i/>
          <w:snapToGrid w:val="0"/>
          <w:sz w:val="24"/>
          <w:szCs w:val="24"/>
        </w:rPr>
        <w:t xml:space="preserve">smí </w:t>
      </w:r>
      <w:r w:rsidRPr="00455210">
        <w:rPr>
          <w:rFonts w:ascii="Times New Roman" w:hAnsi="Times New Roman"/>
          <w:i/>
          <w:snapToGrid w:val="0"/>
          <w:sz w:val="24"/>
          <w:szCs w:val="24"/>
        </w:rPr>
        <w:t xml:space="preserve">podle přílohy I odst. 1 písm. u) nařízení Komise (EU) č. 547/2011 přípravek používat: </w:t>
      </w:r>
    </w:p>
    <w:p w14:paraId="17AC652E" w14:textId="64B06CD1" w:rsidR="00D87FBB" w:rsidRDefault="00187A02" w:rsidP="00D64CDA">
      <w:pPr>
        <w:widowControl w:val="0"/>
        <w:tabs>
          <w:tab w:val="center" w:pos="4960"/>
        </w:tabs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Profesionální uživatel</w:t>
      </w:r>
    </w:p>
    <w:p w14:paraId="5F4B6896" w14:textId="77777777" w:rsidR="003F5DBA" w:rsidRDefault="003F5DBA" w:rsidP="00D64CDA">
      <w:pPr>
        <w:widowControl w:val="0"/>
        <w:tabs>
          <w:tab w:val="center" w:pos="4960"/>
        </w:tabs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</w:p>
    <w:p w14:paraId="3FC197E8" w14:textId="77777777" w:rsidR="003F5DBA" w:rsidRPr="005C649D" w:rsidRDefault="003F5DBA" w:rsidP="003F5DBA">
      <w:pPr>
        <w:widowControl w:val="0"/>
        <w:numPr>
          <w:ilvl w:val="0"/>
          <w:numId w:val="5"/>
        </w:numPr>
        <w:autoSpaceDE w:val="0"/>
        <w:autoSpaceDN w:val="0"/>
        <w:spacing w:after="0"/>
        <w:ind w:left="567" w:hanging="283"/>
        <w:jc w:val="both"/>
        <w:rPr>
          <w:rFonts w:ascii="Times New Roman" w:hAnsi="Times New Roman"/>
          <w:i/>
          <w:snapToGrid w:val="0"/>
          <w:sz w:val="24"/>
          <w:szCs w:val="24"/>
        </w:rPr>
      </w:pPr>
      <w:r w:rsidRPr="005C649D">
        <w:rPr>
          <w:rFonts w:ascii="Times New Roman" w:hAnsi="Times New Roman"/>
          <w:i/>
          <w:snapToGrid w:val="0"/>
          <w:sz w:val="24"/>
          <w:szCs w:val="24"/>
        </w:rPr>
        <w:t>Pokyny k použití osobních ochranných prostředků ve smyslu přílohy III bod 2 nařízení Komise (EU) č. 547/2011 pro osoby manipulující s přípravkem:</w:t>
      </w:r>
    </w:p>
    <w:p w14:paraId="00ED766D" w14:textId="1888AE9C" w:rsidR="003F5DBA" w:rsidRPr="005C649D" w:rsidRDefault="003F5DBA" w:rsidP="003F5DBA">
      <w:pPr>
        <w:pStyle w:val="Odstavecseseznamem"/>
        <w:tabs>
          <w:tab w:val="left" w:pos="567"/>
        </w:tabs>
        <w:spacing w:after="0"/>
        <w:ind w:left="927" w:hanging="360"/>
        <w:jc w:val="both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bCs/>
          <w:color w:val="000000" w:themeColor="text1"/>
          <w:sz w:val="24"/>
          <w:szCs w:val="24"/>
        </w:rPr>
        <w:t>a</w:t>
      </w:r>
      <w:r w:rsidRPr="005C649D">
        <w:rPr>
          <w:rFonts w:ascii="Times New Roman" w:hAnsi="Times New Roman"/>
          <w:b/>
          <w:bCs/>
          <w:color w:val="000000" w:themeColor="text1"/>
          <w:sz w:val="24"/>
          <w:szCs w:val="24"/>
        </w:rPr>
        <w:t>) OOPP při přípravě, plnění a čištění aplikačního zařízení</w:t>
      </w:r>
      <w:r w:rsidRPr="003F5DBA">
        <w:t xml:space="preserve"> </w:t>
      </w:r>
      <w:r w:rsidRPr="003F5DBA">
        <w:rPr>
          <w:rFonts w:ascii="Times New Roman" w:hAnsi="Times New Roman"/>
          <w:b/>
          <w:bCs/>
          <w:color w:val="000000" w:themeColor="text1"/>
          <w:sz w:val="24"/>
          <w:szCs w:val="24"/>
        </w:rPr>
        <w:t>a při ruční venkovní aplikaci</w:t>
      </w:r>
      <w:r w:rsidRPr="005C649D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: </w:t>
      </w:r>
    </w:p>
    <w:p w14:paraId="32B8F038" w14:textId="77777777" w:rsidR="00E64C80" w:rsidRDefault="00E64C80" w:rsidP="00E64C80">
      <w:pPr>
        <w:tabs>
          <w:tab w:val="left" w:pos="3402"/>
        </w:tabs>
        <w:spacing w:after="0"/>
        <w:ind w:left="3402" w:hanging="2835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E64C80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Ochrana dýchacích orgánů </w:t>
      </w:r>
      <w:r>
        <w:rPr>
          <w:rFonts w:ascii="Times New Roman" w:hAnsi="Times New Roman"/>
          <w:bCs/>
          <w:color w:val="000000" w:themeColor="text1"/>
          <w:sz w:val="24"/>
          <w:szCs w:val="24"/>
        </w:rPr>
        <w:tab/>
      </w:r>
      <w:r w:rsidRPr="00E64C80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není nutná </w:t>
      </w:r>
    </w:p>
    <w:p w14:paraId="1EBE6CAF" w14:textId="5E205D91" w:rsidR="00E64C80" w:rsidRDefault="00E64C80" w:rsidP="00E64C80">
      <w:pPr>
        <w:tabs>
          <w:tab w:val="left" w:pos="3402"/>
        </w:tabs>
        <w:spacing w:after="0"/>
        <w:ind w:left="3402" w:hanging="2835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E64C80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Ochrana rukou </w:t>
      </w:r>
      <w:r>
        <w:rPr>
          <w:rFonts w:ascii="Times New Roman" w:hAnsi="Times New Roman"/>
          <w:bCs/>
          <w:color w:val="000000" w:themeColor="text1"/>
          <w:sz w:val="24"/>
          <w:szCs w:val="24"/>
        </w:rPr>
        <w:tab/>
      </w:r>
      <w:r w:rsidRPr="00E64C80">
        <w:rPr>
          <w:rFonts w:ascii="Times New Roman" w:hAnsi="Times New Roman"/>
          <w:bCs/>
          <w:color w:val="000000" w:themeColor="text1"/>
          <w:sz w:val="24"/>
          <w:szCs w:val="24"/>
        </w:rPr>
        <w:t>ochranné rukavice s piktogramem ochrana proti pesticidům (ČSN EN ISO 18889) nebo ochrana proti chemikáliím (ČSN EN ISO 374-1)</w:t>
      </w:r>
    </w:p>
    <w:p w14:paraId="716A3EE6" w14:textId="77777777" w:rsidR="00E64C80" w:rsidRDefault="00E64C80" w:rsidP="00E64C80">
      <w:pPr>
        <w:tabs>
          <w:tab w:val="left" w:pos="3402"/>
        </w:tabs>
        <w:spacing w:after="0"/>
        <w:ind w:left="3402" w:hanging="2835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E64C80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Ochrana očí a obličeje </w:t>
      </w:r>
      <w:r>
        <w:rPr>
          <w:rFonts w:ascii="Times New Roman" w:hAnsi="Times New Roman"/>
          <w:bCs/>
          <w:color w:val="000000" w:themeColor="text1"/>
          <w:sz w:val="24"/>
          <w:szCs w:val="24"/>
        </w:rPr>
        <w:tab/>
      </w:r>
      <w:r w:rsidRPr="00E64C80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není nutná při aplikaci postřikem směrem dolů </w:t>
      </w:r>
    </w:p>
    <w:p w14:paraId="54BAA603" w14:textId="62D0033E" w:rsidR="00E64C80" w:rsidRDefault="00E64C80" w:rsidP="00E64C80">
      <w:pPr>
        <w:tabs>
          <w:tab w:val="left" w:pos="3402"/>
        </w:tabs>
        <w:spacing w:after="0"/>
        <w:ind w:left="3402" w:hanging="2835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/>
          <w:bCs/>
          <w:color w:val="000000" w:themeColor="text1"/>
          <w:sz w:val="24"/>
          <w:szCs w:val="24"/>
        </w:rPr>
        <w:tab/>
      </w:r>
      <w:r w:rsidRPr="00E64C80">
        <w:rPr>
          <w:rFonts w:ascii="Times New Roman" w:hAnsi="Times New Roman"/>
          <w:bCs/>
          <w:color w:val="000000" w:themeColor="text1"/>
          <w:sz w:val="24"/>
          <w:szCs w:val="24"/>
        </w:rPr>
        <w:t>v případě ručního postřiku ve výšce obličeje nebo směrem nahoru ochranné brýle nebo ochranný štít podle ČSN EN 166 resp. nově ČSN EN ISO 16321-1</w:t>
      </w:r>
    </w:p>
    <w:p w14:paraId="36D0FE0F" w14:textId="77777777" w:rsidR="00E64C80" w:rsidRDefault="00E64C80" w:rsidP="00E64C80">
      <w:pPr>
        <w:tabs>
          <w:tab w:val="left" w:pos="3402"/>
        </w:tabs>
        <w:spacing w:after="0"/>
        <w:ind w:left="3402" w:hanging="2835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E64C80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Ochrana těla </w:t>
      </w:r>
      <w:r>
        <w:rPr>
          <w:rFonts w:ascii="Times New Roman" w:hAnsi="Times New Roman"/>
          <w:bCs/>
          <w:color w:val="000000" w:themeColor="text1"/>
          <w:sz w:val="24"/>
          <w:szCs w:val="24"/>
        </w:rPr>
        <w:tab/>
      </w:r>
      <w:r w:rsidRPr="00E64C80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ochranný oděv pro práci s pesticidy typu C3 (ČSN EN ISO 27065) nebo proti chemikáliím typu 4 (ČSN EN 14605+A1) nebo typu 6 (ČSN EN 13034+A1) </w:t>
      </w:r>
    </w:p>
    <w:p w14:paraId="669B2FB4" w14:textId="77777777" w:rsidR="00E64C80" w:rsidRDefault="00E64C80" w:rsidP="00E64C80">
      <w:pPr>
        <w:tabs>
          <w:tab w:val="left" w:pos="3402"/>
        </w:tabs>
        <w:spacing w:after="0"/>
        <w:ind w:left="3402" w:hanging="2835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E64C80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Dodatečná ochrana hlavy </w:t>
      </w:r>
      <w:r>
        <w:rPr>
          <w:rFonts w:ascii="Times New Roman" w:hAnsi="Times New Roman"/>
          <w:bCs/>
          <w:color w:val="000000" w:themeColor="text1"/>
          <w:sz w:val="24"/>
          <w:szCs w:val="24"/>
        </w:rPr>
        <w:tab/>
      </w:r>
      <w:r w:rsidRPr="00E64C80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není nutná při aplikaci postřikem směrem dolů </w:t>
      </w:r>
    </w:p>
    <w:p w14:paraId="6E7041D6" w14:textId="77777777" w:rsidR="00E64C80" w:rsidRDefault="00E64C80" w:rsidP="00E64C80">
      <w:pPr>
        <w:tabs>
          <w:tab w:val="left" w:pos="3402"/>
        </w:tabs>
        <w:spacing w:after="0"/>
        <w:ind w:left="3402" w:hanging="2835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/>
          <w:bCs/>
          <w:color w:val="000000" w:themeColor="text1"/>
          <w:sz w:val="24"/>
          <w:szCs w:val="24"/>
        </w:rPr>
        <w:tab/>
      </w:r>
      <w:r w:rsidRPr="00E64C80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v případě ručního postřiku ve výšce hlavy nebo směrem nahoru kapuce, čepice se štítkem nebo klobouk </w:t>
      </w:r>
    </w:p>
    <w:p w14:paraId="3D2A3DF5" w14:textId="77777777" w:rsidR="00E64C80" w:rsidRDefault="00E64C80" w:rsidP="00E64C80">
      <w:pPr>
        <w:tabs>
          <w:tab w:val="left" w:pos="3402"/>
        </w:tabs>
        <w:spacing w:after="0"/>
        <w:ind w:left="3402" w:hanging="2835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E64C80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Dodatečná ochrana nohou </w:t>
      </w:r>
      <w:r>
        <w:rPr>
          <w:rFonts w:ascii="Times New Roman" w:hAnsi="Times New Roman"/>
          <w:bCs/>
          <w:color w:val="000000" w:themeColor="text1"/>
          <w:sz w:val="24"/>
          <w:szCs w:val="24"/>
        </w:rPr>
        <w:tab/>
      </w:r>
      <w:r w:rsidRPr="00E64C80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pracovní/ochranná obuv (uzavřená, odolná proti průniku a absorpci </w:t>
      </w:r>
      <w:proofErr w:type="gramStart"/>
      <w:r w:rsidRPr="00E64C80">
        <w:rPr>
          <w:rFonts w:ascii="Times New Roman" w:hAnsi="Times New Roman"/>
          <w:bCs/>
          <w:color w:val="000000" w:themeColor="text1"/>
          <w:sz w:val="24"/>
          <w:szCs w:val="24"/>
        </w:rPr>
        <w:t>vody - s</w:t>
      </w:r>
      <w:proofErr w:type="gramEnd"/>
      <w:r w:rsidRPr="00E64C80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ohledem na vykonávanou práci) </w:t>
      </w:r>
    </w:p>
    <w:p w14:paraId="2CD05FF0" w14:textId="4C92C0A3" w:rsidR="003F5DBA" w:rsidRDefault="00E64C80" w:rsidP="00E64C80">
      <w:pPr>
        <w:tabs>
          <w:tab w:val="left" w:pos="3402"/>
        </w:tabs>
        <w:spacing w:after="0"/>
        <w:ind w:left="3402" w:hanging="2835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E64C80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Společný údaj k OOPP </w:t>
      </w:r>
      <w:r>
        <w:rPr>
          <w:rFonts w:ascii="Times New Roman" w:hAnsi="Times New Roman"/>
          <w:bCs/>
          <w:color w:val="000000" w:themeColor="text1"/>
          <w:sz w:val="24"/>
          <w:szCs w:val="24"/>
        </w:rPr>
        <w:tab/>
      </w:r>
      <w:r w:rsidRPr="00E64C80">
        <w:rPr>
          <w:rFonts w:ascii="Times New Roman" w:hAnsi="Times New Roman"/>
          <w:bCs/>
          <w:color w:val="000000" w:themeColor="text1"/>
          <w:sz w:val="24"/>
          <w:szCs w:val="24"/>
        </w:rPr>
        <w:t>poškozené OOPP (např. protržené rukavice) je třeba vyměnit</w:t>
      </w:r>
    </w:p>
    <w:p w14:paraId="34F500D6" w14:textId="77777777" w:rsidR="0048591A" w:rsidRDefault="0048591A" w:rsidP="00E64C80">
      <w:pPr>
        <w:tabs>
          <w:tab w:val="left" w:pos="3402"/>
        </w:tabs>
        <w:spacing w:after="0"/>
        <w:ind w:left="3402" w:hanging="2835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</w:p>
    <w:p w14:paraId="5C345C43" w14:textId="1BC45A90" w:rsidR="00E64C80" w:rsidRPr="00E64C80" w:rsidRDefault="00E64C80" w:rsidP="00E64C80">
      <w:pPr>
        <w:pStyle w:val="Odstavecseseznamem"/>
        <w:tabs>
          <w:tab w:val="left" w:pos="567"/>
        </w:tabs>
        <w:spacing w:after="0"/>
        <w:ind w:left="927" w:hanging="360"/>
        <w:jc w:val="both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bCs/>
          <w:color w:val="000000" w:themeColor="text1"/>
          <w:sz w:val="24"/>
          <w:szCs w:val="24"/>
        </w:rPr>
        <w:t>b</w:t>
      </w:r>
      <w:r w:rsidRPr="00E64C80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) OOPP při aplikaci postřikovačem polních plodin/ keřových a stromových kultur: </w:t>
      </w:r>
    </w:p>
    <w:p w14:paraId="70571422" w14:textId="77777777" w:rsidR="00E64C80" w:rsidRDefault="00E64C80" w:rsidP="00E64C80">
      <w:pPr>
        <w:spacing w:after="0"/>
        <w:ind w:left="567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E64C80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Při vlastní aplikaci, když je pracovník dostatečně chráněn v uzavřené kabině řidiče například typu 3 (podle ČSN EN 15695-1), tj. se systémy klimatizace a filtrace vzduchu – proti prachu a aerosolu, OOPP nejsou nutné. Musí však mít přichystané alespoň rezervní rukavice pro případ poruchy zařízení. </w:t>
      </w:r>
    </w:p>
    <w:p w14:paraId="0D161A6A" w14:textId="362DE07E" w:rsidR="00E64C80" w:rsidRDefault="00E64C80" w:rsidP="00E64C80">
      <w:pPr>
        <w:spacing w:after="0"/>
        <w:ind w:left="567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E64C80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Bude-li výjimečně použit při aplikaci traktor bez uzavřené kabiny pro řidiče nebo s nižším stupněm ochrany pak některé OOPP doporučené při ruční aplikaci je vhodné používat i během aplikace. </w:t>
      </w:r>
    </w:p>
    <w:p w14:paraId="190A17F2" w14:textId="77777777" w:rsidR="0048591A" w:rsidRDefault="0048591A" w:rsidP="00E64C80">
      <w:pPr>
        <w:spacing w:after="0"/>
        <w:ind w:left="567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</w:p>
    <w:p w14:paraId="32EB4171" w14:textId="7A2F64BD" w:rsidR="00E64C80" w:rsidRPr="00E64C80" w:rsidRDefault="00E64C80" w:rsidP="00E64C80">
      <w:pPr>
        <w:pStyle w:val="Odstavecseseznamem"/>
        <w:tabs>
          <w:tab w:val="left" w:pos="567"/>
        </w:tabs>
        <w:spacing w:after="0"/>
        <w:ind w:left="927" w:hanging="360"/>
        <w:jc w:val="both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bCs/>
          <w:color w:val="000000" w:themeColor="text1"/>
          <w:sz w:val="24"/>
          <w:szCs w:val="24"/>
        </w:rPr>
        <w:t>c</w:t>
      </w:r>
      <w:r w:rsidRPr="00E64C80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) OOPP při ruční aplikaci ve skleníku </w:t>
      </w:r>
    </w:p>
    <w:p w14:paraId="21AA20EC" w14:textId="240019D2" w:rsidR="003F5DBA" w:rsidRDefault="00E64C80" w:rsidP="00E64C80">
      <w:pPr>
        <w:spacing w:after="0"/>
        <w:ind w:left="567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E64C80">
        <w:rPr>
          <w:rFonts w:ascii="Times New Roman" w:hAnsi="Times New Roman"/>
          <w:bCs/>
          <w:color w:val="000000" w:themeColor="text1"/>
          <w:sz w:val="24"/>
          <w:szCs w:val="24"/>
        </w:rPr>
        <w:t>OOPP je třeba přizpůsobit aplikační technice použité v daném skleníku a výšce plodin, které se ošetřují.</w:t>
      </w:r>
    </w:p>
    <w:p w14:paraId="62BE85CA" w14:textId="77777777" w:rsidR="00E95A81" w:rsidRDefault="00E95A81" w:rsidP="00D64CDA">
      <w:pPr>
        <w:widowControl w:val="0"/>
        <w:tabs>
          <w:tab w:val="center" w:pos="4960"/>
        </w:tabs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</w:p>
    <w:p w14:paraId="6D9BC1E6" w14:textId="77777777" w:rsidR="00E95A81" w:rsidRPr="00CD5191" w:rsidRDefault="00E95A81" w:rsidP="00E95A81">
      <w:pPr>
        <w:widowControl w:val="0"/>
        <w:numPr>
          <w:ilvl w:val="0"/>
          <w:numId w:val="6"/>
        </w:numPr>
        <w:spacing w:after="0"/>
        <w:ind w:left="284" w:hanging="284"/>
        <w:jc w:val="both"/>
        <w:rPr>
          <w:rFonts w:ascii="Times New Roman" w:hAnsi="Times New Roman"/>
          <w:i/>
          <w:iCs/>
          <w:sz w:val="24"/>
          <w:szCs w:val="24"/>
        </w:rPr>
      </w:pPr>
      <w:r w:rsidRPr="00CD5191">
        <w:rPr>
          <w:rFonts w:ascii="Times New Roman" w:hAnsi="Times New Roman"/>
          <w:i/>
          <w:iCs/>
          <w:sz w:val="24"/>
          <w:szCs w:val="24"/>
        </w:rPr>
        <w:t>Další omezení dle § 34 odst. 1 zákona</w:t>
      </w:r>
      <w:r>
        <w:rPr>
          <w:rFonts w:ascii="Times New Roman" w:hAnsi="Times New Roman"/>
          <w:i/>
          <w:iCs/>
          <w:sz w:val="24"/>
          <w:szCs w:val="24"/>
        </w:rPr>
        <w:t>:</w:t>
      </w:r>
    </w:p>
    <w:p w14:paraId="7C8E080C" w14:textId="3F435EEB" w:rsidR="00E95A81" w:rsidRDefault="00E95A81" w:rsidP="00E95A81">
      <w:pPr>
        <w:widowControl w:val="0"/>
        <w:tabs>
          <w:tab w:val="center" w:pos="4960"/>
        </w:tabs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E95A81">
        <w:rPr>
          <w:rFonts w:ascii="Times New Roman" w:hAnsi="Times New Roman"/>
          <w:sz w:val="24"/>
          <w:szCs w:val="24"/>
        </w:rPr>
        <w:t>Přípravek je vyloučen z použití v ochranném pásmu II. stupně zdrojů povrchové vody</w:t>
      </w:r>
      <w:r>
        <w:rPr>
          <w:rFonts w:ascii="Times New Roman" w:hAnsi="Times New Roman"/>
          <w:sz w:val="24"/>
          <w:szCs w:val="24"/>
        </w:rPr>
        <w:t xml:space="preserve"> </w:t>
      </w:r>
      <w:r w:rsidRPr="00E47C73">
        <w:rPr>
          <w:rFonts w:ascii="Times New Roman" w:hAnsi="Times New Roman"/>
          <w:sz w:val="24"/>
          <w:szCs w:val="24"/>
        </w:rPr>
        <w:t xml:space="preserve">při </w:t>
      </w:r>
      <w:r w:rsidR="00E47C73" w:rsidRPr="00E47C73">
        <w:rPr>
          <w:rFonts w:ascii="Times New Roman" w:hAnsi="Times New Roman"/>
          <w:sz w:val="24"/>
          <w:szCs w:val="24"/>
        </w:rPr>
        <w:t>aplikaci</w:t>
      </w:r>
      <w:r w:rsidRPr="00E47C73">
        <w:rPr>
          <w:rFonts w:ascii="Times New Roman" w:hAnsi="Times New Roman"/>
          <w:sz w:val="24"/>
          <w:szCs w:val="24"/>
        </w:rPr>
        <w:t xml:space="preserve"> do cibule, </w:t>
      </w:r>
      <w:r w:rsidRPr="005B741D">
        <w:rPr>
          <w:rFonts w:ascii="Times New Roman" w:hAnsi="Times New Roman"/>
          <w:sz w:val="24"/>
          <w:szCs w:val="24"/>
        </w:rPr>
        <w:t>šalotky</w:t>
      </w:r>
      <w:r w:rsidRPr="00E47C73">
        <w:rPr>
          <w:rFonts w:ascii="Times New Roman" w:hAnsi="Times New Roman"/>
          <w:sz w:val="24"/>
          <w:szCs w:val="24"/>
        </w:rPr>
        <w:t xml:space="preserve"> a okrasných rostlin nad 150 cm.</w:t>
      </w:r>
    </w:p>
    <w:p w14:paraId="1A9E1835" w14:textId="0CF27582" w:rsidR="00AB6A01" w:rsidRDefault="00E95A81" w:rsidP="00E95A81">
      <w:pPr>
        <w:widowControl w:val="0"/>
        <w:tabs>
          <w:tab w:val="center" w:pos="4960"/>
        </w:tabs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E95A81">
        <w:rPr>
          <w:rFonts w:ascii="Times New Roman" w:hAnsi="Times New Roman"/>
          <w:sz w:val="24"/>
          <w:szCs w:val="24"/>
        </w:rPr>
        <w:t xml:space="preserve">Přípravek </w:t>
      </w:r>
      <w:r w:rsidR="0048591A">
        <w:rPr>
          <w:rFonts w:ascii="Times New Roman" w:hAnsi="Times New Roman"/>
          <w:sz w:val="24"/>
          <w:szCs w:val="24"/>
        </w:rPr>
        <w:t xml:space="preserve">v dávce od 0,3 l/ha </w:t>
      </w:r>
      <w:r w:rsidRPr="00E95A81">
        <w:rPr>
          <w:rFonts w:ascii="Times New Roman" w:hAnsi="Times New Roman"/>
          <w:sz w:val="24"/>
          <w:szCs w:val="24"/>
        </w:rPr>
        <w:t>neaplikujte ve sklenících, kde je používána biologická ochrana na bázi makroorganismů.</w:t>
      </w:r>
    </w:p>
    <w:p w14:paraId="4FD1ECDD" w14:textId="77777777" w:rsidR="00E47C73" w:rsidRPr="00996D86" w:rsidRDefault="00E47C73" w:rsidP="00E47C73">
      <w:pPr>
        <w:widowControl w:val="0"/>
        <w:tabs>
          <w:tab w:val="center" w:pos="4960"/>
        </w:tabs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996D86">
        <w:rPr>
          <w:rFonts w:ascii="Times New Roman" w:hAnsi="Times New Roman"/>
          <w:sz w:val="24"/>
          <w:szCs w:val="24"/>
        </w:rPr>
        <w:lastRenderedPageBreak/>
        <w:t>Přípravek lze aplikovat:</w:t>
      </w:r>
    </w:p>
    <w:p w14:paraId="4378AE94" w14:textId="77777777" w:rsidR="00E47C73" w:rsidRPr="00996D86" w:rsidRDefault="00E47C73" w:rsidP="00E47C73">
      <w:pPr>
        <w:widowControl w:val="0"/>
        <w:tabs>
          <w:tab w:val="center" w:pos="4960"/>
        </w:tabs>
        <w:spacing w:after="0"/>
        <w:ind w:left="284"/>
        <w:jc w:val="both"/>
        <w:rPr>
          <w:rFonts w:ascii="Times New Roman" w:hAnsi="Times New Roman"/>
          <w:sz w:val="24"/>
          <w:szCs w:val="24"/>
          <w:u w:val="single"/>
        </w:rPr>
      </w:pPr>
      <w:r w:rsidRPr="00996D86">
        <w:rPr>
          <w:rFonts w:ascii="Times New Roman" w:hAnsi="Times New Roman"/>
          <w:sz w:val="24"/>
          <w:szCs w:val="24"/>
          <w:u w:val="single"/>
        </w:rPr>
        <w:t>Venkovní aplikace:</w:t>
      </w:r>
    </w:p>
    <w:p w14:paraId="07CE4ADF" w14:textId="77777777" w:rsidR="00E47C73" w:rsidRPr="00996D86" w:rsidRDefault="00E47C73" w:rsidP="00E47C73">
      <w:pPr>
        <w:widowControl w:val="0"/>
        <w:tabs>
          <w:tab w:val="center" w:pos="4960"/>
        </w:tabs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996D86">
        <w:rPr>
          <w:rFonts w:ascii="Times New Roman" w:hAnsi="Times New Roman"/>
          <w:sz w:val="24"/>
          <w:szCs w:val="24"/>
        </w:rPr>
        <w:t>1) postřikovači polních plodin</w:t>
      </w:r>
    </w:p>
    <w:p w14:paraId="101AFE18" w14:textId="77777777" w:rsidR="00E47C73" w:rsidRPr="00996D86" w:rsidRDefault="00E47C73" w:rsidP="00E47C73">
      <w:pPr>
        <w:widowControl w:val="0"/>
        <w:tabs>
          <w:tab w:val="center" w:pos="4960"/>
        </w:tabs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996D86">
        <w:rPr>
          <w:rFonts w:ascii="Times New Roman" w:hAnsi="Times New Roman"/>
          <w:sz w:val="24"/>
          <w:szCs w:val="24"/>
        </w:rPr>
        <w:t>2) postřikovačem pro keřové a stromové kultury</w:t>
      </w:r>
    </w:p>
    <w:p w14:paraId="6FD9FB84" w14:textId="046A5BCC" w:rsidR="00E47C73" w:rsidRPr="00996D86" w:rsidRDefault="00E47C73" w:rsidP="00E47C73">
      <w:pPr>
        <w:widowControl w:val="0"/>
        <w:tabs>
          <w:tab w:val="center" w:pos="4960"/>
        </w:tabs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996D86">
        <w:rPr>
          <w:rFonts w:ascii="Times New Roman" w:hAnsi="Times New Roman"/>
          <w:sz w:val="24"/>
          <w:szCs w:val="24"/>
        </w:rPr>
        <w:t>3) ruční aplikace do okrasných rostlin zádovými postřikovači (aplikace směrem nahoru)</w:t>
      </w:r>
    </w:p>
    <w:p w14:paraId="5599F3E3" w14:textId="7F504CCA" w:rsidR="00E47C73" w:rsidRPr="00996D86" w:rsidRDefault="00E47C73" w:rsidP="00E47C73">
      <w:pPr>
        <w:widowControl w:val="0"/>
        <w:tabs>
          <w:tab w:val="center" w:pos="4960"/>
        </w:tabs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996D86">
        <w:rPr>
          <w:rFonts w:ascii="Times New Roman" w:hAnsi="Times New Roman"/>
          <w:sz w:val="24"/>
          <w:szCs w:val="24"/>
        </w:rPr>
        <w:t>4) ruční aplikace do okrasných rostlin postřikovači na trakaři/vozíku (aplikace směrem nahoru)</w:t>
      </w:r>
    </w:p>
    <w:p w14:paraId="0E2E217C" w14:textId="77777777" w:rsidR="00E47C73" w:rsidRPr="00996D86" w:rsidRDefault="00E47C73" w:rsidP="00E47C73">
      <w:pPr>
        <w:widowControl w:val="0"/>
        <w:tabs>
          <w:tab w:val="center" w:pos="4960"/>
        </w:tabs>
        <w:spacing w:after="0"/>
        <w:ind w:left="284"/>
        <w:jc w:val="both"/>
        <w:rPr>
          <w:rFonts w:ascii="Times New Roman" w:hAnsi="Times New Roman"/>
          <w:sz w:val="24"/>
          <w:szCs w:val="24"/>
          <w:u w:val="single"/>
        </w:rPr>
      </w:pPr>
      <w:r w:rsidRPr="00996D86">
        <w:rPr>
          <w:rFonts w:ascii="Times New Roman" w:hAnsi="Times New Roman"/>
          <w:sz w:val="24"/>
          <w:szCs w:val="24"/>
          <w:u w:val="single"/>
        </w:rPr>
        <w:t>Aplikace v chráněných prostorech:</w:t>
      </w:r>
    </w:p>
    <w:p w14:paraId="1AC7599B" w14:textId="77777777" w:rsidR="00E47C73" w:rsidRPr="00996D86" w:rsidRDefault="00E47C73" w:rsidP="00E47C73">
      <w:pPr>
        <w:widowControl w:val="0"/>
        <w:tabs>
          <w:tab w:val="center" w:pos="4960"/>
        </w:tabs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996D86">
        <w:rPr>
          <w:rFonts w:ascii="Times New Roman" w:hAnsi="Times New Roman"/>
          <w:sz w:val="24"/>
          <w:szCs w:val="24"/>
        </w:rPr>
        <w:t>5) aplikace do okrasných rostlin zálivkovým systémem</w:t>
      </w:r>
    </w:p>
    <w:p w14:paraId="75692BED" w14:textId="77777777" w:rsidR="00E47C73" w:rsidRPr="00996D86" w:rsidRDefault="00E47C73" w:rsidP="00E47C73">
      <w:pPr>
        <w:widowControl w:val="0"/>
        <w:tabs>
          <w:tab w:val="center" w:pos="4960"/>
        </w:tabs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996D86">
        <w:rPr>
          <w:rFonts w:ascii="Times New Roman" w:hAnsi="Times New Roman"/>
          <w:sz w:val="24"/>
          <w:szCs w:val="24"/>
        </w:rPr>
        <w:t>6) ruční aplikace do okrasných rostlin</w:t>
      </w:r>
    </w:p>
    <w:p w14:paraId="6BB35A52" w14:textId="57A8B02B" w:rsidR="00E47C73" w:rsidRPr="00996D86" w:rsidRDefault="00E47C73" w:rsidP="00E47C73">
      <w:pPr>
        <w:widowControl w:val="0"/>
        <w:tabs>
          <w:tab w:val="center" w:pos="4960"/>
        </w:tabs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996D86">
        <w:rPr>
          <w:rFonts w:ascii="Times New Roman" w:hAnsi="Times New Roman"/>
          <w:sz w:val="24"/>
          <w:szCs w:val="24"/>
        </w:rPr>
        <w:t xml:space="preserve">Při aplikaci se doporučuje použít traktor nebo samojízdný postřikovač s uzavřenou kabinou pro řidiče alespoň typu 3 (podle ČSN EN 15695-1), tj. se systémy klimatizace a filtrace vzduchu – proti prachu a aerosolu. </w:t>
      </w:r>
    </w:p>
    <w:p w14:paraId="1F430219" w14:textId="076DA2CD" w:rsidR="00E64C80" w:rsidRPr="00996D86" w:rsidRDefault="00E64C80" w:rsidP="00E47C73">
      <w:pPr>
        <w:widowControl w:val="0"/>
        <w:tabs>
          <w:tab w:val="center" w:pos="4960"/>
        </w:tabs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996D86">
        <w:rPr>
          <w:rFonts w:ascii="Times New Roman" w:hAnsi="Times New Roman"/>
          <w:sz w:val="24"/>
          <w:szCs w:val="24"/>
        </w:rPr>
        <w:t>Při ručním postřiku je třeba použít postřikovací tyč o délce nejméně 1 metr.</w:t>
      </w:r>
    </w:p>
    <w:p w14:paraId="4D2C34D7" w14:textId="69D9DE15" w:rsidR="00E95A81" w:rsidRPr="00996D86" w:rsidRDefault="00E47C73" w:rsidP="00E47C73">
      <w:pPr>
        <w:widowControl w:val="0"/>
        <w:tabs>
          <w:tab w:val="center" w:pos="4960"/>
        </w:tabs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996D86">
        <w:rPr>
          <w:rFonts w:ascii="Times New Roman" w:hAnsi="Times New Roman"/>
          <w:sz w:val="24"/>
          <w:szCs w:val="24"/>
        </w:rPr>
        <w:t>Postřik (ve vnitřních prostorách) provádějte bez přítomnosti dalších nechráněných osob (tj. osob bez OOPP).</w:t>
      </w:r>
    </w:p>
    <w:p w14:paraId="17B0CAEC" w14:textId="77777777" w:rsidR="00996D86" w:rsidRPr="00996D86" w:rsidRDefault="00996D86" w:rsidP="00996D86">
      <w:pPr>
        <w:widowControl w:val="0"/>
        <w:tabs>
          <w:tab w:val="center" w:pos="4960"/>
        </w:tabs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996D86">
        <w:rPr>
          <w:rFonts w:ascii="Times New Roman" w:hAnsi="Times New Roman"/>
          <w:sz w:val="24"/>
          <w:szCs w:val="24"/>
        </w:rPr>
        <w:t>Při otvírání obalů a používání přípravku v uzavřených prostorách dostatečně větrejte.</w:t>
      </w:r>
    </w:p>
    <w:p w14:paraId="285B488B" w14:textId="77777777" w:rsidR="00996D86" w:rsidRPr="00996D86" w:rsidRDefault="00996D86" w:rsidP="00996D86">
      <w:pPr>
        <w:widowControl w:val="0"/>
        <w:tabs>
          <w:tab w:val="center" w:pos="4960"/>
        </w:tabs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996D86">
        <w:rPr>
          <w:rFonts w:ascii="Times New Roman" w:hAnsi="Times New Roman"/>
          <w:sz w:val="24"/>
          <w:szCs w:val="24"/>
        </w:rPr>
        <w:t>Po ukončení aplikace opusťte ošetřované chráněné prostory.</w:t>
      </w:r>
    </w:p>
    <w:p w14:paraId="50FABB5C" w14:textId="3E524424" w:rsidR="00996D86" w:rsidRPr="00996D86" w:rsidRDefault="00996D86" w:rsidP="00996D86">
      <w:pPr>
        <w:widowControl w:val="0"/>
        <w:tabs>
          <w:tab w:val="center" w:pos="4960"/>
        </w:tabs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996D86">
        <w:rPr>
          <w:rFonts w:ascii="Times New Roman" w:hAnsi="Times New Roman"/>
          <w:sz w:val="24"/>
          <w:szCs w:val="24"/>
        </w:rPr>
        <w:t xml:space="preserve">Vstup na ošetřený pozemek či do ošetřeného skleníku za účelem kontroly provedení postřiku je možný </w:t>
      </w:r>
      <w:r w:rsidR="00636F99" w:rsidRPr="00996D86">
        <w:rPr>
          <w:rFonts w:ascii="Times New Roman" w:hAnsi="Times New Roman"/>
          <w:sz w:val="24"/>
          <w:szCs w:val="24"/>
        </w:rPr>
        <w:t xml:space="preserve">bez použití OOPP </w:t>
      </w:r>
      <w:r w:rsidRPr="00996D86">
        <w:rPr>
          <w:rFonts w:ascii="Times New Roman" w:hAnsi="Times New Roman"/>
          <w:sz w:val="24"/>
          <w:szCs w:val="24"/>
        </w:rPr>
        <w:t xml:space="preserve">až druhý den po aplikaci. </w:t>
      </w:r>
    </w:p>
    <w:p w14:paraId="6C638F6E" w14:textId="77777777" w:rsidR="00996D86" w:rsidRPr="00996D86" w:rsidRDefault="00996D86" w:rsidP="00996D86">
      <w:pPr>
        <w:widowControl w:val="0"/>
        <w:tabs>
          <w:tab w:val="center" w:pos="4960"/>
        </w:tabs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996D86">
        <w:rPr>
          <w:rFonts w:ascii="Times New Roman" w:hAnsi="Times New Roman"/>
          <w:sz w:val="24"/>
          <w:szCs w:val="24"/>
        </w:rPr>
        <w:t>Ochranná vzdálenost mezi hranicí ošetřené plochy a hranicí oblasti využívané zranitelnými skupinami obyvatel nesmí být menší než 5 metrů.</w:t>
      </w:r>
    </w:p>
    <w:p w14:paraId="428264F9" w14:textId="77777777" w:rsidR="00996D86" w:rsidRPr="00996D86" w:rsidRDefault="00996D86" w:rsidP="00996D86">
      <w:pPr>
        <w:widowControl w:val="0"/>
        <w:tabs>
          <w:tab w:val="center" w:pos="4960"/>
        </w:tabs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996D86">
        <w:rPr>
          <w:rFonts w:ascii="Times New Roman" w:hAnsi="Times New Roman"/>
          <w:sz w:val="24"/>
          <w:szCs w:val="24"/>
        </w:rPr>
        <w:t xml:space="preserve">Přípravek aplikujte v době, kdy je nejmenší (ideálně žádný) pohyb dalších osob na ploše; </w:t>
      </w:r>
    </w:p>
    <w:p w14:paraId="1F688198" w14:textId="77777777" w:rsidR="00996D86" w:rsidRPr="00996D86" w:rsidRDefault="00996D86" w:rsidP="00996D86">
      <w:pPr>
        <w:widowControl w:val="0"/>
        <w:tabs>
          <w:tab w:val="center" w:pos="4960"/>
        </w:tabs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996D86">
        <w:rPr>
          <w:rFonts w:ascii="Times New Roman" w:hAnsi="Times New Roman"/>
          <w:sz w:val="24"/>
          <w:szCs w:val="24"/>
        </w:rPr>
        <w:t>Po dobu aplikace a až do zaschnutí postřiku zamezte (popř. omezte) vstupu osob a pohybu zvířat na ošetřené ploše;</w:t>
      </w:r>
    </w:p>
    <w:p w14:paraId="07407598" w14:textId="77777777" w:rsidR="00996D86" w:rsidRPr="00996D86" w:rsidRDefault="00996D86" w:rsidP="00996D86">
      <w:pPr>
        <w:widowControl w:val="0"/>
        <w:tabs>
          <w:tab w:val="center" w:pos="4960"/>
        </w:tabs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996D86">
        <w:rPr>
          <w:rFonts w:ascii="Times New Roman" w:hAnsi="Times New Roman"/>
          <w:sz w:val="24"/>
          <w:szCs w:val="24"/>
        </w:rPr>
        <w:t>Je-li to možné, je vhodné po dobu aplikace přípravku objekt uzavřít;</w:t>
      </w:r>
    </w:p>
    <w:p w14:paraId="4EEC05BC" w14:textId="77777777" w:rsidR="00996D86" w:rsidRPr="00996D86" w:rsidRDefault="00996D86" w:rsidP="00996D86">
      <w:pPr>
        <w:widowControl w:val="0"/>
        <w:tabs>
          <w:tab w:val="center" w:pos="4960"/>
        </w:tabs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996D86">
        <w:rPr>
          <w:rFonts w:ascii="Times New Roman" w:hAnsi="Times New Roman"/>
          <w:sz w:val="24"/>
          <w:szCs w:val="24"/>
        </w:rPr>
        <w:t>Opětovný vstup na ošetřený pozemek je možný až druhý den po aplikaci.</w:t>
      </w:r>
    </w:p>
    <w:p w14:paraId="27EC19A0" w14:textId="77777777" w:rsidR="00996D86" w:rsidRPr="00996D86" w:rsidRDefault="00996D86" w:rsidP="00996D86">
      <w:pPr>
        <w:widowControl w:val="0"/>
        <w:tabs>
          <w:tab w:val="center" w:pos="4960"/>
        </w:tabs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996D86">
        <w:rPr>
          <w:rFonts w:ascii="Times New Roman" w:hAnsi="Times New Roman"/>
          <w:sz w:val="24"/>
          <w:szCs w:val="24"/>
        </w:rPr>
        <w:t>Ochranná lhůta pro vstup na ošetřený pozemek (včetně skleníků a fóliovníků) – podle typu ošetřených ploch a prováděné činnosti:</w:t>
      </w:r>
    </w:p>
    <w:p w14:paraId="279FC872" w14:textId="77777777" w:rsidR="00996D86" w:rsidRPr="00996D86" w:rsidRDefault="00996D86" w:rsidP="00996D86">
      <w:pPr>
        <w:widowControl w:val="0"/>
        <w:tabs>
          <w:tab w:val="center" w:pos="4960"/>
        </w:tabs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996D86">
        <w:rPr>
          <w:rFonts w:ascii="Times New Roman" w:hAnsi="Times New Roman"/>
          <w:sz w:val="24"/>
          <w:szCs w:val="24"/>
        </w:rPr>
        <w:t>- ruční sklizeň a zelené práce ve venkovních prostorách až druhý den po aplikaci při použití ochranných rukavic jako OOPP</w:t>
      </w:r>
    </w:p>
    <w:p w14:paraId="37D99588" w14:textId="77777777" w:rsidR="00996D86" w:rsidRDefault="00996D86" w:rsidP="00996D86">
      <w:pPr>
        <w:widowControl w:val="0"/>
        <w:tabs>
          <w:tab w:val="center" w:pos="4960"/>
        </w:tabs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996D86">
        <w:rPr>
          <w:rFonts w:ascii="Times New Roman" w:hAnsi="Times New Roman"/>
          <w:sz w:val="24"/>
          <w:szCs w:val="24"/>
        </w:rPr>
        <w:t>- sklizeň a zelené práce s okrasnými rostlinami ve sklenících či fóliovnících – vstup až osmý den po aplikaci při použití ochranných rukavic jako OOPP</w:t>
      </w:r>
    </w:p>
    <w:p w14:paraId="33B2F99E" w14:textId="77777777" w:rsidR="00E95A81" w:rsidRDefault="00E95A81" w:rsidP="00D64CDA">
      <w:pPr>
        <w:widowControl w:val="0"/>
        <w:tabs>
          <w:tab w:val="center" w:pos="4960"/>
        </w:tabs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</w:p>
    <w:p w14:paraId="097F0A48" w14:textId="1DC999E5" w:rsidR="00861476" w:rsidRPr="00455210" w:rsidRDefault="005656ED" w:rsidP="00003C31">
      <w:pPr>
        <w:widowControl w:val="0"/>
        <w:tabs>
          <w:tab w:val="left" w:pos="3402"/>
          <w:tab w:val="left" w:pos="4350"/>
          <w:tab w:val="center" w:pos="4677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861476" w:rsidRPr="00455210">
        <w:rPr>
          <w:rFonts w:ascii="Times New Roman" w:hAnsi="Times New Roman"/>
          <w:sz w:val="24"/>
          <w:szCs w:val="24"/>
        </w:rPr>
        <w:t>Čl. 2</w:t>
      </w:r>
    </w:p>
    <w:p w14:paraId="69BA2E9E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69B41A9" w14:textId="2424CA34" w:rsidR="007E1DC1" w:rsidRPr="00455210" w:rsidRDefault="00861476" w:rsidP="00D64CD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 xml:space="preserve">ÚKZÚZ v rámci rozšíření povolení přípravku </w:t>
      </w:r>
      <w:r w:rsidR="003C736E" w:rsidRPr="00455210">
        <w:rPr>
          <w:rFonts w:ascii="Times New Roman" w:hAnsi="Times New Roman"/>
          <w:sz w:val="24"/>
          <w:szCs w:val="24"/>
        </w:rPr>
        <w:t>n</w:t>
      </w:r>
      <w:r w:rsidRPr="00455210">
        <w:rPr>
          <w:rFonts w:ascii="Times New Roman" w:hAnsi="Times New Roman"/>
          <w:sz w:val="24"/>
          <w:szCs w:val="24"/>
        </w:rPr>
        <w:t xml:space="preserve">a menšinová použití není ve smyslu čl. 51 odst. 5 </w:t>
      </w:r>
      <w:r w:rsidR="00592741" w:rsidRPr="00592741">
        <w:rPr>
          <w:rFonts w:ascii="Times New Roman" w:hAnsi="Times New Roman"/>
          <w:sz w:val="24"/>
          <w:szCs w:val="24"/>
        </w:rPr>
        <w:t>třetí pododstavec</w:t>
      </w:r>
      <w:r w:rsidR="00592741">
        <w:rPr>
          <w:rFonts w:ascii="Times New Roman" w:hAnsi="Times New Roman"/>
          <w:sz w:val="24"/>
          <w:szCs w:val="24"/>
        </w:rPr>
        <w:t xml:space="preserve"> </w:t>
      </w:r>
      <w:r w:rsidRPr="00455210">
        <w:rPr>
          <w:rFonts w:ascii="Times New Roman" w:hAnsi="Times New Roman"/>
          <w:sz w:val="24"/>
          <w:szCs w:val="24"/>
        </w:rPr>
        <w:t>nařízení E</w:t>
      </w:r>
      <w:r w:rsidR="00A559ED" w:rsidRPr="00455210">
        <w:rPr>
          <w:rFonts w:ascii="Times New Roman" w:hAnsi="Times New Roman"/>
          <w:sz w:val="24"/>
          <w:szCs w:val="24"/>
        </w:rPr>
        <w:t>S</w:t>
      </w:r>
      <w:r w:rsidRPr="00455210">
        <w:rPr>
          <w:rFonts w:ascii="Times New Roman" w:hAnsi="Times New Roman"/>
          <w:sz w:val="24"/>
          <w:szCs w:val="24"/>
        </w:rPr>
        <w:t xml:space="preserve"> odpovědn</w:t>
      </w:r>
      <w:r w:rsidR="00D4263E" w:rsidRPr="00455210">
        <w:rPr>
          <w:rFonts w:ascii="Times New Roman" w:hAnsi="Times New Roman"/>
          <w:sz w:val="24"/>
          <w:szCs w:val="24"/>
        </w:rPr>
        <w:t>ý</w:t>
      </w:r>
      <w:r w:rsidRPr="00455210">
        <w:rPr>
          <w:rFonts w:ascii="Times New Roman" w:hAnsi="Times New Roman"/>
          <w:sz w:val="24"/>
          <w:szCs w:val="24"/>
        </w:rPr>
        <w:t xml:space="preserve"> za rizika spojená s nedostatečnou účinností přípravku nebo jeho případnou fytotoxicitou. Ve smyslu předmětného ustanovení nese tato rizika výlučně osoba používající přípravek.</w:t>
      </w:r>
    </w:p>
    <w:p w14:paraId="0DAB1252" w14:textId="27A7E1B5" w:rsidR="00466FF4" w:rsidRPr="00455210" w:rsidRDefault="00861476" w:rsidP="006F10F3">
      <w:pPr>
        <w:widowControl w:val="0"/>
        <w:tabs>
          <w:tab w:val="left" w:pos="3402"/>
          <w:tab w:val="left" w:pos="5670"/>
          <w:tab w:val="left" w:pos="6096"/>
          <w:tab w:val="left" w:pos="6804"/>
        </w:tabs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 xml:space="preserve">Toto nařízení </w:t>
      </w:r>
      <w:r w:rsidR="001F7712" w:rsidRPr="001F7712">
        <w:rPr>
          <w:rFonts w:ascii="Times New Roman" w:hAnsi="Times New Roman"/>
          <w:sz w:val="24"/>
          <w:szCs w:val="24"/>
        </w:rPr>
        <w:t>nabývá účinnosti počátkem patnáctého dne následujícího po dni jeho vyhlášení ve Sbírce právních předpisů územních samosprávných celků a některých správních úřadů.</w:t>
      </w:r>
    </w:p>
    <w:p w14:paraId="76EA91C0" w14:textId="0A1E713E" w:rsidR="00861476" w:rsidRPr="00455210" w:rsidRDefault="00861476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 xml:space="preserve">Doba platnosti nařízení se stanovuje na dobu shodnou s dobou platnosti povolení přípravku </w:t>
      </w:r>
      <w:proofErr w:type="spellStart"/>
      <w:r w:rsidR="00B7300A">
        <w:rPr>
          <w:rFonts w:ascii="Times New Roman" w:hAnsi="Times New Roman"/>
          <w:sz w:val="24"/>
          <w:szCs w:val="24"/>
        </w:rPr>
        <w:t>Banjo</w:t>
      </w:r>
      <w:proofErr w:type="spellEnd"/>
      <w:r w:rsidR="00B7300A">
        <w:rPr>
          <w:rFonts w:ascii="Times New Roman" w:hAnsi="Times New Roman"/>
          <w:sz w:val="24"/>
          <w:szCs w:val="24"/>
        </w:rPr>
        <w:t xml:space="preserve"> 500 SC</w:t>
      </w:r>
      <w:r w:rsidR="009A521B" w:rsidRPr="009A521B">
        <w:rPr>
          <w:rFonts w:ascii="Times New Roman" w:hAnsi="Times New Roman"/>
          <w:sz w:val="24"/>
          <w:szCs w:val="24"/>
        </w:rPr>
        <w:t xml:space="preserve"> </w:t>
      </w:r>
      <w:r w:rsidR="009A521B">
        <w:rPr>
          <w:rFonts w:ascii="Times New Roman" w:hAnsi="Times New Roman"/>
          <w:sz w:val="24"/>
          <w:szCs w:val="24"/>
        </w:rPr>
        <w:t>(</w:t>
      </w:r>
      <w:proofErr w:type="spellStart"/>
      <w:r w:rsidR="009A521B" w:rsidRPr="009A521B">
        <w:rPr>
          <w:rFonts w:ascii="Times New Roman" w:hAnsi="Times New Roman"/>
          <w:sz w:val="24"/>
          <w:szCs w:val="24"/>
        </w:rPr>
        <w:t>evid</w:t>
      </w:r>
      <w:proofErr w:type="spellEnd"/>
      <w:r w:rsidR="009A521B" w:rsidRPr="009A521B">
        <w:rPr>
          <w:rFonts w:ascii="Times New Roman" w:hAnsi="Times New Roman"/>
          <w:sz w:val="24"/>
          <w:szCs w:val="24"/>
        </w:rPr>
        <w:t>. č.</w:t>
      </w:r>
      <w:r w:rsidR="00A32877">
        <w:rPr>
          <w:rFonts w:ascii="Times New Roman" w:hAnsi="Times New Roman"/>
          <w:sz w:val="24"/>
          <w:szCs w:val="24"/>
        </w:rPr>
        <w:t>:</w:t>
      </w:r>
      <w:r w:rsidR="009A521B" w:rsidRPr="009A521B">
        <w:rPr>
          <w:rFonts w:ascii="Times New Roman" w:hAnsi="Times New Roman"/>
          <w:sz w:val="24"/>
          <w:szCs w:val="24"/>
        </w:rPr>
        <w:t xml:space="preserve"> </w:t>
      </w:r>
      <w:r w:rsidR="00603FD0">
        <w:rPr>
          <w:rFonts w:ascii="Times New Roman" w:hAnsi="Times New Roman"/>
          <w:sz w:val="24"/>
          <w:szCs w:val="24"/>
        </w:rPr>
        <w:t>5</w:t>
      </w:r>
      <w:r w:rsidR="00B7300A">
        <w:rPr>
          <w:rFonts w:ascii="Times New Roman" w:hAnsi="Times New Roman"/>
          <w:sz w:val="24"/>
          <w:szCs w:val="24"/>
        </w:rPr>
        <w:t>768</w:t>
      </w:r>
      <w:r w:rsidR="00CB0AE6" w:rsidRPr="00CB0AE6">
        <w:rPr>
          <w:rFonts w:ascii="Times New Roman" w:hAnsi="Times New Roman"/>
          <w:sz w:val="24"/>
          <w:szCs w:val="24"/>
        </w:rPr>
        <w:t>-</w:t>
      </w:r>
      <w:r w:rsidR="00603FD0">
        <w:rPr>
          <w:rFonts w:ascii="Times New Roman" w:hAnsi="Times New Roman"/>
          <w:sz w:val="24"/>
          <w:szCs w:val="24"/>
        </w:rPr>
        <w:t>0</w:t>
      </w:r>
      <w:r w:rsidRPr="00455210">
        <w:rPr>
          <w:rFonts w:ascii="Times New Roman" w:hAnsi="Times New Roman"/>
          <w:sz w:val="24"/>
          <w:szCs w:val="24"/>
        </w:rPr>
        <w:t>).</w:t>
      </w:r>
    </w:p>
    <w:p w14:paraId="1FE67B46" w14:textId="77777777" w:rsidR="002A3811" w:rsidRPr="00455210" w:rsidRDefault="002A3811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6813DE1B" w14:textId="77777777" w:rsidR="00894B01" w:rsidRPr="00455210" w:rsidRDefault="00894B01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lastRenderedPageBreak/>
        <w:t>Čl. 3</w:t>
      </w:r>
    </w:p>
    <w:p w14:paraId="5D3C9C0E" w14:textId="77777777" w:rsidR="002A3811" w:rsidRPr="00455210" w:rsidRDefault="002A3811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93BB4A7" w14:textId="622720C5" w:rsidR="00861476" w:rsidRPr="00455210" w:rsidRDefault="00D64CDA" w:rsidP="00D64CDA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64CDA">
        <w:rPr>
          <w:rFonts w:ascii="Times New Roman" w:hAnsi="Times New Roman"/>
          <w:sz w:val="24"/>
          <w:szCs w:val="24"/>
        </w:rPr>
        <w:t>Toto nařízení ÚKZÚZ se v plném rozsahu vztahuje i na všechny další povolené přípravky na</w:t>
      </w:r>
      <w:r>
        <w:rPr>
          <w:rFonts w:ascii="Times New Roman" w:hAnsi="Times New Roman"/>
          <w:sz w:val="24"/>
          <w:szCs w:val="24"/>
        </w:rPr>
        <w:t> </w:t>
      </w:r>
      <w:r w:rsidRPr="00D64CDA">
        <w:rPr>
          <w:rFonts w:ascii="Times New Roman" w:hAnsi="Times New Roman"/>
          <w:sz w:val="24"/>
          <w:szCs w:val="24"/>
        </w:rPr>
        <w:t xml:space="preserve">ochranu rostlin, které se odkazují na referenční přípravek na ochranu rostlin pod obchodním názvem </w:t>
      </w:r>
      <w:proofErr w:type="spellStart"/>
      <w:r w:rsidR="00B7300A">
        <w:rPr>
          <w:rFonts w:ascii="Times New Roman" w:hAnsi="Times New Roman"/>
          <w:sz w:val="24"/>
          <w:szCs w:val="24"/>
        </w:rPr>
        <w:t>Banjo</w:t>
      </w:r>
      <w:proofErr w:type="spellEnd"/>
      <w:r w:rsidR="00B7300A">
        <w:rPr>
          <w:rFonts w:ascii="Times New Roman" w:hAnsi="Times New Roman"/>
          <w:sz w:val="24"/>
          <w:szCs w:val="24"/>
        </w:rPr>
        <w:t xml:space="preserve"> 500 SC</w:t>
      </w:r>
      <w:r w:rsidRPr="00D64CDA">
        <w:t xml:space="preserve"> </w:t>
      </w:r>
      <w:r>
        <w:t>(</w:t>
      </w:r>
      <w:r w:rsidRPr="00D64CDA">
        <w:rPr>
          <w:rFonts w:ascii="Times New Roman" w:hAnsi="Times New Roman"/>
          <w:sz w:val="24"/>
          <w:szCs w:val="24"/>
        </w:rPr>
        <w:t>viz Informace k vyhledávání menšinových použití v on-line registru přípravků na ochranu rostlin zveřejněná na webových stránkách ÚKZÚZ http://eagri.cz/public/app/eagriapp/POR/).</w:t>
      </w:r>
    </w:p>
    <w:p w14:paraId="028E5645" w14:textId="258E6A20" w:rsidR="00D42088" w:rsidRDefault="00D42088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9904240" w14:textId="77777777" w:rsidR="00CF3503" w:rsidRPr="00455210" w:rsidRDefault="00CF3503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Čl. 4</w:t>
      </w:r>
    </w:p>
    <w:p w14:paraId="1E4A5909" w14:textId="77777777" w:rsidR="00CF3503" w:rsidRPr="00455210" w:rsidRDefault="00CF3503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5467933" w14:textId="1C91FC50" w:rsidR="00CF3503" w:rsidRDefault="00CF3503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Osoba používající přípravek dle č</w:t>
      </w:r>
      <w:r w:rsidR="0053671B">
        <w:rPr>
          <w:rFonts w:ascii="Times New Roman" w:hAnsi="Times New Roman"/>
          <w:sz w:val="24"/>
          <w:szCs w:val="24"/>
        </w:rPr>
        <w:t>l</w:t>
      </w:r>
      <w:r w:rsidRPr="00455210">
        <w:rPr>
          <w:rFonts w:ascii="Times New Roman" w:hAnsi="Times New Roman"/>
          <w:sz w:val="24"/>
          <w:szCs w:val="24"/>
        </w:rPr>
        <w:t xml:space="preserve">. 1 tohoto nařízení je povinna se rovněž řídit etiketou k přípravku. </w:t>
      </w:r>
    </w:p>
    <w:p w14:paraId="42CB41DF" w14:textId="126294DD" w:rsidR="00592741" w:rsidRDefault="00592741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1379201D" w14:textId="77777777" w:rsidR="00ED5F00" w:rsidRPr="00455210" w:rsidRDefault="00ED5F00" w:rsidP="00ED5F00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8D1BFCB" w14:textId="77777777" w:rsidR="00ED5F00" w:rsidRPr="00455210" w:rsidRDefault="00ED5F00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11B79E9F" w14:textId="77777777" w:rsidR="00D42088" w:rsidRPr="00455210" w:rsidRDefault="00D42088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1D3A530" w14:textId="77777777" w:rsidR="00F54F5E" w:rsidRPr="00455210" w:rsidRDefault="00F54F5E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6F750B8F" w14:textId="77777777" w:rsidR="00F54F5E" w:rsidRPr="00455210" w:rsidRDefault="00F54F5E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8496714" w14:textId="77777777" w:rsidR="00F54F5E" w:rsidRPr="00455210" w:rsidRDefault="00F54F5E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3046D77" w14:textId="222DA2A5" w:rsidR="002A3811" w:rsidRDefault="002A3811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BC5690F" w14:textId="6F5C4B79" w:rsidR="00D64CDA" w:rsidRDefault="00D64CDA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2C857CB" w14:textId="1ADCE3E2" w:rsidR="00D64CDA" w:rsidRDefault="00D64CDA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71F267A" w14:textId="7113D3D5" w:rsidR="00D64CDA" w:rsidRDefault="00D64CDA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0B29774" w14:textId="77777777" w:rsidR="00D64CDA" w:rsidRPr="00455210" w:rsidRDefault="00D64CDA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BE84A2B" w14:textId="77777777" w:rsidR="00861476" w:rsidRPr="00455210" w:rsidRDefault="00861476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Ing. Pavel Minář, Ph.D.</w:t>
      </w:r>
    </w:p>
    <w:p w14:paraId="29722897" w14:textId="77777777" w:rsidR="00861476" w:rsidRPr="00455210" w:rsidRDefault="00861476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 xml:space="preserve">ředitel </w:t>
      </w:r>
      <w:r w:rsidR="00187A02" w:rsidRPr="00455210">
        <w:rPr>
          <w:rFonts w:ascii="Times New Roman" w:hAnsi="Times New Roman"/>
          <w:sz w:val="24"/>
          <w:szCs w:val="24"/>
        </w:rPr>
        <w:t>OPOR</w:t>
      </w:r>
    </w:p>
    <w:sectPr w:rsidR="00861476" w:rsidRPr="00455210" w:rsidSect="00466FF4">
      <w:footerReference w:type="default" r:id="rId8"/>
      <w:headerReference w:type="first" r:id="rId9"/>
      <w:footerReference w:type="first" r:id="rId10"/>
      <w:type w:val="continuous"/>
      <w:pgSz w:w="11906" w:h="16838"/>
      <w:pgMar w:top="1418" w:right="1418" w:bottom="567" w:left="1134" w:header="709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6298FC" w14:textId="77777777" w:rsidR="00C34687" w:rsidRDefault="00C34687" w:rsidP="00CE12AE">
      <w:pPr>
        <w:spacing w:after="0" w:line="240" w:lineRule="auto"/>
      </w:pPr>
      <w:r>
        <w:separator/>
      </w:r>
    </w:p>
  </w:endnote>
  <w:endnote w:type="continuationSeparator" w:id="0">
    <w:p w14:paraId="2C91099E" w14:textId="77777777" w:rsidR="00C34687" w:rsidRDefault="00C34687" w:rsidP="00CE12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entury Gothic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Lucidasans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50DAB4" w14:textId="0BB35C6F" w:rsidR="00AD2E31" w:rsidRDefault="000E4D40" w:rsidP="00A559ED">
    <w:pPr>
      <w:pStyle w:val="Zpat"/>
      <w:jc w:val="center"/>
    </w:pPr>
    <w:r>
      <w:rPr>
        <w:rFonts w:ascii="Times New Roman" w:hAnsi="Times New Roman"/>
        <w:bCs/>
        <w:noProof/>
        <w:lang w:eastAsia="cs-CZ"/>
      </w:rPr>
      <mc:AlternateContent>
        <mc:Choice Requires="wps">
          <w:drawing>
            <wp:anchor distT="0" distB="0" distL="114300" distR="114300" simplePos="0" relativeHeight="251656704" behindDoc="0" locked="0" layoutInCell="0" allowOverlap="1" wp14:anchorId="01CAFF6F" wp14:editId="3B56CAEB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685"/>
              <wp:effectExtent l="0" t="0" r="2540" b="4445"/>
              <wp:wrapNone/>
              <wp:docPr id="2" name="MSIPCM7319469883045a024ea7453d" descr="{&quot;HashCode&quot;:1803996719,&quot;Height&quot;:841.0,&quot;Width&quot;:595.0,&quot;Placement&quot;:&quot;Footer&quot;,&quot;Index&quot;:&quot;Primary&quot;,&quot;Section&quot;:1,&quot;Top&quot;:0.0,&quot;Left&quot;:0.0}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60310" cy="2736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D538472" w14:textId="07DCC36C" w:rsidR="000B1A34" w:rsidRPr="000B1A34" w:rsidRDefault="000B1A34" w:rsidP="000B1A34">
                          <w:pPr>
                            <w:spacing w:after="0"/>
                            <w:rPr>
                              <w:rFonts w:cs="Calibri"/>
                              <w:color w:val="000000"/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254000" tIns="0" rIns="91440" bIns="0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1CAFF6F" id="_x0000_t202" coordsize="21600,21600" o:spt="202" path="m,l,21600r21600,l21600,xe">
              <v:stroke joinstyle="miter"/>
              <v:path gradientshapeok="t" o:connecttype="rect"/>
            </v:shapetype>
            <v:shape id="MSIPCM7319469883045a024ea7453d" o:spid="_x0000_s1026" type="#_x0000_t202" alt="{&quot;HashCode&quot;:1803996719,&quot;Height&quot;:841.0,&quot;Width&quot;:595.0,&quot;Placement&quot;:&quot;Footer&quot;,&quot;Index&quot;:&quot;Primary&quot;,&quot;Section&quot;:1,&quot;Top&quot;:0.0,&quot;Left&quot;:0.0}" style="position:absolute;left:0;text-align:left;margin-left:0;margin-top:805.35pt;width:595.3pt;height:21.55pt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" o:allowincell="f" filled="f" stroked="f">
              <v:textbox inset="20pt,0,,0">
                <w:txbxContent>
                  <w:p w14:paraId="7D538472" w14:textId="07DCC36C" w:rsidR="000B1A34" w:rsidRPr="000B1A34" w:rsidRDefault="000B1A34" w:rsidP="000B1A34">
                    <w:pPr>
                      <w:spacing w:after="0"/>
                      <w:rPr>
                        <w:rFonts w:cs="Calibri"/>
                        <w:color w:val="000000"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AD2E31" w:rsidRPr="00956E3F">
      <w:rPr>
        <w:rFonts w:ascii="Times New Roman" w:hAnsi="Times New Roman"/>
        <w:bCs/>
      </w:rPr>
      <w:fldChar w:fldCharType="begin"/>
    </w:r>
    <w:r w:rsidR="00AD2E31" w:rsidRPr="00956E3F">
      <w:rPr>
        <w:rFonts w:ascii="Times New Roman" w:hAnsi="Times New Roman"/>
        <w:bCs/>
      </w:rPr>
      <w:instrText>PAGE</w:instrText>
    </w:r>
    <w:r w:rsidR="00AD2E31" w:rsidRPr="00956E3F">
      <w:rPr>
        <w:rFonts w:ascii="Times New Roman" w:hAnsi="Times New Roman"/>
        <w:bCs/>
      </w:rPr>
      <w:fldChar w:fldCharType="separate"/>
    </w:r>
    <w:r w:rsidR="0085737E">
      <w:rPr>
        <w:rFonts w:ascii="Times New Roman" w:hAnsi="Times New Roman"/>
        <w:bCs/>
        <w:noProof/>
      </w:rPr>
      <w:t>4</w:t>
    </w:r>
    <w:r w:rsidR="00AD2E31" w:rsidRPr="00956E3F">
      <w:rPr>
        <w:rFonts w:ascii="Times New Roman" w:hAnsi="Times New Roman"/>
        <w:bCs/>
      </w:rPr>
      <w:fldChar w:fldCharType="end"/>
    </w:r>
    <w:r w:rsidR="00AD2E31">
      <w:rPr>
        <w:rFonts w:ascii="Times New Roman" w:hAnsi="Times New Roman"/>
      </w:rPr>
      <w:t>/</w:t>
    </w:r>
    <w:r w:rsidR="00AD2E31" w:rsidRPr="00956E3F">
      <w:rPr>
        <w:rFonts w:ascii="Times New Roman" w:hAnsi="Times New Roman"/>
        <w:bCs/>
      </w:rPr>
      <w:fldChar w:fldCharType="begin"/>
    </w:r>
    <w:r w:rsidR="00AD2E31" w:rsidRPr="00956E3F">
      <w:rPr>
        <w:rFonts w:ascii="Times New Roman" w:hAnsi="Times New Roman"/>
        <w:bCs/>
      </w:rPr>
      <w:instrText>NUMPAGES</w:instrText>
    </w:r>
    <w:r w:rsidR="00AD2E31" w:rsidRPr="00956E3F">
      <w:rPr>
        <w:rFonts w:ascii="Times New Roman" w:hAnsi="Times New Roman"/>
        <w:bCs/>
      </w:rPr>
      <w:fldChar w:fldCharType="separate"/>
    </w:r>
    <w:r w:rsidR="0085737E">
      <w:rPr>
        <w:rFonts w:ascii="Times New Roman" w:hAnsi="Times New Roman"/>
        <w:bCs/>
        <w:noProof/>
      </w:rPr>
      <w:t>4</w:t>
    </w:r>
    <w:r w:rsidR="00AD2E31" w:rsidRPr="00956E3F">
      <w:rPr>
        <w:rFonts w:ascii="Times New Roman" w:hAnsi="Times New Roman"/>
        <w:bCs/>
      </w:rPr>
      <w:fldChar w:fldCharType="end"/>
    </w:r>
  </w:p>
  <w:p w14:paraId="14E2D98D" w14:textId="77777777" w:rsidR="00AD2E31" w:rsidRPr="00570876" w:rsidRDefault="00AD2E31" w:rsidP="00A5364C">
    <w:pPr>
      <w:pStyle w:val="Zpat"/>
      <w:tabs>
        <w:tab w:val="left" w:pos="2268"/>
        <w:tab w:val="left" w:pos="3119"/>
        <w:tab w:val="left" w:pos="3402"/>
        <w:tab w:val="left" w:pos="5529"/>
        <w:tab w:val="left" w:pos="7797"/>
      </w:tabs>
      <w:spacing w:after="0" w:line="240" w:lineRule="auto"/>
      <w:rPr>
        <w:color w:val="FFFFFF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FA0214" w14:textId="53679075" w:rsidR="00AD2E31" w:rsidRDefault="000E4D40" w:rsidP="00382A8D">
    <w:pPr>
      <w:pStyle w:val="Zpat"/>
      <w:jc w:val="center"/>
    </w:pPr>
    <w:r>
      <w:rPr>
        <w:rFonts w:ascii="Times New Roman" w:hAnsi="Times New Roman"/>
        <w:bCs/>
        <w:noProof/>
        <w:lang w:eastAsia="cs-CZ"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5576ACA4" wp14:editId="10D4EBD2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685"/>
              <wp:effectExtent l="0" t="0" r="2540" b="4445"/>
              <wp:wrapNone/>
              <wp:docPr id="1" name="MSIPCM42b842848c56b6c23acbdc6c" descr="{&quot;HashCode&quot;:1803996719,&quot;Height&quot;:841.0,&quot;Width&quot;:595.0,&quot;Placement&quot;:&quot;Footer&quot;,&quot;Index&quot;:&quot;FirstPage&quot;,&quot;Section&quot;:1,&quot;Top&quot;:0.0,&quot;Left&quot;:0.0}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60310" cy="2736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13D5D59" w14:textId="6ABE87E5" w:rsidR="000B1A34" w:rsidRPr="000B1A34" w:rsidRDefault="000B1A34" w:rsidP="000B1A34">
                          <w:pPr>
                            <w:spacing w:after="0"/>
                            <w:rPr>
                              <w:rFonts w:cs="Calibri"/>
                              <w:color w:val="000000"/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254000" tIns="0" rIns="91440" bIns="0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576ACA4" id="_x0000_t202" coordsize="21600,21600" o:spt="202" path="m,l,21600r21600,l21600,xe">
              <v:stroke joinstyle="miter"/>
              <v:path gradientshapeok="t" o:connecttype="rect"/>
            </v:shapetype>
            <v:shape id="MSIPCM42b842848c56b6c23acbdc6c" o:spid="_x0000_s1027" type="#_x0000_t202" alt="{&quot;HashCode&quot;:1803996719,&quot;Height&quot;:841.0,&quot;Width&quot;:595.0,&quot;Placement&quot;:&quot;Footer&quot;,&quot;Index&quot;:&quot;FirstPage&quot;,&quot;Section&quot;:1,&quot;Top&quot;:0.0,&quot;Left&quot;:0.0}" style="position:absolute;left:0;text-align:left;margin-left:0;margin-top:805.35pt;width:595.3pt;height:21.55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" o:allowincell="f" filled="f" stroked="f">
              <v:textbox inset="20pt,0,,0">
                <w:txbxContent>
                  <w:p w14:paraId="113D5D59" w14:textId="6ABE87E5" w:rsidR="000B1A34" w:rsidRPr="000B1A34" w:rsidRDefault="000B1A34" w:rsidP="000B1A34">
                    <w:pPr>
                      <w:spacing w:after="0"/>
                      <w:rPr>
                        <w:rFonts w:cs="Calibri"/>
                        <w:color w:val="000000"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AD2E31" w:rsidRPr="00956E3F">
      <w:rPr>
        <w:rFonts w:ascii="Times New Roman" w:hAnsi="Times New Roman"/>
        <w:bCs/>
      </w:rPr>
      <w:fldChar w:fldCharType="begin"/>
    </w:r>
    <w:r w:rsidR="00AD2E31" w:rsidRPr="00956E3F">
      <w:rPr>
        <w:rFonts w:ascii="Times New Roman" w:hAnsi="Times New Roman"/>
        <w:bCs/>
      </w:rPr>
      <w:instrText>PAGE</w:instrText>
    </w:r>
    <w:r w:rsidR="00AD2E31" w:rsidRPr="00956E3F">
      <w:rPr>
        <w:rFonts w:ascii="Times New Roman" w:hAnsi="Times New Roman"/>
        <w:bCs/>
      </w:rPr>
      <w:fldChar w:fldCharType="separate"/>
    </w:r>
    <w:r w:rsidR="00447132">
      <w:rPr>
        <w:rFonts w:ascii="Times New Roman" w:hAnsi="Times New Roman"/>
        <w:bCs/>
        <w:noProof/>
      </w:rPr>
      <w:t>1</w:t>
    </w:r>
    <w:r w:rsidR="00AD2E31" w:rsidRPr="00956E3F">
      <w:rPr>
        <w:rFonts w:ascii="Times New Roman" w:hAnsi="Times New Roman"/>
        <w:bCs/>
      </w:rPr>
      <w:fldChar w:fldCharType="end"/>
    </w:r>
    <w:r w:rsidR="00AD2E31">
      <w:rPr>
        <w:rFonts w:ascii="Times New Roman" w:hAnsi="Times New Roman"/>
      </w:rPr>
      <w:t>/</w:t>
    </w:r>
    <w:r w:rsidR="00AD2E31" w:rsidRPr="00956E3F">
      <w:rPr>
        <w:rFonts w:ascii="Times New Roman" w:hAnsi="Times New Roman"/>
        <w:bCs/>
      </w:rPr>
      <w:fldChar w:fldCharType="begin"/>
    </w:r>
    <w:r w:rsidR="00AD2E31" w:rsidRPr="00956E3F">
      <w:rPr>
        <w:rFonts w:ascii="Times New Roman" w:hAnsi="Times New Roman"/>
        <w:bCs/>
      </w:rPr>
      <w:instrText>NUMPAGES</w:instrText>
    </w:r>
    <w:r w:rsidR="00AD2E31" w:rsidRPr="00956E3F">
      <w:rPr>
        <w:rFonts w:ascii="Times New Roman" w:hAnsi="Times New Roman"/>
        <w:bCs/>
      </w:rPr>
      <w:fldChar w:fldCharType="separate"/>
    </w:r>
    <w:r w:rsidR="00447132">
      <w:rPr>
        <w:rFonts w:ascii="Times New Roman" w:hAnsi="Times New Roman"/>
        <w:bCs/>
        <w:noProof/>
      </w:rPr>
      <w:t>1</w:t>
    </w:r>
    <w:r w:rsidR="00AD2E31" w:rsidRPr="00956E3F">
      <w:rPr>
        <w:rFonts w:ascii="Times New Roman" w:hAnsi="Times New Roman"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CAEBEF" w14:textId="77777777" w:rsidR="00C34687" w:rsidRDefault="00C34687" w:rsidP="00CE12AE">
      <w:pPr>
        <w:spacing w:after="0" w:line="240" w:lineRule="auto"/>
      </w:pPr>
      <w:r>
        <w:separator/>
      </w:r>
    </w:p>
  </w:footnote>
  <w:footnote w:type="continuationSeparator" w:id="0">
    <w:p w14:paraId="3842470C" w14:textId="77777777" w:rsidR="00C34687" w:rsidRDefault="00C34687" w:rsidP="00CE12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9A10F1" w14:textId="31B33959" w:rsidR="00AD2E31" w:rsidRPr="00FC401D" w:rsidRDefault="000E4D40" w:rsidP="00394DC7">
    <w:pPr>
      <w:tabs>
        <w:tab w:val="center" w:pos="4962"/>
        <w:tab w:val="right" w:pos="9072"/>
      </w:tabs>
      <w:spacing w:after="0" w:line="240" w:lineRule="auto"/>
      <w:ind w:left="851"/>
      <w:jc w:val="center"/>
      <w:rPr>
        <w:rFonts w:ascii="Times New Roman" w:hAnsi="Times New Roman"/>
        <w:b/>
        <w:color w:val="595959"/>
        <w:sz w:val="24"/>
        <w:szCs w:val="24"/>
      </w:rPr>
    </w:pPr>
    <w:r>
      <w:rPr>
        <w:noProof/>
      </w:rPr>
      <w:drawing>
        <wp:anchor distT="0" distB="0" distL="114300" distR="114300" simplePos="0" relativeHeight="251658752" behindDoc="1" locked="0" layoutInCell="1" allowOverlap="1" wp14:anchorId="6DCFBE74" wp14:editId="72F164C1">
          <wp:simplePos x="0" y="0"/>
          <wp:positionH relativeFrom="column">
            <wp:posOffset>11430</wp:posOffset>
          </wp:positionH>
          <wp:positionV relativeFrom="paragraph">
            <wp:posOffset>-66675</wp:posOffset>
          </wp:positionV>
          <wp:extent cx="685800" cy="819150"/>
          <wp:effectExtent l="0" t="0" r="0" b="0"/>
          <wp:wrapTight wrapText="bothSides">
            <wp:wrapPolygon edited="0">
              <wp:start x="0" y="0"/>
              <wp:lineTo x="0" y="21098"/>
              <wp:lineTo x="21000" y="21098"/>
              <wp:lineTo x="21000" y="0"/>
              <wp:lineTo x="0" y="0"/>
            </wp:wrapPolygon>
          </wp:wrapTight>
          <wp:docPr id="3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8191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D2E31" w:rsidRPr="00FC401D">
      <w:rPr>
        <w:rFonts w:ascii="Times New Roman" w:hAnsi="Times New Roman"/>
        <w:b/>
        <w:color w:val="595959"/>
        <w:sz w:val="24"/>
        <w:szCs w:val="24"/>
      </w:rPr>
      <w:t>ÚSTŘEDNÍ KONTROLNÍ A ZKUŠEBNÍ ÚSTAV ZEMĚDĚLSKÝ</w:t>
    </w:r>
  </w:p>
  <w:p w14:paraId="2B88C78B" w14:textId="77777777" w:rsidR="00AD2E31" w:rsidRPr="00FC401D" w:rsidRDefault="00AD2E31" w:rsidP="00394DC7">
    <w:pPr>
      <w:tabs>
        <w:tab w:val="left" w:pos="4253"/>
        <w:tab w:val="center" w:pos="4536"/>
        <w:tab w:val="left" w:pos="5954"/>
        <w:tab w:val="right" w:pos="7088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 xml:space="preserve">Hroznová 2 </w:t>
    </w:r>
    <w:r w:rsidRPr="00FC401D">
      <w:rPr>
        <w:rFonts w:ascii="Times New Roman" w:hAnsi="Times New Roman"/>
        <w:color w:val="595959"/>
        <w:sz w:val="18"/>
      </w:rPr>
      <w:tab/>
      <w:t>www.ukzuz.cz</w:t>
    </w:r>
    <w:r w:rsidRPr="00FC401D">
      <w:rPr>
        <w:rFonts w:ascii="Times New Roman" w:hAnsi="Times New Roman"/>
        <w:color w:val="595959"/>
        <w:sz w:val="18"/>
      </w:rPr>
      <w:tab/>
      <w:t>IČO: 00020338</w:t>
    </w:r>
  </w:p>
  <w:p w14:paraId="395BD8BE" w14:textId="6E9232F6" w:rsidR="00AD2E31" w:rsidRPr="00FC401D" w:rsidRDefault="00AD2E31" w:rsidP="00394DC7">
    <w:pPr>
      <w:tabs>
        <w:tab w:val="left" w:pos="4253"/>
        <w:tab w:val="center" w:pos="4536"/>
        <w:tab w:val="left" w:pos="5954"/>
        <w:tab w:val="right" w:pos="7230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>6</w:t>
    </w:r>
    <w:r w:rsidR="00D87FBB">
      <w:rPr>
        <w:rFonts w:ascii="Times New Roman" w:hAnsi="Times New Roman"/>
        <w:color w:val="595959"/>
        <w:sz w:val="18"/>
      </w:rPr>
      <w:t>03</w:t>
    </w:r>
    <w:r w:rsidRPr="00FC401D">
      <w:rPr>
        <w:rFonts w:ascii="Times New Roman" w:hAnsi="Times New Roman"/>
        <w:color w:val="595959"/>
        <w:sz w:val="18"/>
      </w:rPr>
      <w:t xml:space="preserve"> 0</w:t>
    </w:r>
    <w:r w:rsidR="00D87FBB">
      <w:rPr>
        <w:rFonts w:ascii="Times New Roman" w:hAnsi="Times New Roman"/>
        <w:color w:val="595959"/>
        <w:sz w:val="18"/>
      </w:rPr>
      <w:t>0</w:t>
    </w:r>
    <w:r w:rsidRPr="00FC401D">
      <w:rPr>
        <w:rFonts w:ascii="Times New Roman" w:hAnsi="Times New Roman"/>
        <w:color w:val="595959"/>
        <w:sz w:val="18"/>
      </w:rPr>
      <w:t xml:space="preserve"> Brno</w:t>
    </w:r>
    <w:r w:rsidRPr="00FC401D">
      <w:rPr>
        <w:rFonts w:ascii="Times New Roman" w:hAnsi="Times New Roman"/>
        <w:color w:val="595959"/>
        <w:sz w:val="18"/>
      </w:rPr>
      <w:tab/>
      <w:t>ID DS: ugbaiq7</w:t>
    </w:r>
    <w:r w:rsidRPr="00FC401D">
      <w:rPr>
        <w:rFonts w:ascii="Times New Roman" w:hAnsi="Times New Roman"/>
        <w:color w:val="595959"/>
        <w:sz w:val="18"/>
      </w:rPr>
      <w:tab/>
      <w:t>DIČ: CZ00020338</w:t>
    </w:r>
  </w:p>
  <w:p w14:paraId="1396C22C" w14:textId="77777777" w:rsidR="00AD2E31" w:rsidRDefault="00AD2E3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704608"/>
    <w:multiLevelType w:val="hybridMultilevel"/>
    <w:tmpl w:val="9D82095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68589C"/>
    <w:multiLevelType w:val="multilevel"/>
    <w:tmpl w:val="0405001D"/>
    <w:lvl w:ilvl="0">
      <w:start w:val="1"/>
      <w:numFmt w:val="decimal"/>
      <w:lvlText w:val="%1)"/>
      <w:lvlJc w:val="left"/>
      <w:pPr>
        <w:ind w:left="785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22A1383D"/>
    <w:multiLevelType w:val="hybridMultilevel"/>
    <w:tmpl w:val="6A36262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E104FF"/>
    <w:multiLevelType w:val="hybridMultilevel"/>
    <w:tmpl w:val="4FF84A94"/>
    <w:lvl w:ilvl="0" w:tplc="255EE46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4A48E5"/>
    <w:multiLevelType w:val="hybridMultilevel"/>
    <w:tmpl w:val="907C8E06"/>
    <w:lvl w:ilvl="0" w:tplc="F17CD240">
      <w:start w:val="1"/>
      <w:numFmt w:val="lowerLetter"/>
      <w:lvlText w:val="%1)"/>
      <w:lvlJc w:val="left"/>
      <w:pPr>
        <w:ind w:left="2912" w:hanging="360"/>
      </w:pPr>
      <w:rPr>
        <w:b w:val="0"/>
        <w:i/>
      </w:rPr>
    </w:lvl>
    <w:lvl w:ilvl="1" w:tplc="04050019">
      <w:start w:val="1"/>
      <w:numFmt w:val="lowerLetter"/>
      <w:lvlText w:val="%2."/>
      <w:lvlJc w:val="left"/>
      <w:pPr>
        <w:ind w:left="8508" w:hanging="360"/>
      </w:pPr>
    </w:lvl>
    <w:lvl w:ilvl="2" w:tplc="0405001B">
      <w:start w:val="1"/>
      <w:numFmt w:val="lowerRoman"/>
      <w:lvlText w:val="%3."/>
      <w:lvlJc w:val="right"/>
      <w:pPr>
        <w:ind w:left="9228" w:hanging="180"/>
      </w:pPr>
    </w:lvl>
    <w:lvl w:ilvl="3" w:tplc="0405000F">
      <w:start w:val="1"/>
      <w:numFmt w:val="decimal"/>
      <w:lvlText w:val="%4."/>
      <w:lvlJc w:val="left"/>
      <w:pPr>
        <w:ind w:left="9948" w:hanging="360"/>
      </w:pPr>
    </w:lvl>
    <w:lvl w:ilvl="4" w:tplc="04050019">
      <w:start w:val="1"/>
      <w:numFmt w:val="lowerLetter"/>
      <w:lvlText w:val="%5."/>
      <w:lvlJc w:val="left"/>
      <w:pPr>
        <w:ind w:left="10668" w:hanging="360"/>
      </w:pPr>
    </w:lvl>
    <w:lvl w:ilvl="5" w:tplc="0405001B">
      <w:start w:val="1"/>
      <w:numFmt w:val="lowerRoman"/>
      <w:lvlText w:val="%6."/>
      <w:lvlJc w:val="right"/>
      <w:pPr>
        <w:ind w:left="11388" w:hanging="180"/>
      </w:pPr>
    </w:lvl>
    <w:lvl w:ilvl="6" w:tplc="0405000F">
      <w:start w:val="1"/>
      <w:numFmt w:val="decimal"/>
      <w:lvlText w:val="%7."/>
      <w:lvlJc w:val="left"/>
      <w:pPr>
        <w:ind w:left="12108" w:hanging="360"/>
      </w:pPr>
    </w:lvl>
    <w:lvl w:ilvl="7" w:tplc="04050019">
      <w:start w:val="1"/>
      <w:numFmt w:val="lowerLetter"/>
      <w:lvlText w:val="%8."/>
      <w:lvlJc w:val="left"/>
      <w:pPr>
        <w:ind w:left="12828" w:hanging="360"/>
      </w:pPr>
    </w:lvl>
    <w:lvl w:ilvl="8" w:tplc="0405001B">
      <w:start w:val="1"/>
      <w:numFmt w:val="lowerRoman"/>
      <w:lvlText w:val="%9."/>
      <w:lvlJc w:val="right"/>
      <w:pPr>
        <w:ind w:left="13548" w:hanging="180"/>
      </w:pPr>
    </w:lvl>
  </w:abstractNum>
  <w:abstractNum w:abstractNumId="5" w15:restartNumberingAfterBreak="0">
    <w:nsid w:val="3D1F0F88"/>
    <w:multiLevelType w:val="hybridMultilevel"/>
    <w:tmpl w:val="100E6CCA"/>
    <w:lvl w:ilvl="0" w:tplc="EBDA8B44">
      <w:start w:val="3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C326B13"/>
    <w:multiLevelType w:val="multilevel"/>
    <w:tmpl w:val="0DF249C6"/>
    <w:lvl w:ilvl="0">
      <w:start w:val="1"/>
      <w:numFmt w:val="decimal"/>
      <w:lvlText w:val="%1)"/>
      <w:lvlJc w:val="left"/>
      <w:pPr>
        <w:ind w:left="360" w:hanging="360"/>
      </w:pPr>
      <w:rPr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51F03421"/>
    <w:multiLevelType w:val="hybridMultilevel"/>
    <w:tmpl w:val="E7683BCC"/>
    <w:lvl w:ilvl="0" w:tplc="91D07F2C">
      <w:start w:val="1"/>
      <w:numFmt w:val="decimal"/>
      <w:lvlText w:val="%1)"/>
      <w:lvlJc w:val="left"/>
      <w:pPr>
        <w:ind w:left="720" w:hanging="360"/>
      </w:pPr>
      <w:rPr>
        <w:rFonts w:hint="default"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1781543"/>
    <w:multiLevelType w:val="hybridMultilevel"/>
    <w:tmpl w:val="5F5828C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EA27DAF"/>
    <w:multiLevelType w:val="hybridMultilevel"/>
    <w:tmpl w:val="3A6A4D6E"/>
    <w:lvl w:ilvl="0" w:tplc="04050017">
      <w:start w:val="1"/>
      <w:numFmt w:val="lowerLetter"/>
      <w:lvlText w:val="%1)"/>
      <w:lvlJc w:val="left"/>
      <w:pPr>
        <w:ind w:left="1140" w:hanging="360"/>
      </w:pPr>
    </w:lvl>
    <w:lvl w:ilvl="1" w:tplc="04050019" w:tentative="1">
      <w:start w:val="1"/>
      <w:numFmt w:val="lowerLetter"/>
      <w:lvlText w:val="%2."/>
      <w:lvlJc w:val="left"/>
      <w:pPr>
        <w:ind w:left="1860" w:hanging="360"/>
      </w:pPr>
    </w:lvl>
    <w:lvl w:ilvl="2" w:tplc="0405001B" w:tentative="1">
      <w:start w:val="1"/>
      <w:numFmt w:val="lowerRoman"/>
      <w:lvlText w:val="%3."/>
      <w:lvlJc w:val="right"/>
      <w:pPr>
        <w:ind w:left="2580" w:hanging="180"/>
      </w:pPr>
    </w:lvl>
    <w:lvl w:ilvl="3" w:tplc="0405000F" w:tentative="1">
      <w:start w:val="1"/>
      <w:numFmt w:val="decimal"/>
      <w:lvlText w:val="%4."/>
      <w:lvlJc w:val="left"/>
      <w:pPr>
        <w:ind w:left="3300" w:hanging="360"/>
      </w:pPr>
    </w:lvl>
    <w:lvl w:ilvl="4" w:tplc="04050019" w:tentative="1">
      <w:start w:val="1"/>
      <w:numFmt w:val="lowerLetter"/>
      <w:lvlText w:val="%5."/>
      <w:lvlJc w:val="left"/>
      <w:pPr>
        <w:ind w:left="4020" w:hanging="360"/>
      </w:pPr>
    </w:lvl>
    <w:lvl w:ilvl="5" w:tplc="0405001B" w:tentative="1">
      <w:start w:val="1"/>
      <w:numFmt w:val="lowerRoman"/>
      <w:lvlText w:val="%6."/>
      <w:lvlJc w:val="right"/>
      <w:pPr>
        <w:ind w:left="4740" w:hanging="180"/>
      </w:pPr>
    </w:lvl>
    <w:lvl w:ilvl="6" w:tplc="0405000F" w:tentative="1">
      <w:start w:val="1"/>
      <w:numFmt w:val="decimal"/>
      <w:lvlText w:val="%7."/>
      <w:lvlJc w:val="left"/>
      <w:pPr>
        <w:ind w:left="5460" w:hanging="360"/>
      </w:pPr>
    </w:lvl>
    <w:lvl w:ilvl="7" w:tplc="04050019" w:tentative="1">
      <w:start w:val="1"/>
      <w:numFmt w:val="lowerLetter"/>
      <w:lvlText w:val="%8."/>
      <w:lvlJc w:val="left"/>
      <w:pPr>
        <w:ind w:left="6180" w:hanging="360"/>
      </w:pPr>
    </w:lvl>
    <w:lvl w:ilvl="8" w:tplc="0405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0" w15:restartNumberingAfterBreak="0">
    <w:nsid w:val="708905BB"/>
    <w:multiLevelType w:val="hybridMultilevel"/>
    <w:tmpl w:val="3D1CD0D6"/>
    <w:lvl w:ilvl="0" w:tplc="3286BD4E">
      <w:start w:val="1"/>
      <w:numFmt w:val="lowerRoman"/>
      <w:lvlText w:val="%1."/>
      <w:lvlJc w:val="right"/>
      <w:pPr>
        <w:ind w:left="927" w:hanging="360"/>
      </w:pPr>
    </w:lvl>
    <w:lvl w:ilvl="1" w:tplc="147652D6">
      <w:start w:val="1"/>
      <w:numFmt w:val="lowerLetter"/>
      <w:lvlText w:val="%2."/>
      <w:lvlJc w:val="left"/>
      <w:pPr>
        <w:ind w:left="1647" w:hanging="360"/>
      </w:pPr>
    </w:lvl>
    <w:lvl w:ilvl="2" w:tplc="439C3B36">
      <w:start w:val="1"/>
      <w:numFmt w:val="lowerRoman"/>
      <w:lvlText w:val="%3."/>
      <w:lvlJc w:val="right"/>
      <w:pPr>
        <w:ind w:left="2367" w:hanging="180"/>
      </w:pPr>
    </w:lvl>
    <w:lvl w:ilvl="3" w:tplc="E56C09EA">
      <w:start w:val="1"/>
      <w:numFmt w:val="decimal"/>
      <w:lvlText w:val="%4."/>
      <w:lvlJc w:val="left"/>
      <w:pPr>
        <w:ind w:left="3087" w:hanging="360"/>
      </w:pPr>
    </w:lvl>
    <w:lvl w:ilvl="4" w:tplc="B8644CFC">
      <w:start w:val="1"/>
      <w:numFmt w:val="lowerLetter"/>
      <w:lvlText w:val="%5."/>
      <w:lvlJc w:val="left"/>
      <w:pPr>
        <w:ind w:left="3807" w:hanging="360"/>
      </w:pPr>
    </w:lvl>
    <w:lvl w:ilvl="5" w:tplc="C95E902C">
      <w:start w:val="1"/>
      <w:numFmt w:val="lowerRoman"/>
      <w:lvlText w:val="%6."/>
      <w:lvlJc w:val="right"/>
      <w:pPr>
        <w:ind w:left="4527" w:hanging="180"/>
      </w:pPr>
    </w:lvl>
    <w:lvl w:ilvl="6" w:tplc="864A45F8">
      <w:start w:val="1"/>
      <w:numFmt w:val="decimal"/>
      <w:lvlText w:val="%7."/>
      <w:lvlJc w:val="left"/>
      <w:pPr>
        <w:ind w:left="5247" w:hanging="360"/>
      </w:pPr>
    </w:lvl>
    <w:lvl w:ilvl="7" w:tplc="9F42315A">
      <w:start w:val="1"/>
      <w:numFmt w:val="lowerLetter"/>
      <w:lvlText w:val="%8."/>
      <w:lvlJc w:val="left"/>
      <w:pPr>
        <w:ind w:left="5967" w:hanging="360"/>
      </w:pPr>
    </w:lvl>
    <w:lvl w:ilvl="8" w:tplc="CC6830FE">
      <w:start w:val="1"/>
      <w:numFmt w:val="lowerRoman"/>
      <w:lvlText w:val="%9."/>
      <w:lvlJc w:val="right"/>
      <w:pPr>
        <w:ind w:left="6687" w:hanging="180"/>
      </w:pPr>
    </w:lvl>
  </w:abstractNum>
  <w:num w:numId="1" w16cid:durableId="1151947036">
    <w:abstractNumId w:val="10"/>
  </w:num>
  <w:num w:numId="2" w16cid:durableId="14036274">
    <w:abstractNumId w:val="6"/>
  </w:num>
  <w:num w:numId="3" w16cid:durableId="1815366174">
    <w:abstractNumId w:val="0"/>
  </w:num>
  <w:num w:numId="4" w16cid:durableId="427509608">
    <w:abstractNumId w:val="8"/>
  </w:num>
  <w:num w:numId="5" w16cid:durableId="700398281">
    <w:abstractNumId w:val="4"/>
  </w:num>
  <w:num w:numId="6" w16cid:durableId="1760175012">
    <w:abstractNumId w:val="1"/>
  </w:num>
  <w:num w:numId="7" w16cid:durableId="1448086427">
    <w:abstractNumId w:val="7"/>
  </w:num>
  <w:num w:numId="8" w16cid:durableId="1701199732">
    <w:abstractNumId w:val="9"/>
  </w:num>
  <w:num w:numId="9" w16cid:durableId="1237398415">
    <w:abstractNumId w:val="3"/>
  </w:num>
  <w:num w:numId="10" w16cid:durableId="877401983">
    <w:abstractNumId w:val="2"/>
  </w:num>
  <w:num w:numId="11" w16cid:durableId="1717270670">
    <w:abstractNumId w:val="5"/>
  </w:num>
  <w:num w:numId="12" w16cid:durableId="42526934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trackedChanges" w:enforcement="0"/>
  <w:defaultTabStop w:val="708"/>
  <w:hyphenationZone w:val="425"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2AE"/>
    <w:rsid w:val="00001C04"/>
    <w:rsid w:val="00003C31"/>
    <w:rsid w:val="00004F9F"/>
    <w:rsid w:val="00005309"/>
    <w:rsid w:val="00014878"/>
    <w:rsid w:val="00016783"/>
    <w:rsid w:val="00021972"/>
    <w:rsid w:val="000219CF"/>
    <w:rsid w:val="00022810"/>
    <w:rsid w:val="00022A09"/>
    <w:rsid w:val="00023B05"/>
    <w:rsid w:val="00026918"/>
    <w:rsid w:val="00027659"/>
    <w:rsid w:val="00036ACA"/>
    <w:rsid w:val="0004098D"/>
    <w:rsid w:val="00053AA8"/>
    <w:rsid w:val="00060625"/>
    <w:rsid w:val="00063096"/>
    <w:rsid w:val="00065520"/>
    <w:rsid w:val="0006634E"/>
    <w:rsid w:val="00070DF9"/>
    <w:rsid w:val="00071102"/>
    <w:rsid w:val="00072478"/>
    <w:rsid w:val="00087009"/>
    <w:rsid w:val="00093864"/>
    <w:rsid w:val="00094C1C"/>
    <w:rsid w:val="00096456"/>
    <w:rsid w:val="000A0B54"/>
    <w:rsid w:val="000A322E"/>
    <w:rsid w:val="000B1A34"/>
    <w:rsid w:val="000B4579"/>
    <w:rsid w:val="000C6C8C"/>
    <w:rsid w:val="000D51A6"/>
    <w:rsid w:val="000D5365"/>
    <w:rsid w:val="000E0E5E"/>
    <w:rsid w:val="000E1B65"/>
    <w:rsid w:val="000E41A9"/>
    <w:rsid w:val="000E4D40"/>
    <w:rsid w:val="000F18E2"/>
    <w:rsid w:val="001045A9"/>
    <w:rsid w:val="0010681E"/>
    <w:rsid w:val="00107A84"/>
    <w:rsid w:val="00107EC4"/>
    <w:rsid w:val="001122C3"/>
    <w:rsid w:val="00115823"/>
    <w:rsid w:val="0012074E"/>
    <w:rsid w:val="00122131"/>
    <w:rsid w:val="00130932"/>
    <w:rsid w:val="00134187"/>
    <w:rsid w:val="00143235"/>
    <w:rsid w:val="00146B91"/>
    <w:rsid w:val="001508FA"/>
    <w:rsid w:val="00154F0E"/>
    <w:rsid w:val="001625A6"/>
    <w:rsid w:val="00162CB2"/>
    <w:rsid w:val="001651D2"/>
    <w:rsid w:val="00170053"/>
    <w:rsid w:val="001757EB"/>
    <w:rsid w:val="00176ECA"/>
    <w:rsid w:val="00180DC3"/>
    <w:rsid w:val="001811BD"/>
    <w:rsid w:val="00187A02"/>
    <w:rsid w:val="001935B4"/>
    <w:rsid w:val="00196DB0"/>
    <w:rsid w:val="001A4E9A"/>
    <w:rsid w:val="001A564B"/>
    <w:rsid w:val="001B2E7C"/>
    <w:rsid w:val="001C19A5"/>
    <w:rsid w:val="001C5374"/>
    <w:rsid w:val="001D523E"/>
    <w:rsid w:val="001D6095"/>
    <w:rsid w:val="001D644A"/>
    <w:rsid w:val="001E28FD"/>
    <w:rsid w:val="001E56BB"/>
    <w:rsid w:val="001E5FCE"/>
    <w:rsid w:val="001E701F"/>
    <w:rsid w:val="001F0358"/>
    <w:rsid w:val="001F0DFB"/>
    <w:rsid w:val="001F15D9"/>
    <w:rsid w:val="001F3573"/>
    <w:rsid w:val="001F54E4"/>
    <w:rsid w:val="001F7712"/>
    <w:rsid w:val="0021158F"/>
    <w:rsid w:val="002115E3"/>
    <w:rsid w:val="00216CAC"/>
    <w:rsid w:val="00217DD6"/>
    <w:rsid w:val="002237EC"/>
    <w:rsid w:val="0022672E"/>
    <w:rsid w:val="00226AAC"/>
    <w:rsid w:val="002272CD"/>
    <w:rsid w:val="0023305F"/>
    <w:rsid w:val="002331AF"/>
    <w:rsid w:val="002351E0"/>
    <w:rsid w:val="00247769"/>
    <w:rsid w:val="002513DF"/>
    <w:rsid w:val="00251812"/>
    <w:rsid w:val="002534A6"/>
    <w:rsid w:val="00254451"/>
    <w:rsid w:val="00254C9F"/>
    <w:rsid w:val="00260FFC"/>
    <w:rsid w:val="0026683C"/>
    <w:rsid w:val="00271024"/>
    <w:rsid w:val="0027454A"/>
    <w:rsid w:val="00281645"/>
    <w:rsid w:val="002826F6"/>
    <w:rsid w:val="00284BFB"/>
    <w:rsid w:val="00286C5D"/>
    <w:rsid w:val="002900BA"/>
    <w:rsid w:val="002A2373"/>
    <w:rsid w:val="002A3811"/>
    <w:rsid w:val="002A6401"/>
    <w:rsid w:val="002A642C"/>
    <w:rsid w:val="002B360A"/>
    <w:rsid w:val="002B62A6"/>
    <w:rsid w:val="002C3001"/>
    <w:rsid w:val="002D1505"/>
    <w:rsid w:val="002E1593"/>
    <w:rsid w:val="002E27F2"/>
    <w:rsid w:val="002E4DB3"/>
    <w:rsid w:val="002E6E07"/>
    <w:rsid w:val="002F360E"/>
    <w:rsid w:val="002F6A86"/>
    <w:rsid w:val="002F6F0F"/>
    <w:rsid w:val="003107E6"/>
    <w:rsid w:val="00321597"/>
    <w:rsid w:val="003552E5"/>
    <w:rsid w:val="00355DD5"/>
    <w:rsid w:val="003625BD"/>
    <w:rsid w:val="0036432F"/>
    <w:rsid w:val="0036507D"/>
    <w:rsid w:val="00365C57"/>
    <w:rsid w:val="0037105F"/>
    <w:rsid w:val="00371691"/>
    <w:rsid w:val="00375F38"/>
    <w:rsid w:val="0038104C"/>
    <w:rsid w:val="0038285B"/>
    <w:rsid w:val="00382A8D"/>
    <w:rsid w:val="00386938"/>
    <w:rsid w:val="00387F2D"/>
    <w:rsid w:val="00394DC7"/>
    <w:rsid w:val="003964B7"/>
    <w:rsid w:val="00397B54"/>
    <w:rsid w:val="003A0795"/>
    <w:rsid w:val="003A598A"/>
    <w:rsid w:val="003A7970"/>
    <w:rsid w:val="003B10DF"/>
    <w:rsid w:val="003B6D7F"/>
    <w:rsid w:val="003B77CC"/>
    <w:rsid w:val="003B7B1F"/>
    <w:rsid w:val="003C1E5C"/>
    <w:rsid w:val="003C572B"/>
    <w:rsid w:val="003C736E"/>
    <w:rsid w:val="003D13F8"/>
    <w:rsid w:val="003E40C2"/>
    <w:rsid w:val="003E50E3"/>
    <w:rsid w:val="003F430F"/>
    <w:rsid w:val="003F581F"/>
    <w:rsid w:val="003F5DBA"/>
    <w:rsid w:val="004045F6"/>
    <w:rsid w:val="00407E73"/>
    <w:rsid w:val="00413D72"/>
    <w:rsid w:val="0041470F"/>
    <w:rsid w:val="004153BD"/>
    <w:rsid w:val="00415D6D"/>
    <w:rsid w:val="004168B3"/>
    <w:rsid w:val="004259D0"/>
    <w:rsid w:val="004319E5"/>
    <w:rsid w:val="00431B26"/>
    <w:rsid w:val="00431F9A"/>
    <w:rsid w:val="004329B7"/>
    <w:rsid w:val="004330F1"/>
    <w:rsid w:val="004346B9"/>
    <w:rsid w:val="00435DB0"/>
    <w:rsid w:val="004453BF"/>
    <w:rsid w:val="00446F49"/>
    <w:rsid w:val="00447132"/>
    <w:rsid w:val="0044756A"/>
    <w:rsid w:val="00447C02"/>
    <w:rsid w:val="00454283"/>
    <w:rsid w:val="00455210"/>
    <w:rsid w:val="00460E07"/>
    <w:rsid w:val="004617C3"/>
    <w:rsid w:val="00463C37"/>
    <w:rsid w:val="00465120"/>
    <w:rsid w:val="00466FF4"/>
    <w:rsid w:val="00475359"/>
    <w:rsid w:val="0048376B"/>
    <w:rsid w:val="0048591A"/>
    <w:rsid w:val="004876D3"/>
    <w:rsid w:val="00490866"/>
    <w:rsid w:val="00493FE2"/>
    <w:rsid w:val="00494971"/>
    <w:rsid w:val="004A27DB"/>
    <w:rsid w:val="004A4E7F"/>
    <w:rsid w:val="004A6DF7"/>
    <w:rsid w:val="004A701B"/>
    <w:rsid w:val="004B31A0"/>
    <w:rsid w:val="004B4916"/>
    <w:rsid w:val="004B53B0"/>
    <w:rsid w:val="004C005C"/>
    <w:rsid w:val="004C2982"/>
    <w:rsid w:val="004C39D1"/>
    <w:rsid w:val="004C5821"/>
    <w:rsid w:val="004C695D"/>
    <w:rsid w:val="004D19E1"/>
    <w:rsid w:val="004D268F"/>
    <w:rsid w:val="004E021F"/>
    <w:rsid w:val="004E6320"/>
    <w:rsid w:val="004F4F86"/>
    <w:rsid w:val="004F5A4A"/>
    <w:rsid w:val="00501F7D"/>
    <w:rsid w:val="00504141"/>
    <w:rsid w:val="00510533"/>
    <w:rsid w:val="00514DFC"/>
    <w:rsid w:val="00523C49"/>
    <w:rsid w:val="005251CA"/>
    <w:rsid w:val="0052551A"/>
    <w:rsid w:val="005267C6"/>
    <w:rsid w:val="00535822"/>
    <w:rsid w:val="0053605D"/>
    <w:rsid w:val="0053671B"/>
    <w:rsid w:val="00543FEE"/>
    <w:rsid w:val="005467B8"/>
    <w:rsid w:val="00547D4A"/>
    <w:rsid w:val="00550EAE"/>
    <w:rsid w:val="00552179"/>
    <w:rsid w:val="00555EDC"/>
    <w:rsid w:val="00556205"/>
    <w:rsid w:val="005624A7"/>
    <w:rsid w:val="00563FCF"/>
    <w:rsid w:val="00564030"/>
    <w:rsid w:val="00564B2A"/>
    <w:rsid w:val="005656ED"/>
    <w:rsid w:val="00570876"/>
    <w:rsid w:val="0057259D"/>
    <w:rsid w:val="0058391A"/>
    <w:rsid w:val="005856D3"/>
    <w:rsid w:val="00591795"/>
    <w:rsid w:val="00591BEA"/>
    <w:rsid w:val="00592741"/>
    <w:rsid w:val="005931DA"/>
    <w:rsid w:val="005A4C6C"/>
    <w:rsid w:val="005A5194"/>
    <w:rsid w:val="005A6B22"/>
    <w:rsid w:val="005B263E"/>
    <w:rsid w:val="005B6145"/>
    <w:rsid w:val="005B7000"/>
    <w:rsid w:val="005B741D"/>
    <w:rsid w:val="005C54BB"/>
    <w:rsid w:val="005D0F79"/>
    <w:rsid w:val="005D30FC"/>
    <w:rsid w:val="005D34B2"/>
    <w:rsid w:val="005D7E0A"/>
    <w:rsid w:val="005E0DEB"/>
    <w:rsid w:val="005E1FFF"/>
    <w:rsid w:val="005F4682"/>
    <w:rsid w:val="005F4E74"/>
    <w:rsid w:val="005F5675"/>
    <w:rsid w:val="00600AE8"/>
    <w:rsid w:val="006012F8"/>
    <w:rsid w:val="0060149C"/>
    <w:rsid w:val="00601B90"/>
    <w:rsid w:val="006034FE"/>
    <w:rsid w:val="00603FD0"/>
    <w:rsid w:val="0060446A"/>
    <w:rsid w:val="006103AF"/>
    <w:rsid w:val="00612394"/>
    <w:rsid w:val="00615983"/>
    <w:rsid w:val="00617B1B"/>
    <w:rsid w:val="00621944"/>
    <w:rsid w:val="00625E3F"/>
    <w:rsid w:val="00633AA9"/>
    <w:rsid w:val="00636F99"/>
    <w:rsid w:val="00646029"/>
    <w:rsid w:val="006475EA"/>
    <w:rsid w:val="00660EF5"/>
    <w:rsid w:val="006649A6"/>
    <w:rsid w:val="00664C5E"/>
    <w:rsid w:val="00673A30"/>
    <w:rsid w:val="00676ABD"/>
    <w:rsid w:val="00680BF5"/>
    <w:rsid w:val="006811A1"/>
    <w:rsid w:val="0069145C"/>
    <w:rsid w:val="00693684"/>
    <w:rsid w:val="0069432F"/>
    <w:rsid w:val="00694B95"/>
    <w:rsid w:val="00695B97"/>
    <w:rsid w:val="00695EAB"/>
    <w:rsid w:val="00695ED7"/>
    <w:rsid w:val="0069773C"/>
    <w:rsid w:val="006A04E7"/>
    <w:rsid w:val="006A0722"/>
    <w:rsid w:val="006A0842"/>
    <w:rsid w:val="006A4FE4"/>
    <w:rsid w:val="006A63CE"/>
    <w:rsid w:val="006B499B"/>
    <w:rsid w:val="006B7046"/>
    <w:rsid w:val="006C0B1C"/>
    <w:rsid w:val="006C7873"/>
    <w:rsid w:val="006D395F"/>
    <w:rsid w:val="006D5F1B"/>
    <w:rsid w:val="006E0EC5"/>
    <w:rsid w:val="006E0FA6"/>
    <w:rsid w:val="006E2E99"/>
    <w:rsid w:val="006F10F3"/>
    <w:rsid w:val="006F391B"/>
    <w:rsid w:val="006F40D7"/>
    <w:rsid w:val="006F42BA"/>
    <w:rsid w:val="006F4A86"/>
    <w:rsid w:val="006F6D7B"/>
    <w:rsid w:val="006F7683"/>
    <w:rsid w:val="007017F6"/>
    <w:rsid w:val="00703CC0"/>
    <w:rsid w:val="00705DD9"/>
    <w:rsid w:val="0070608F"/>
    <w:rsid w:val="00706488"/>
    <w:rsid w:val="00706D0C"/>
    <w:rsid w:val="0070736C"/>
    <w:rsid w:val="00707783"/>
    <w:rsid w:val="00710450"/>
    <w:rsid w:val="007121F9"/>
    <w:rsid w:val="0071500B"/>
    <w:rsid w:val="00716B06"/>
    <w:rsid w:val="007224CF"/>
    <w:rsid w:val="0072722B"/>
    <w:rsid w:val="00727995"/>
    <w:rsid w:val="00727DCD"/>
    <w:rsid w:val="007329F9"/>
    <w:rsid w:val="007464DE"/>
    <w:rsid w:val="00746924"/>
    <w:rsid w:val="00757065"/>
    <w:rsid w:val="007665AD"/>
    <w:rsid w:val="00767D6D"/>
    <w:rsid w:val="0077011C"/>
    <w:rsid w:val="00771C8B"/>
    <w:rsid w:val="00781FA4"/>
    <w:rsid w:val="00783A73"/>
    <w:rsid w:val="007853B8"/>
    <w:rsid w:val="00785578"/>
    <w:rsid w:val="00794B15"/>
    <w:rsid w:val="0079540F"/>
    <w:rsid w:val="007969CC"/>
    <w:rsid w:val="007A0701"/>
    <w:rsid w:val="007A7033"/>
    <w:rsid w:val="007B2521"/>
    <w:rsid w:val="007B46E9"/>
    <w:rsid w:val="007B4702"/>
    <w:rsid w:val="007B7807"/>
    <w:rsid w:val="007C06AD"/>
    <w:rsid w:val="007C2DBE"/>
    <w:rsid w:val="007D0235"/>
    <w:rsid w:val="007D1043"/>
    <w:rsid w:val="007D1FE1"/>
    <w:rsid w:val="007D3010"/>
    <w:rsid w:val="007D3F5F"/>
    <w:rsid w:val="007D426D"/>
    <w:rsid w:val="007D4385"/>
    <w:rsid w:val="007D5ADD"/>
    <w:rsid w:val="007E1DC1"/>
    <w:rsid w:val="00807AA5"/>
    <w:rsid w:val="008123DF"/>
    <w:rsid w:val="00813A40"/>
    <w:rsid w:val="00813C61"/>
    <w:rsid w:val="008145BA"/>
    <w:rsid w:val="00815E12"/>
    <w:rsid w:val="00817C4D"/>
    <w:rsid w:val="00824981"/>
    <w:rsid w:val="00824A56"/>
    <w:rsid w:val="00826430"/>
    <w:rsid w:val="00826550"/>
    <w:rsid w:val="00827C1D"/>
    <w:rsid w:val="0083748C"/>
    <w:rsid w:val="008411FE"/>
    <w:rsid w:val="00845BAD"/>
    <w:rsid w:val="00851592"/>
    <w:rsid w:val="0085361B"/>
    <w:rsid w:val="0085737E"/>
    <w:rsid w:val="008579E7"/>
    <w:rsid w:val="00857A87"/>
    <w:rsid w:val="00861476"/>
    <w:rsid w:val="00861EE5"/>
    <w:rsid w:val="00866BCA"/>
    <w:rsid w:val="008679E9"/>
    <w:rsid w:val="008711B3"/>
    <w:rsid w:val="00871DEF"/>
    <w:rsid w:val="00876915"/>
    <w:rsid w:val="00876961"/>
    <w:rsid w:val="00880582"/>
    <w:rsid w:val="0088274F"/>
    <w:rsid w:val="00884F9F"/>
    <w:rsid w:val="008876D7"/>
    <w:rsid w:val="00887CF7"/>
    <w:rsid w:val="00894B01"/>
    <w:rsid w:val="00895173"/>
    <w:rsid w:val="008A3C19"/>
    <w:rsid w:val="008A5C9C"/>
    <w:rsid w:val="008B169B"/>
    <w:rsid w:val="008B41AD"/>
    <w:rsid w:val="008B5239"/>
    <w:rsid w:val="008B57FB"/>
    <w:rsid w:val="008B6AC9"/>
    <w:rsid w:val="008C1C0D"/>
    <w:rsid w:val="008C4855"/>
    <w:rsid w:val="008C693D"/>
    <w:rsid w:val="008D49A3"/>
    <w:rsid w:val="008D78C8"/>
    <w:rsid w:val="008E21AC"/>
    <w:rsid w:val="008E62F5"/>
    <w:rsid w:val="008E7495"/>
    <w:rsid w:val="008E74D6"/>
    <w:rsid w:val="008E759D"/>
    <w:rsid w:val="008F334E"/>
    <w:rsid w:val="008F3868"/>
    <w:rsid w:val="00903FE0"/>
    <w:rsid w:val="00913704"/>
    <w:rsid w:val="00914790"/>
    <w:rsid w:val="009176F5"/>
    <w:rsid w:val="00921479"/>
    <w:rsid w:val="0092634E"/>
    <w:rsid w:val="00931165"/>
    <w:rsid w:val="009340CB"/>
    <w:rsid w:val="00934311"/>
    <w:rsid w:val="00935B37"/>
    <w:rsid w:val="00940529"/>
    <w:rsid w:val="00957802"/>
    <w:rsid w:val="009615A4"/>
    <w:rsid w:val="00966908"/>
    <w:rsid w:val="0097678F"/>
    <w:rsid w:val="009772CA"/>
    <w:rsid w:val="009778CC"/>
    <w:rsid w:val="0098086D"/>
    <w:rsid w:val="009856A2"/>
    <w:rsid w:val="0098737C"/>
    <w:rsid w:val="00991087"/>
    <w:rsid w:val="00994D85"/>
    <w:rsid w:val="00996663"/>
    <w:rsid w:val="00996D86"/>
    <w:rsid w:val="009A2833"/>
    <w:rsid w:val="009A2E6E"/>
    <w:rsid w:val="009A521B"/>
    <w:rsid w:val="009A6D7B"/>
    <w:rsid w:val="009A7871"/>
    <w:rsid w:val="009B1828"/>
    <w:rsid w:val="009C0947"/>
    <w:rsid w:val="009C0F91"/>
    <w:rsid w:val="009C106C"/>
    <w:rsid w:val="009C76D1"/>
    <w:rsid w:val="009D6F6B"/>
    <w:rsid w:val="009F3EB7"/>
    <w:rsid w:val="009F6DBB"/>
    <w:rsid w:val="009F79D0"/>
    <w:rsid w:val="009F7E83"/>
    <w:rsid w:val="00A00066"/>
    <w:rsid w:val="00A036BC"/>
    <w:rsid w:val="00A06094"/>
    <w:rsid w:val="00A07215"/>
    <w:rsid w:val="00A10301"/>
    <w:rsid w:val="00A111FC"/>
    <w:rsid w:val="00A13341"/>
    <w:rsid w:val="00A22080"/>
    <w:rsid w:val="00A32877"/>
    <w:rsid w:val="00A46381"/>
    <w:rsid w:val="00A51311"/>
    <w:rsid w:val="00A5364C"/>
    <w:rsid w:val="00A54558"/>
    <w:rsid w:val="00A559ED"/>
    <w:rsid w:val="00A6580D"/>
    <w:rsid w:val="00A66F6D"/>
    <w:rsid w:val="00A70089"/>
    <w:rsid w:val="00A70B46"/>
    <w:rsid w:val="00A73CAB"/>
    <w:rsid w:val="00A74954"/>
    <w:rsid w:val="00A7545B"/>
    <w:rsid w:val="00A76952"/>
    <w:rsid w:val="00A8029B"/>
    <w:rsid w:val="00A82276"/>
    <w:rsid w:val="00A8546F"/>
    <w:rsid w:val="00A8660E"/>
    <w:rsid w:val="00A93080"/>
    <w:rsid w:val="00A97558"/>
    <w:rsid w:val="00AA0A32"/>
    <w:rsid w:val="00AA42D5"/>
    <w:rsid w:val="00AA433D"/>
    <w:rsid w:val="00AA5374"/>
    <w:rsid w:val="00AA6660"/>
    <w:rsid w:val="00AB0FB3"/>
    <w:rsid w:val="00AB6A01"/>
    <w:rsid w:val="00AC11F8"/>
    <w:rsid w:val="00AC3870"/>
    <w:rsid w:val="00AC6DCF"/>
    <w:rsid w:val="00AD2E31"/>
    <w:rsid w:val="00AD7579"/>
    <w:rsid w:val="00AD75BF"/>
    <w:rsid w:val="00AE01C1"/>
    <w:rsid w:val="00AE0DDB"/>
    <w:rsid w:val="00AE323B"/>
    <w:rsid w:val="00AE3A77"/>
    <w:rsid w:val="00AE3C56"/>
    <w:rsid w:val="00AF0053"/>
    <w:rsid w:val="00AF4FB6"/>
    <w:rsid w:val="00B125A1"/>
    <w:rsid w:val="00B168E2"/>
    <w:rsid w:val="00B32B4C"/>
    <w:rsid w:val="00B33B75"/>
    <w:rsid w:val="00B348AD"/>
    <w:rsid w:val="00B36E09"/>
    <w:rsid w:val="00B40835"/>
    <w:rsid w:val="00B44C23"/>
    <w:rsid w:val="00B45D61"/>
    <w:rsid w:val="00B463F3"/>
    <w:rsid w:val="00B507CB"/>
    <w:rsid w:val="00B57089"/>
    <w:rsid w:val="00B61994"/>
    <w:rsid w:val="00B62C21"/>
    <w:rsid w:val="00B63364"/>
    <w:rsid w:val="00B639D7"/>
    <w:rsid w:val="00B63EB1"/>
    <w:rsid w:val="00B675CA"/>
    <w:rsid w:val="00B7058C"/>
    <w:rsid w:val="00B71739"/>
    <w:rsid w:val="00B7238C"/>
    <w:rsid w:val="00B724D1"/>
    <w:rsid w:val="00B728AA"/>
    <w:rsid w:val="00B7300A"/>
    <w:rsid w:val="00B82B5D"/>
    <w:rsid w:val="00B8528B"/>
    <w:rsid w:val="00B94175"/>
    <w:rsid w:val="00B95349"/>
    <w:rsid w:val="00B96BB8"/>
    <w:rsid w:val="00BA1AA8"/>
    <w:rsid w:val="00BB394F"/>
    <w:rsid w:val="00BB7393"/>
    <w:rsid w:val="00BB7E9A"/>
    <w:rsid w:val="00BC1C75"/>
    <w:rsid w:val="00BC1ECC"/>
    <w:rsid w:val="00BC647F"/>
    <w:rsid w:val="00BC798F"/>
    <w:rsid w:val="00BD2B89"/>
    <w:rsid w:val="00BD3FCF"/>
    <w:rsid w:val="00BD52FA"/>
    <w:rsid w:val="00BD76B9"/>
    <w:rsid w:val="00BE2409"/>
    <w:rsid w:val="00BE2612"/>
    <w:rsid w:val="00BE3CC0"/>
    <w:rsid w:val="00BE5CDF"/>
    <w:rsid w:val="00BE7F6B"/>
    <w:rsid w:val="00BF27FF"/>
    <w:rsid w:val="00BF2A40"/>
    <w:rsid w:val="00BF5E00"/>
    <w:rsid w:val="00C00B30"/>
    <w:rsid w:val="00C02790"/>
    <w:rsid w:val="00C02A6C"/>
    <w:rsid w:val="00C0786A"/>
    <w:rsid w:val="00C12045"/>
    <w:rsid w:val="00C12BCE"/>
    <w:rsid w:val="00C12D33"/>
    <w:rsid w:val="00C15323"/>
    <w:rsid w:val="00C172DF"/>
    <w:rsid w:val="00C25D9A"/>
    <w:rsid w:val="00C34687"/>
    <w:rsid w:val="00C4081A"/>
    <w:rsid w:val="00C43E44"/>
    <w:rsid w:val="00C474D2"/>
    <w:rsid w:val="00C511C8"/>
    <w:rsid w:val="00C514E1"/>
    <w:rsid w:val="00C531E9"/>
    <w:rsid w:val="00C5470B"/>
    <w:rsid w:val="00C6281B"/>
    <w:rsid w:val="00C64CC5"/>
    <w:rsid w:val="00C70321"/>
    <w:rsid w:val="00C713C2"/>
    <w:rsid w:val="00C718A3"/>
    <w:rsid w:val="00C72691"/>
    <w:rsid w:val="00C815E8"/>
    <w:rsid w:val="00C915E3"/>
    <w:rsid w:val="00C91C0B"/>
    <w:rsid w:val="00C94F36"/>
    <w:rsid w:val="00C9672D"/>
    <w:rsid w:val="00C97092"/>
    <w:rsid w:val="00CA13FA"/>
    <w:rsid w:val="00CA2993"/>
    <w:rsid w:val="00CA7EB3"/>
    <w:rsid w:val="00CB0AE6"/>
    <w:rsid w:val="00CB44D5"/>
    <w:rsid w:val="00CB6D3D"/>
    <w:rsid w:val="00CC258C"/>
    <w:rsid w:val="00CC2F22"/>
    <w:rsid w:val="00CC7B65"/>
    <w:rsid w:val="00CD14AD"/>
    <w:rsid w:val="00CD316E"/>
    <w:rsid w:val="00CD5540"/>
    <w:rsid w:val="00CE0A71"/>
    <w:rsid w:val="00CE12AE"/>
    <w:rsid w:val="00CE7AB5"/>
    <w:rsid w:val="00CF3503"/>
    <w:rsid w:val="00CF7EF3"/>
    <w:rsid w:val="00D06555"/>
    <w:rsid w:val="00D11F81"/>
    <w:rsid w:val="00D26765"/>
    <w:rsid w:val="00D3631E"/>
    <w:rsid w:val="00D37277"/>
    <w:rsid w:val="00D42088"/>
    <w:rsid w:val="00D4263E"/>
    <w:rsid w:val="00D43513"/>
    <w:rsid w:val="00D43837"/>
    <w:rsid w:val="00D5088E"/>
    <w:rsid w:val="00D50B0E"/>
    <w:rsid w:val="00D54BDC"/>
    <w:rsid w:val="00D57634"/>
    <w:rsid w:val="00D60C4B"/>
    <w:rsid w:val="00D60E1D"/>
    <w:rsid w:val="00D64CDA"/>
    <w:rsid w:val="00D7444C"/>
    <w:rsid w:val="00D75B4F"/>
    <w:rsid w:val="00D8084B"/>
    <w:rsid w:val="00D81AF4"/>
    <w:rsid w:val="00D86581"/>
    <w:rsid w:val="00D87FBB"/>
    <w:rsid w:val="00D91CF1"/>
    <w:rsid w:val="00D92BE3"/>
    <w:rsid w:val="00D97D83"/>
    <w:rsid w:val="00DA0D86"/>
    <w:rsid w:val="00DA1B7C"/>
    <w:rsid w:val="00DA3E61"/>
    <w:rsid w:val="00DB1CCF"/>
    <w:rsid w:val="00DB2D62"/>
    <w:rsid w:val="00DB3062"/>
    <w:rsid w:val="00DB33D2"/>
    <w:rsid w:val="00DC07FB"/>
    <w:rsid w:val="00DC2652"/>
    <w:rsid w:val="00DC4D03"/>
    <w:rsid w:val="00DC6F41"/>
    <w:rsid w:val="00DD3BB5"/>
    <w:rsid w:val="00DD427B"/>
    <w:rsid w:val="00DD4FDD"/>
    <w:rsid w:val="00DD5B03"/>
    <w:rsid w:val="00DE3969"/>
    <w:rsid w:val="00DE66B1"/>
    <w:rsid w:val="00DE7AB1"/>
    <w:rsid w:val="00DF1FDB"/>
    <w:rsid w:val="00DF23E4"/>
    <w:rsid w:val="00DF30A8"/>
    <w:rsid w:val="00DF392B"/>
    <w:rsid w:val="00DF66F7"/>
    <w:rsid w:val="00DF6B43"/>
    <w:rsid w:val="00E03B6C"/>
    <w:rsid w:val="00E03DD4"/>
    <w:rsid w:val="00E05CDF"/>
    <w:rsid w:val="00E06EC8"/>
    <w:rsid w:val="00E11087"/>
    <w:rsid w:val="00E175BD"/>
    <w:rsid w:val="00E20B8D"/>
    <w:rsid w:val="00E24CE4"/>
    <w:rsid w:val="00E26A84"/>
    <w:rsid w:val="00E310A0"/>
    <w:rsid w:val="00E34609"/>
    <w:rsid w:val="00E35664"/>
    <w:rsid w:val="00E4026D"/>
    <w:rsid w:val="00E415D1"/>
    <w:rsid w:val="00E419C0"/>
    <w:rsid w:val="00E426F4"/>
    <w:rsid w:val="00E463F9"/>
    <w:rsid w:val="00E47568"/>
    <w:rsid w:val="00E47C68"/>
    <w:rsid w:val="00E47C73"/>
    <w:rsid w:val="00E54146"/>
    <w:rsid w:val="00E60364"/>
    <w:rsid w:val="00E61336"/>
    <w:rsid w:val="00E6168E"/>
    <w:rsid w:val="00E64C80"/>
    <w:rsid w:val="00E658A4"/>
    <w:rsid w:val="00E74369"/>
    <w:rsid w:val="00E77999"/>
    <w:rsid w:val="00E77CF9"/>
    <w:rsid w:val="00E8205C"/>
    <w:rsid w:val="00E8281E"/>
    <w:rsid w:val="00E92B90"/>
    <w:rsid w:val="00E95A81"/>
    <w:rsid w:val="00E95CA6"/>
    <w:rsid w:val="00E9788D"/>
    <w:rsid w:val="00EB2D36"/>
    <w:rsid w:val="00ED0478"/>
    <w:rsid w:val="00ED07AB"/>
    <w:rsid w:val="00ED4ECA"/>
    <w:rsid w:val="00ED5F00"/>
    <w:rsid w:val="00EE4346"/>
    <w:rsid w:val="00EE4481"/>
    <w:rsid w:val="00EE6074"/>
    <w:rsid w:val="00EF227D"/>
    <w:rsid w:val="00EF4285"/>
    <w:rsid w:val="00EF74B5"/>
    <w:rsid w:val="00F1398D"/>
    <w:rsid w:val="00F15872"/>
    <w:rsid w:val="00F172E3"/>
    <w:rsid w:val="00F20565"/>
    <w:rsid w:val="00F21CAC"/>
    <w:rsid w:val="00F22431"/>
    <w:rsid w:val="00F3641E"/>
    <w:rsid w:val="00F375DE"/>
    <w:rsid w:val="00F43AC0"/>
    <w:rsid w:val="00F441F2"/>
    <w:rsid w:val="00F453CE"/>
    <w:rsid w:val="00F4701E"/>
    <w:rsid w:val="00F50717"/>
    <w:rsid w:val="00F50831"/>
    <w:rsid w:val="00F52F4E"/>
    <w:rsid w:val="00F5387A"/>
    <w:rsid w:val="00F54F5E"/>
    <w:rsid w:val="00F5773F"/>
    <w:rsid w:val="00F629AB"/>
    <w:rsid w:val="00F734C8"/>
    <w:rsid w:val="00F75D07"/>
    <w:rsid w:val="00F80132"/>
    <w:rsid w:val="00F810B8"/>
    <w:rsid w:val="00F84EA8"/>
    <w:rsid w:val="00F8602B"/>
    <w:rsid w:val="00F86612"/>
    <w:rsid w:val="00F872D8"/>
    <w:rsid w:val="00F90532"/>
    <w:rsid w:val="00FA1114"/>
    <w:rsid w:val="00FA1AA0"/>
    <w:rsid w:val="00FA3701"/>
    <w:rsid w:val="00FA5DB7"/>
    <w:rsid w:val="00FA7709"/>
    <w:rsid w:val="00FA7BBF"/>
    <w:rsid w:val="00FC2BCF"/>
    <w:rsid w:val="00FC405A"/>
    <w:rsid w:val="00FC684C"/>
    <w:rsid w:val="00FD2B1B"/>
    <w:rsid w:val="00FD7DB7"/>
    <w:rsid w:val="00FE4A6B"/>
    <w:rsid w:val="00FE73E1"/>
    <w:rsid w:val="00FF4F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4E4EA987"/>
  <w15:chartTrackingRefBased/>
  <w15:docId w15:val="{F3E262A5-4503-4897-B837-2484BE509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8205C"/>
    <w:pPr>
      <w:spacing w:after="200" w:line="276" w:lineRule="auto"/>
    </w:pPr>
    <w:rPr>
      <w:sz w:val="22"/>
      <w:szCs w:val="22"/>
      <w:lang w:eastAsia="en-US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6012F8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61476"/>
    <w:pPr>
      <w:keepNext/>
      <w:keepLines/>
      <w:spacing w:before="40" w:after="0"/>
      <w:outlineLvl w:val="4"/>
    </w:pPr>
    <w:rPr>
      <w:rFonts w:ascii="Cambria" w:eastAsia="Times New Roman" w:hAnsi="Cambria"/>
      <w:color w:val="365F9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CE12AE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CE12AE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628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C6281B"/>
    <w:rPr>
      <w:rFonts w:ascii="Tahoma" w:hAnsi="Tahoma" w:cs="Tahoma"/>
      <w:sz w:val="16"/>
      <w:szCs w:val="16"/>
      <w:lang w:eastAsia="en-US"/>
    </w:rPr>
  </w:style>
  <w:style w:type="character" w:customStyle="1" w:styleId="Nadpis2Char">
    <w:name w:val="Nadpis 2 Char"/>
    <w:link w:val="Nadpis2"/>
    <w:uiPriority w:val="9"/>
    <w:rsid w:val="006012F8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styleId="Hypertextovodkaz">
    <w:name w:val="Hyperlink"/>
    <w:uiPriority w:val="99"/>
    <w:semiHidden/>
    <w:unhideWhenUsed/>
    <w:rsid w:val="00C12BCE"/>
    <w:rPr>
      <w:color w:val="0000FF"/>
      <w:u w:val="single"/>
    </w:rPr>
  </w:style>
  <w:style w:type="character" w:customStyle="1" w:styleId="Nadpis5Char">
    <w:name w:val="Nadpis 5 Char"/>
    <w:link w:val="Nadpis5"/>
    <w:uiPriority w:val="9"/>
    <w:semiHidden/>
    <w:rsid w:val="00861476"/>
    <w:rPr>
      <w:rFonts w:ascii="Cambria" w:eastAsia="Times New Roman" w:hAnsi="Cambria" w:cs="Times New Roman"/>
      <w:color w:val="365F91"/>
      <w:sz w:val="22"/>
      <w:szCs w:val="22"/>
      <w:lang w:eastAsia="en-US"/>
    </w:rPr>
  </w:style>
  <w:style w:type="table" w:styleId="Mkatabulky">
    <w:name w:val="Table Grid"/>
    <w:basedOn w:val="Normlntabulka"/>
    <w:uiPriority w:val="99"/>
    <w:rsid w:val="00FC2B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vbloku">
    <w:name w:val="Block Text"/>
    <w:basedOn w:val="Normln"/>
    <w:uiPriority w:val="99"/>
    <w:rsid w:val="00625E3F"/>
    <w:pPr>
      <w:spacing w:after="0" w:line="240" w:lineRule="auto"/>
      <w:ind w:left="142" w:right="-141"/>
    </w:pPr>
    <w:rPr>
      <w:rFonts w:ascii="Times New Roman" w:eastAsia="Times New Roman" w:hAnsi="Times New Roman"/>
      <w:sz w:val="20"/>
      <w:szCs w:val="20"/>
      <w:lang w:eastAsia="cs-CZ"/>
    </w:rPr>
  </w:style>
  <w:style w:type="paragraph" w:styleId="Bezmezer">
    <w:name w:val="No Spacing"/>
    <w:uiPriority w:val="1"/>
    <w:qFormat/>
    <w:rsid w:val="00934311"/>
    <w:rPr>
      <w:sz w:val="22"/>
      <w:szCs w:val="22"/>
      <w:lang w:eastAsia="en-US"/>
    </w:rPr>
  </w:style>
  <w:style w:type="character" w:styleId="Odkaznakoment">
    <w:name w:val="annotation reference"/>
    <w:uiPriority w:val="99"/>
    <w:semiHidden/>
    <w:unhideWhenUsed/>
    <w:rsid w:val="00187A0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87A02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87A02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87A02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187A02"/>
    <w:rPr>
      <w:b/>
      <w:bCs/>
      <w:lang w:eastAsia="en-US"/>
    </w:rPr>
  </w:style>
  <w:style w:type="paragraph" w:styleId="Revize">
    <w:name w:val="Revision"/>
    <w:hidden/>
    <w:uiPriority w:val="99"/>
    <w:semiHidden/>
    <w:rsid w:val="00710450"/>
    <w:rPr>
      <w:sz w:val="22"/>
      <w:szCs w:val="22"/>
      <w:lang w:eastAsia="en-US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455210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Char">
    <w:name w:val="Základní text Char"/>
    <w:link w:val="Zkladntext"/>
    <w:uiPriority w:val="99"/>
    <w:semiHidden/>
    <w:rsid w:val="00455210"/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D60C4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3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1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8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9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04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1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8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8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7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8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8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3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2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5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76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4CBDAE-FE72-4AF2-8395-B3A0A70A64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210</TotalTime>
  <Pages>5</Pages>
  <Words>1251</Words>
  <Characters>7383</Characters>
  <Application>Microsoft Office Word</Application>
  <DocSecurity>0</DocSecurity>
  <Lines>61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ÚKZÚZ</Company>
  <LinksUpToDate>false</LinksUpToDate>
  <CharactersWithSpaces>8617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60208</dc:creator>
  <cp:keywords/>
  <cp:lastModifiedBy>Minářová Ivana</cp:lastModifiedBy>
  <cp:revision>13</cp:revision>
  <cp:lastPrinted>2023-03-21T07:03:00Z</cp:lastPrinted>
  <dcterms:created xsi:type="dcterms:W3CDTF">2023-03-09T14:40:00Z</dcterms:created>
  <dcterms:modified xsi:type="dcterms:W3CDTF">2023-03-21T07:27:00Z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dfdcfce-ddd9-46fd-a41e-890a4587f248_Enabled">
    <vt:lpwstr>True</vt:lpwstr>
  </property>
  <property fmtid="{D5CDD505-2E9C-101B-9397-08002B2CF9AE}" pid="3" name="MSIP_Label_ddfdcfce-ddd9-46fd-a41e-890a4587f248_SiteId">
    <vt:lpwstr>75660d71-8529-414f-8ee4-8511d8f023aa</vt:lpwstr>
  </property>
  <property fmtid="{D5CDD505-2E9C-101B-9397-08002B2CF9AE}" pid="4" name="MSIP_Label_ddfdcfce-ddd9-46fd-a41e-890a4587f248_SetDate">
    <vt:lpwstr>2019-05-22T09:09:32.4964257Z</vt:lpwstr>
  </property>
  <property fmtid="{D5CDD505-2E9C-101B-9397-08002B2CF9AE}" pid="5" name="MSIP_Label_ddfdcfce-ddd9-46fd-a41e-890a4587f248_Name">
    <vt:lpwstr>General</vt:lpwstr>
  </property>
  <property fmtid="{D5CDD505-2E9C-101B-9397-08002B2CF9AE}" pid="6" name="MSIP_Label_ddfdcfce-ddd9-46fd-a41e-890a4587f248_ActionId">
    <vt:lpwstr>56bf7a86-d60f-43e3-8f49-f5d38dc83f18</vt:lpwstr>
  </property>
  <property fmtid="{D5CDD505-2E9C-101B-9397-08002B2CF9AE}" pid="7" name="MSIP_Label_ddfdcfce-ddd9-46fd-a41e-890a4587f248_Extended_MSFT_Method">
    <vt:lpwstr>Automatic</vt:lpwstr>
  </property>
  <property fmtid="{D5CDD505-2E9C-101B-9397-08002B2CF9AE}" pid="8" name="Sensitivity">
    <vt:lpwstr>General</vt:lpwstr>
  </property>
</Properties>
</file>