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6FC89" w14:textId="77777777" w:rsidR="00D21CB0" w:rsidRDefault="00D21CB0" w:rsidP="00D21CB0">
      <w:pPr>
        <w:autoSpaceDE w:val="0"/>
        <w:autoSpaceDN w:val="0"/>
        <w:adjustRightInd w:val="0"/>
        <w:spacing w:after="0"/>
        <w:jc w:val="center"/>
        <w:rPr>
          <w:rFonts w:ascii="Arial" w:hAnsi="Arial" w:cs="Arial"/>
        </w:rPr>
      </w:pPr>
      <w:bookmarkStart w:id="0" w:name="_GoBack"/>
      <w:bookmarkEnd w:id="0"/>
      <w:r>
        <w:rPr>
          <w:rFonts w:ascii="Arial" w:hAnsi="Arial" w:cs="Arial"/>
        </w:rPr>
        <w:t>Město Prachatice</w:t>
      </w:r>
    </w:p>
    <w:p w14:paraId="6662CEE3" w14:textId="77777777" w:rsidR="00D21CB0" w:rsidRDefault="00D21CB0" w:rsidP="00D21CB0">
      <w:pPr>
        <w:autoSpaceDE w:val="0"/>
        <w:autoSpaceDN w:val="0"/>
        <w:adjustRightInd w:val="0"/>
        <w:spacing w:after="0"/>
        <w:jc w:val="center"/>
        <w:rPr>
          <w:rFonts w:ascii="Arial" w:hAnsi="Arial" w:cs="Arial"/>
        </w:rPr>
      </w:pPr>
      <w:r>
        <w:rPr>
          <w:rFonts w:ascii="Arial" w:hAnsi="Arial" w:cs="Arial"/>
        </w:rPr>
        <w:t>Zastupitelstvo města Prachatice</w:t>
      </w:r>
    </w:p>
    <w:p w14:paraId="77A7C05D" w14:textId="77777777" w:rsidR="00D21CB0" w:rsidRDefault="00D21CB0" w:rsidP="00D21CB0">
      <w:pPr>
        <w:autoSpaceDE w:val="0"/>
        <w:autoSpaceDN w:val="0"/>
        <w:adjustRightInd w:val="0"/>
        <w:spacing w:after="0"/>
        <w:jc w:val="center"/>
        <w:rPr>
          <w:rFonts w:ascii="Arial" w:hAnsi="Arial" w:cs="Arial"/>
        </w:rPr>
      </w:pPr>
    </w:p>
    <w:p w14:paraId="798BB12F" w14:textId="77777777" w:rsidR="00D21CB0" w:rsidRDefault="00D21CB0" w:rsidP="00D21CB0">
      <w:pPr>
        <w:pStyle w:val="Bezmezer"/>
        <w:jc w:val="center"/>
        <w:rPr>
          <w:rFonts w:ascii="Arial" w:hAnsi="Arial" w:cs="Arial"/>
          <w:b/>
          <w:bCs/>
          <w:sz w:val="28"/>
          <w:szCs w:val="28"/>
        </w:rPr>
      </w:pPr>
      <w:r>
        <w:rPr>
          <w:rFonts w:ascii="Arial" w:hAnsi="Arial" w:cs="Arial"/>
          <w:b/>
          <w:bCs/>
          <w:sz w:val="28"/>
          <w:szCs w:val="28"/>
        </w:rPr>
        <w:t>Obecně závazná vyhláška města Prachatice</w:t>
      </w:r>
    </w:p>
    <w:p w14:paraId="7F194C96" w14:textId="4DA25A2A" w:rsidR="00D21CB0" w:rsidRDefault="00D21CB0" w:rsidP="00D21CB0">
      <w:pPr>
        <w:pStyle w:val="Bezmezer"/>
        <w:jc w:val="center"/>
        <w:rPr>
          <w:rFonts w:ascii="Arial" w:hAnsi="Arial" w:cs="Arial"/>
          <w:b/>
          <w:bCs/>
          <w:sz w:val="28"/>
          <w:szCs w:val="28"/>
        </w:rPr>
      </w:pPr>
      <w:r>
        <w:rPr>
          <w:rFonts w:ascii="Arial" w:hAnsi="Arial" w:cs="Arial"/>
          <w:b/>
          <w:bCs/>
          <w:sz w:val="28"/>
          <w:szCs w:val="28"/>
        </w:rPr>
        <w:t xml:space="preserve">o </w:t>
      </w:r>
      <w:r w:rsidRPr="00D21CB0">
        <w:rPr>
          <w:rFonts w:ascii="Arial" w:hAnsi="Arial" w:cs="Arial"/>
          <w:b/>
          <w:bCs/>
          <w:sz w:val="28"/>
          <w:szCs w:val="28"/>
        </w:rPr>
        <w:t>stanovení obecního systému odpadového hospodářství</w:t>
      </w:r>
    </w:p>
    <w:p w14:paraId="089C01B8" w14:textId="77777777" w:rsidR="00D21CB0" w:rsidRDefault="00D21CB0" w:rsidP="00D21CB0">
      <w:pPr>
        <w:pStyle w:val="Bezmezer"/>
        <w:jc w:val="center"/>
        <w:rPr>
          <w:rFonts w:ascii="Arial" w:hAnsi="Arial" w:cs="Arial"/>
          <w:b/>
          <w:bCs/>
          <w:sz w:val="28"/>
          <w:szCs w:val="28"/>
        </w:rPr>
      </w:pPr>
    </w:p>
    <w:p w14:paraId="63FAA09F" w14:textId="01A2F9CD" w:rsidR="00D21CB0" w:rsidRDefault="00D21CB0" w:rsidP="00D21CB0">
      <w:pPr>
        <w:pStyle w:val="Default"/>
        <w:jc w:val="both"/>
        <w:rPr>
          <w:rFonts w:ascii="Arial" w:hAnsi="Arial" w:cs="Arial"/>
          <w:sz w:val="21"/>
          <w:szCs w:val="21"/>
        </w:rPr>
      </w:pPr>
      <w:r>
        <w:rPr>
          <w:rFonts w:ascii="Arial" w:hAnsi="Arial" w:cs="Arial"/>
          <w:sz w:val="21"/>
          <w:szCs w:val="21"/>
        </w:rPr>
        <w:t xml:space="preserve">Zastupitelstvo města Prachatice se na svém zasedání dne </w:t>
      </w:r>
      <w:r w:rsidR="00CB087F">
        <w:rPr>
          <w:rFonts w:ascii="Arial" w:hAnsi="Arial" w:cs="Arial"/>
          <w:sz w:val="21"/>
          <w:szCs w:val="21"/>
        </w:rPr>
        <w:t>18.11.2024</w:t>
      </w:r>
      <w:r>
        <w:rPr>
          <w:rFonts w:ascii="Arial" w:hAnsi="Arial" w:cs="Arial"/>
          <w:sz w:val="21"/>
          <w:szCs w:val="21"/>
        </w:rPr>
        <w:t>, usnesením č.</w:t>
      </w:r>
      <w:r w:rsidR="000157BE">
        <w:rPr>
          <w:rFonts w:ascii="Arial" w:hAnsi="Arial" w:cs="Arial"/>
          <w:sz w:val="21"/>
          <w:szCs w:val="21"/>
        </w:rPr>
        <w:t xml:space="preserve"> 279/2024</w:t>
      </w:r>
      <w:r w:rsidR="00EE41AB">
        <w:rPr>
          <w:rFonts w:ascii="Arial" w:hAnsi="Arial" w:cs="Arial"/>
          <w:sz w:val="21"/>
          <w:szCs w:val="21"/>
        </w:rPr>
        <w:t xml:space="preserve">                                   </w:t>
      </w:r>
      <w:r>
        <w:rPr>
          <w:rFonts w:ascii="Arial" w:hAnsi="Arial" w:cs="Arial"/>
          <w:sz w:val="21"/>
          <w:szCs w:val="21"/>
        </w:rPr>
        <w:t xml:space="preserve">                          usneslo vydat na základě § 10 písm. a) a § 84 odst. 2 písm. h) zákona č. 128/2000 Sb., o obcích, ve znění pozdějších předpisů, a v souladu s § 59 odst. 4 zákona č. 541/2020 Sb. o odpadech, ve znění pozdějších předpisů (dále jen „zákon o odpadech“), tuto obecně závaznou vyhlášku (dále jen „vyhláška“)</w:t>
      </w:r>
      <w:r w:rsidR="008079DC">
        <w:rPr>
          <w:rFonts w:ascii="Arial" w:hAnsi="Arial" w:cs="Arial"/>
          <w:sz w:val="21"/>
          <w:szCs w:val="21"/>
        </w:rPr>
        <w:t xml:space="preserve">, kterou se mění a doplňuje Obecně závazná vyhláška města Prachatice č. 5/2021, ze dne 29.9.2021, </w:t>
      </w:r>
      <w:r w:rsidR="008079DC" w:rsidRPr="008079DC">
        <w:rPr>
          <w:rFonts w:ascii="Arial" w:hAnsi="Arial" w:cs="Arial"/>
          <w:sz w:val="21"/>
          <w:szCs w:val="21"/>
        </w:rPr>
        <w:t>o stanovení obecního systému odpadového hospodářství</w:t>
      </w:r>
      <w:r w:rsidR="008079DC">
        <w:rPr>
          <w:rFonts w:ascii="Arial" w:hAnsi="Arial" w:cs="Arial"/>
          <w:sz w:val="21"/>
          <w:szCs w:val="21"/>
        </w:rPr>
        <w:t xml:space="preserve">. </w:t>
      </w:r>
    </w:p>
    <w:p w14:paraId="5D3E4293" w14:textId="77777777" w:rsidR="00E02A04" w:rsidRPr="004E6B96" w:rsidRDefault="00E02A04" w:rsidP="00E02A04">
      <w:pPr>
        <w:pStyle w:val="lnek"/>
        <w:rPr>
          <w:rFonts w:ascii="Arial" w:hAnsi="Arial"/>
          <w:b/>
          <w:color w:val="auto"/>
          <w:sz w:val="22"/>
          <w:szCs w:val="22"/>
        </w:rPr>
      </w:pPr>
      <w:r w:rsidRPr="004E6B96">
        <w:rPr>
          <w:rFonts w:ascii="Arial" w:hAnsi="Arial"/>
          <w:b/>
          <w:color w:val="auto"/>
          <w:sz w:val="22"/>
          <w:szCs w:val="22"/>
        </w:rPr>
        <w:t>Článek I.</w:t>
      </w:r>
      <w:r w:rsidRPr="004E6B96">
        <w:rPr>
          <w:rFonts w:ascii="Arial" w:hAnsi="Arial"/>
          <w:b/>
          <w:color w:val="auto"/>
          <w:sz w:val="22"/>
          <w:szCs w:val="22"/>
        </w:rPr>
        <w:br/>
        <w:t>Úvodní ustanovení</w:t>
      </w:r>
    </w:p>
    <w:p w14:paraId="388CF0D2" w14:textId="77777777" w:rsidR="00E02A04" w:rsidRPr="009D1B9A" w:rsidRDefault="00E02A04" w:rsidP="00E02A04">
      <w:pPr>
        <w:ind w:left="284" w:hanging="284"/>
        <w:jc w:val="both"/>
        <w:rPr>
          <w:rFonts w:ascii="Arial" w:hAnsi="Arial" w:cs="Arial"/>
          <w:sz w:val="21"/>
          <w:szCs w:val="21"/>
        </w:rPr>
      </w:pPr>
      <w:r w:rsidRPr="009D1B9A">
        <w:rPr>
          <w:rFonts w:ascii="Arial" w:hAnsi="Arial" w:cs="Arial"/>
          <w:sz w:val="21"/>
          <w:szCs w:val="21"/>
        </w:rPr>
        <w:t>1)</w:t>
      </w:r>
      <w:r w:rsidRPr="009D1B9A">
        <w:rPr>
          <w:rFonts w:ascii="Arial" w:hAnsi="Arial" w:cs="Arial"/>
          <w:sz w:val="21"/>
          <w:szCs w:val="21"/>
        </w:rPr>
        <w:tab/>
        <w:t xml:space="preserve">Tato vyhláška stanovuje obecní systém odpadového hospodářství na území města Prachatice včetně místních částí. Za místní části se pro účely této vyhlášky považují </w:t>
      </w:r>
      <w:proofErr w:type="spellStart"/>
      <w:r w:rsidRPr="009D1B9A">
        <w:rPr>
          <w:rFonts w:ascii="Arial" w:hAnsi="Arial" w:cs="Arial"/>
          <w:sz w:val="21"/>
          <w:szCs w:val="21"/>
        </w:rPr>
        <w:t>Kahov</w:t>
      </w:r>
      <w:proofErr w:type="spellEnd"/>
      <w:r w:rsidRPr="009D1B9A">
        <w:rPr>
          <w:rFonts w:ascii="Arial" w:hAnsi="Arial" w:cs="Arial"/>
          <w:sz w:val="21"/>
          <w:szCs w:val="21"/>
        </w:rPr>
        <w:t xml:space="preserve">, Libínské Sedlo, Městská Lhotka, Oseky, Ostrov, </w:t>
      </w:r>
      <w:proofErr w:type="spellStart"/>
      <w:r w:rsidRPr="009D1B9A">
        <w:rPr>
          <w:rFonts w:ascii="Arial" w:hAnsi="Arial" w:cs="Arial"/>
          <w:sz w:val="21"/>
          <w:szCs w:val="21"/>
        </w:rPr>
        <w:t>Perlovice</w:t>
      </w:r>
      <w:proofErr w:type="spellEnd"/>
      <w:r w:rsidRPr="009D1B9A">
        <w:rPr>
          <w:rFonts w:ascii="Arial" w:hAnsi="Arial" w:cs="Arial"/>
          <w:sz w:val="21"/>
          <w:szCs w:val="21"/>
        </w:rPr>
        <w:t xml:space="preserve">, Podolí, </w:t>
      </w:r>
      <w:proofErr w:type="spellStart"/>
      <w:r w:rsidRPr="009D1B9A">
        <w:rPr>
          <w:rFonts w:ascii="Arial" w:hAnsi="Arial" w:cs="Arial"/>
          <w:sz w:val="21"/>
          <w:szCs w:val="21"/>
        </w:rPr>
        <w:t>Stádla</w:t>
      </w:r>
      <w:proofErr w:type="spellEnd"/>
      <w:r w:rsidRPr="009D1B9A">
        <w:rPr>
          <w:rFonts w:ascii="Arial" w:hAnsi="Arial" w:cs="Arial"/>
          <w:sz w:val="21"/>
          <w:szCs w:val="21"/>
        </w:rPr>
        <w:t>, Staré Prachatice, Volovice.</w:t>
      </w:r>
    </w:p>
    <w:p w14:paraId="11FF85F4" w14:textId="72D4AB92" w:rsidR="00E02A04" w:rsidRPr="009D1B9A" w:rsidRDefault="00E02A04" w:rsidP="00E02A04">
      <w:pPr>
        <w:ind w:left="284" w:hanging="284"/>
        <w:jc w:val="both"/>
        <w:rPr>
          <w:rFonts w:ascii="Arial" w:hAnsi="Arial" w:cs="Arial"/>
          <w:sz w:val="21"/>
          <w:szCs w:val="21"/>
        </w:rPr>
      </w:pPr>
      <w:r w:rsidRPr="009D1B9A">
        <w:rPr>
          <w:rFonts w:ascii="Arial" w:hAnsi="Arial" w:cs="Arial"/>
          <w:sz w:val="21"/>
          <w:szCs w:val="21"/>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hAnsi="Arial" w:cs="Arial"/>
          <w:sz w:val="21"/>
          <w:szCs w:val="21"/>
          <w:vertAlign w:val="superscript"/>
        </w:rPr>
        <w:t>1</w:t>
      </w:r>
      <w:r w:rsidRPr="009D1B9A">
        <w:rPr>
          <w:rFonts w:ascii="Arial" w:hAnsi="Arial" w:cs="Arial"/>
          <w:sz w:val="21"/>
          <w:szCs w:val="21"/>
        </w:rPr>
        <w:t>.</w:t>
      </w:r>
    </w:p>
    <w:p w14:paraId="12C29711" w14:textId="799BC98F" w:rsidR="00E02A04" w:rsidRPr="009D1B9A" w:rsidRDefault="00E02A04" w:rsidP="00E02A04">
      <w:pPr>
        <w:ind w:left="284" w:hanging="284"/>
        <w:jc w:val="both"/>
        <w:rPr>
          <w:rFonts w:ascii="Arial" w:hAnsi="Arial" w:cs="Arial"/>
          <w:sz w:val="21"/>
          <w:szCs w:val="21"/>
        </w:rPr>
      </w:pPr>
      <w:r w:rsidRPr="009D1B9A">
        <w:rPr>
          <w:rFonts w:ascii="Arial" w:hAnsi="Arial" w:cs="Arial"/>
          <w:sz w:val="21"/>
          <w:szCs w:val="21"/>
        </w:rPr>
        <w:t>3)</w:t>
      </w:r>
      <w:r w:rsidRPr="009D1B9A">
        <w:rPr>
          <w:rFonts w:ascii="Arial" w:hAnsi="Arial" w:cs="Arial"/>
          <w:sz w:val="21"/>
          <w:szCs w:val="21"/>
        </w:rPr>
        <w:tab/>
        <w:t>V okamžiku, kdy osoba zapojená do obecního systému odloží movitou věc nebo odpad, s výjimkou výrobků s ukončenou životností, na místě obcí k tomuto účelu určeném, stává se obec vlastníkem této movité věci nebo odpadu</w:t>
      </w:r>
      <w:r>
        <w:rPr>
          <w:rFonts w:ascii="Arial" w:hAnsi="Arial" w:cs="Arial"/>
          <w:sz w:val="21"/>
          <w:szCs w:val="21"/>
          <w:vertAlign w:val="superscript"/>
        </w:rPr>
        <w:t>2</w:t>
      </w:r>
      <w:r w:rsidRPr="009D1B9A">
        <w:rPr>
          <w:rFonts w:ascii="Arial" w:hAnsi="Arial" w:cs="Arial"/>
          <w:sz w:val="21"/>
          <w:szCs w:val="21"/>
        </w:rPr>
        <w:t xml:space="preserve">. </w:t>
      </w:r>
    </w:p>
    <w:p w14:paraId="4E2A2E35" w14:textId="33FDC621" w:rsidR="00E02A04" w:rsidRDefault="00E02A04" w:rsidP="00E02A04">
      <w:pPr>
        <w:ind w:left="284" w:hanging="284"/>
        <w:jc w:val="both"/>
        <w:rPr>
          <w:rFonts w:ascii="Arial" w:hAnsi="Arial" w:cs="Arial"/>
          <w:sz w:val="21"/>
          <w:szCs w:val="21"/>
        </w:rPr>
      </w:pPr>
      <w:r w:rsidRPr="009D1B9A">
        <w:rPr>
          <w:rFonts w:ascii="Arial" w:hAnsi="Arial" w:cs="Arial"/>
          <w:sz w:val="21"/>
          <w:szCs w:val="21"/>
        </w:rPr>
        <w:t>4)</w:t>
      </w:r>
      <w:r w:rsidRPr="009D1B9A">
        <w:rPr>
          <w:rFonts w:ascii="Arial" w:hAnsi="Arial" w:cs="Arial"/>
          <w:sz w:val="21"/>
          <w:szCs w:val="21"/>
        </w:rPr>
        <w:tab/>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9A6A885" w14:textId="77777777" w:rsidR="00E02A04" w:rsidRPr="00E02A04" w:rsidRDefault="00E02A04" w:rsidP="00E02A04">
      <w:pPr>
        <w:ind w:left="284" w:hanging="284"/>
        <w:jc w:val="both"/>
        <w:rPr>
          <w:rFonts w:ascii="Arial" w:hAnsi="Arial" w:cs="Arial"/>
          <w:sz w:val="10"/>
          <w:szCs w:val="10"/>
        </w:rPr>
      </w:pPr>
    </w:p>
    <w:p w14:paraId="64895A75" w14:textId="09145909" w:rsidR="00E02A04" w:rsidRPr="00E02A04" w:rsidRDefault="00E02A04" w:rsidP="00E02A04">
      <w:pPr>
        <w:ind w:left="284" w:hanging="284"/>
        <w:jc w:val="both"/>
        <w:rPr>
          <w:rFonts w:ascii="Arial" w:hAnsi="Arial" w:cs="Arial"/>
          <w:sz w:val="16"/>
          <w:szCs w:val="16"/>
        </w:rPr>
      </w:pPr>
      <w:r w:rsidRPr="00E02A04">
        <w:rPr>
          <w:rFonts w:ascii="Arial" w:hAnsi="Arial" w:cs="Arial"/>
          <w:sz w:val="16"/>
          <w:szCs w:val="16"/>
          <w:vertAlign w:val="superscript"/>
        </w:rPr>
        <w:t xml:space="preserve">1 </w:t>
      </w:r>
      <w:r w:rsidRPr="00E02A04">
        <w:rPr>
          <w:rFonts w:ascii="Arial" w:hAnsi="Arial" w:cs="Arial"/>
          <w:sz w:val="16"/>
          <w:szCs w:val="16"/>
        </w:rPr>
        <w:t>§ 61 zákona č. 541/2020 Sb., o odpadech</w:t>
      </w:r>
    </w:p>
    <w:p w14:paraId="5A779AE6" w14:textId="3AF2369D" w:rsidR="00E02A04" w:rsidRPr="00E02A04" w:rsidRDefault="00E02A04" w:rsidP="00E02A04">
      <w:pPr>
        <w:ind w:left="284" w:hanging="284"/>
        <w:jc w:val="both"/>
        <w:rPr>
          <w:rFonts w:ascii="Arial" w:hAnsi="Arial" w:cs="Arial"/>
          <w:sz w:val="16"/>
          <w:szCs w:val="16"/>
        </w:rPr>
      </w:pPr>
      <w:r w:rsidRPr="00E02A04">
        <w:rPr>
          <w:rFonts w:ascii="Arial" w:hAnsi="Arial" w:cs="Arial"/>
          <w:sz w:val="16"/>
          <w:szCs w:val="16"/>
          <w:vertAlign w:val="superscript"/>
        </w:rPr>
        <w:t xml:space="preserve">2 </w:t>
      </w:r>
      <w:r w:rsidRPr="00E02A04">
        <w:rPr>
          <w:rFonts w:ascii="Arial" w:hAnsi="Arial" w:cs="Arial"/>
          <w:sz w:val="16"/>
          <w:szCs w:val="16"/>
        </w:rPr>
        <w:t>§ 60 zákona č. 541/2020 Sb., o odpadech</w:t>
      </w:r>
    </w:p>
    <w:p w14:paraId="6ECC403D" w14:textId="6F4878DA" w:rsidR="009D1B9A" w:rsidRPr="004E6B96" w:rsidRDefault="001037A8" w:rsidP="00AD2566">
      <w:pPr>
        <w:pStyle w:val="lnek"/>
        <w:rPr>
          <w:rFonts w:ascii="Arial" w:hAnsi="Arial"/>
          <w:b/>
          <w:color w:val="auto"/>
          <w:sz w:val="22"/>
          <w:szCs w:val="22"/>
        </w:rPr>
      </w:pPr>
      <w:r w:rsidRPr="004E6B96">
        <w:rPr>
          <w:rFonts w:ascii="Arial" w:hAnsi="Arial"/>
          <w:b/>
          <w:color w:val="auto"/>
          <w:sz w:val="22"/>
          <w:szCs w:val="22"/>
        </w:rPr>
        <w:t>Článek I</w:t>
      </w:r>
      <w:r w:rsidR="00AD2566" w:rsidRPr="004E6B96">
        <w:rPr>
          <w:rFonts w:ascii="Arial" w:hAnsi="Arial"/>
          <w:b/>
          <w:color w:val="auto"/>
          <w:sz w:val="22"/>
          <w:szCs w:val="22"/>
        </w:rPr>
        <w:t>I</w:t>
      </w:r>
      <w:r w:rsidRPr="004E6B96">
        <w:rPr>
          <w:rFonts w:ascii="Arial" w:hAnsi="Arial"/>
          <w:b/>
          <w:color w:val="auto"/>
          <w:sz w:val="22"/>
          <w:szCs w:val="22"/>
        </w:rPr>
        <w:t>.</w:t>
      </w:r>
      <w:r w:rsidRPr="004E6B96">
        <w:rPr>
          <w:rFonts w:ascii="Arial" w:hAnsi="Arial"/>
          <w:b/>
          <w:color w:val="auto"/>
          <w:sz w:val="22"/>
          <w:szCs w:val="22"/>
        </w:rPr>
        <w:br/>
      </w:r>
      <w:r w:rsidR="00AD2566" w:rsidRPr="004E6B96">
        <w:rPr>
          <w:rFonts w:ascii="Arial" w:hAnsi="Arial"/>
          <w:b/>
          <w:color w:val="auto"/>
          <w:sz w:val="22"/>
          <w:szCs w:val="22"/>
        </w:rPr>
        <w:t>Oddělené soustřeďování komunálního odpadu</w:t>
      </w:r>
    </w:p>
    <w:p w14:paraId="41F739BE" w14:textId="77777777" w:rsidR="009D1B9A" w:rsidRPr="009D1B9A" w:rsidRDefault="009D1B9A" w:rsidP="00E02A04">
      <w:pPr>
        <w:ind w:left="284" w:hanging="284"/>
        <w:jc w:val="both"/>
        <w:rPr>
          <w:rFonts w:ascii="Arial" w:hAnsi="Arial" w:cs="Arial"/>
          <w:sz w:val="21"/>
          <w:szCs w:val="21"/>
        </w:rPr>
      </w:pPr>
      <w:r w:rsidRPr="009D1B9A">
        <w:rPr>
          <w:rFonts w:ascii="Arial" w:hAnsi="Arial" w:cs="Arial"/>
          <w:sz w:val="21"/>
          <w:szCs w:val="21"/>
        </w:rPr>
        <w:t>1)</w:t>
      </w:r>
      <w:r w:rsidRPr="009D1B9A">
        <w:rPr>
          <w:rFonts w:ascii="Arial" w:hAnsi="Arial" w:cs="Arial"/>
          <w:sz w:val="21"/>
          <w:szCs w:val="21"/>
        </w:rPr>
        <w:tab/>
        <w:t>Osoby předávající komunální odpad na místa určená obcí jsou povinny odděleně soustřeďovat následující složky:</w:t>
      </w:r>
    </w:p>
    <w:p w14:paraId="73FA8A88" w14:textId="0B2909B1" w:rsidR="009D1B9A" w:rsidRPr="009D1B9A" w:rsidRDefault="00E02A04" w:rsidP="00E02A04">
      <w:pPr>
        <w:ind w:left="284" w:hanging="284"/>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a)</w:t>
      </w:r>
      <w:r w:rsidR="009D1B9A" w:rsidRPr="009D1B9A">
        <w:rPr>
          <w:rFonts w:ascii="Arial" w:hAnsi="Arial" w:cs="Arial"/>
          <w:sz w:val="21"/>
          <w:szCs w:val="21"/>
        </w:rPr>
        <w:tab/>
        <w:t xml:space="preserve"> biologické odpady rostlinného původu,</w:t>
      </w:r>
    </w:p>
    <w:p w14:paraId="6DA16A81" w14:textId="7BF0AB19" w:rsidR="009D1B9A" w:rsidRPr="009D1B9A" w:rsidRDefault="009D1B9A" w:rsidP="00E02A04">
      <w:pPr>
        <w:ind w:left="284"/>
        <w:jc w:val="both"/>
        <w:rPr>
          <w:rFonts w:ascii="Arial" w:hAnsi="Arial" w:cs="Arial"/>
          <w:sz w:val="21"/>
          <w:szCs w:val="21"/>
        </w:rPr>
      </w:pPr>
      <w:r w:rsidRPr="009D1B9A">
        <w:rPr>
          <w:rFonts w:ascii="Arial" w:hAnsi="Arial" w:cs="Arial"/>
          <w:sz w:val="21"/>
          <w:szCs w:val="21"/>
        </w:rPr>
        <w:t>b)</w:t>
      </w:r>
      <w:r w:rsidRPr="009D1B9A">
        <w:rPr>
          <w:rFonts w:ascii="Arial" w:hAnsi="Arial" w:cs="Arial"/>
          <w:sz w:val="21"/>
          <w:szCs w:val="21"/>
        </w:rPr>
        <w:tab/>
        <w:t xml:space="preserve"> papír,</w:t>
      </w:r>
    </w:p>
    <w:p w14:paraId="647FD4AA" w14:textId="5AE0E135" w:rsidR="009D1B9A" w:rsidRPr="009D1B9A" w:rsidRDefault="009D1B9A" w:rsidP="00E02A04">
      <w:pPr>
        <w:ind w:left="284"/>
        <w:jc w:val="both"/>
        <w:rPr>
          <w:rFonts w:ascii="Arial" w:hAnsi="Arial" w:cs="Arial"/>
          <w:sz w:val="21"/>
          <w:szCs w:val="21"/>
        </w:rPr>
      </w:pPr>
      <w:r w:rsidRPr="009D1B9A">
        <w:rPr>
          <w:rFonts w:ascii="Arial" w:hAnsi="Arial" w:cs="Arial"/>
          <w:sz w:val="21"/>
          <w:szCs w:val="21"/>
        </w:rPr>
        <w:t>c)</w:t>
      </w:r>
      <w:r w:rsidRPr="009D1B9A">
        <w:rPr>
          <w:rFonts w:ascii="Arial" w:hAnsi="Arial" w:cs="Arial"/>
          <w:sz w:val="21"/>
          <w:szCs w:val="21"/>
        </w:rPr>
        <w:tab/>
        <w:t xml:space="preserve"> plasty včetně PET lahví a nápojových kartonů,</w:t>
      </w:r>
    </w:p>
    <w:p w14:paraId="170E7D10" w14:textId="77777777" w:rsidR="009D1B9A" w:rsidRPr="009D1B9A" w:rsidRDefault="009D1B9A" w:rsidP="00E02A04">
      <w:pPr>
        <w:ind w:left="284"/>
        <w:jc w:val="both"/>
        <w:rPr>
          <w:rFonts w:ascii="Arial" w:hAnsi="Arial" w:cs="Arial"/>
          <w:sz w:val="21"/>
          <w:szCs w:val="21"/>
        </w:rPr>
      </w:pPr>
      <w:r w:rsidRPr="009D1B9A">
        <w:rPr>
          <w:rFonts w:ascii="Arial" w:hAnsi="Arial" w:cs="Arial"/>
          <w:sz w:val="21"/>
          <w:szCs w:val="21"/>
        </w:rPr>
        <w:t>d)</w:t>
      </w:r>
      <w:r w:rsidRPr="009D1B9A">
        <w:rPr>
          <w:rFonts w:ascii="Arial" w:hAnsi="Arial" w:cs="Arial"/>
          <w:sz w:val="21"/>
          <w:szCs w:val="21"/>
        </w:rPr>
        <w:tab/>
        <w:t xml:space="preserve"> sklo,</w:t>
      </w:r>
    </w:p>
    <w:p w14:paraId="21E09998" w14:textId="77777777" w:rsidR="009D1B9A" w:rsidRPr="009D1B9A" w:rsidRDefault="009D1B9A" w:rsidP="00E02A04">
      <w:pPr>
        <w:ind w:left="284"/>
        <w:jc w:val="both"/>
        <w:rPr>
          <w:rFonts w:ascii="Arial" w:hAnsi="Arial" w:cs="Arial"/>
          <w:sz w:val="21"/>
          <w:szCs w:val="21"/>
        </w:rPr>
      </w:pPr>
      <w:r w:rsidRPr="009D1B9A">
        <w:rPr>
          <w:rFonts w:ascii="Arial" w:hAnsi="Arial" w:cs="Arial"/>
          <w:sz w:val="21"/>
          <w:szCs w:val="21"/>
        </w:rPr>
        <w:t>e)</w:t>
      </w:r>
      <w:r w:rsidRPr="009D1B9A">
        <w:rPr>
          <w:rFonts w:ascii="Arial" w:hAnsi="Arial" w:cs="Arial"/>
          <w:sz w:val="21"/>
          <w:szCs w:val="21"/>
        </w:rPr>
        <w:tab/>
        <w:t xml:space="preserve"> kovy,</w:t>
      </w:r>
    </w:p>
    <w:p w14:paraId="40711A56" w14:textId="77777777" w:rsidR="009D1B9A" w:rsidRPr="009D1B9A" w:rsidRDefault="009D1B9A" w:rsidP="00E02A04">
      <w:pPr>
        <w:ind w:left="284"/>
        <w:jc w:val="both"/>
        <w:rPr>
          <w:rFonts w:ascii="Arial" w:hAnsi="Arial" w:cs="Arial"/>
          <w:sz w:val="21"/>
          <w:szCs w:val="21"/>
        </w:rPr>
      </w:pPr>
      <w:r w:rsidRPr="009D1B9A">
        <w:rPr>
          <w:rFonts w:ascii="Arial" w:hAnsi="Arial" w:cs="Arial"/>
          <w:sz w:val="21"/>
          <w:szCs w:val="21"/>
        </w:rPr>
        <w:t>f)</w:t>
      </w:r>
      <w:r w:rsidRPr="009D1B9A">
        <w:rPr>
          <w:rFonts w:ascii="Arial" w:hAnsi="Arial" w:cs="Arial"/>
          <w:sz w:val="21"/>
          <w:szCs w:val="21"/>
        </w:rPr>
        <w:tab/>
        <w:t xml:space="preserve"> nebezpečné odpady,</w:t>
      </w:r>
    </w:p>
    <w:p w14:paraId="4E0C1EF9" w14:textId="77777777" w:rsidR="009D1B9A" w:rsidRPr="009D1B9A" w:rsidRDefault="009D1B9A" w:rsidP="00E02A04">
      <w:pPr>
        <w:ind w:left="284"/>
        <w:jc w:val="both"/>
        <w:rPr>
          <w:rFonts w:ascii="Arial" w:hAnsi="Arial" w:cs="Arial"/>
          <w:sz w:val="21"/>
          <w:szCs w:val="21"/>
        </w:rPr>
      </w:pPr>
      <w:r w:rsidRPr="009D1B9A">
        <w:rPr>
          <w:rFonts w:ascii="Arial" w:hAnsi="Arial" w:cs="Arial"/>
          <w:sz w:val="21"/>
          <w:szCs w:val="21"/>
        </w:rPr>
        <w:t>g)</w:t>
      </w:r>
      <w:r w:rsidRPr="009D1B9A">
        <w:rPr>
          <w:rFonts w:ascii="Arial" w:hAnsi="Arial" w:cs="Arial"/>
          <w:sz w:val="21"/>
          <w:szCs w:val="21"/>
        </w:rPr>
        <w:tab/>
        <w:t xml:space="preserve"> objemný odpad,</w:t>
      </w:r>
    </w:p>
    <w:p w14:paraId="420D061B" w14:textId="77777777" w:rsidR="009D1B9A" w:rsidRPr="009D1B9A" w:rsidRDefault="009D1B9A" w:rsidP="00E02A04">
      <w:pPr>
        <w:ind w:left="284"/>
        <w:jc w:val="both"/>
        <w:rPr>
          <w:rFonts w:ascii="Arial" w:hAnsi="Arial" w:cs="Arial"/>
          <w:sz w:val="21"/>
          <w:szCs w:val="21"/>
        </w:rPr>
      </w:pPr>
      <w:r w:rsidRPr="009D1B9A">
        <w:rPr>
          <w:rFonts w:ascii="Arial" w:hAnsi="Arial" w:cs="Arial"/>
          <w:sz w:val="21"/>
          <w:szCs w:val="21"/>
        </w:rPr>
        <w:t>h)</w:t>
      </w:r>
      <w:r w:rsidRPr="009D1B9A">
        <w:rPr>
          <w:rFonts w:ascii="Arial" w:hAnsi="Arial" w:cs="Arial"/>
          <w:sz w:val="21"/>
          <w:szCs w:val="21"/>
        </w:rPr>
        <w:tab/>
        <w:t xml:space="preserve"> jedlé oleje a tuky, </w:t>
      </w:r>
    </w:p>
    <w:p w14:paraId="08B016E0" w14:textId="49883B69" w:rsidR="009D1B9A" w:rsidRPr="009D1B9A" w:rsidRDefault="009D1B9A" w:rsidP="00E02A04">
      <w:pPr>
        <w:ind w:left="284"/>
        <w:jc w:val="both"/>
        <w:rPr>
          <w:rFonts w:ascii="Arial" w:hAnsi="Arial" w:cs="Arial"/>
          <w:sz w:val="21"/>
          <w:szCs w:val="21"/>
        </w:rPr>
      </w:pPr>
      <w:r w:rsidRPr="009D1B9A">
        <w:rPr>
          <w:rFonts w:ascii="Arial" w:hAnsi="Arial" w:cs="Arial"/>
          <w:sz w:val="21"/>
          <w:szCs w:val="21"/>
        </w:rPr>
        <w:t>i)</w:t>
      </w:r>
      <w:r w:rsidRPr="009D1B9A">
        <w:rPr>
          <w:rFonts w:ascii="Arial" w:hAnsi="Arial" w:cs="Arial"/>
          <w:sz w:val="21"/>
          <w:szCs w:val="21"/>
        </w:rPr>
        <w:tab/>
        <w:t xml:space="preserve"> textil</w:t>
      </w:r>
      <w:r w:rsidR="00BE262D">
        <w:rPr>
          <w:rFonts w:ascii="Arial" w:hAnsi="Arial" w:cs="Arial"/>
          <w:sz w:val="21"/>
          <w:szCs w:val="21"/>
        </w:rPr>
        <w:t>,</w:t>
      </w:r>
    </w:p>
    <w:p w14:paraId="666A336A" w14:textId="77777777" w:rsidR="009D1B9A" w:rsidRPr="009D1B9A" w:rsidRDefault="009D1B9A" w:rsidP="00E02A04">
      <w:pPr>
        <w:ind w:left="284"/>
        <w:jc w:val="both"/>
        <w:rPr>
          <w:rFonts w:ascii="Arial" w:hAnsi="Arial" w:cs="Arial"/>
          <w:sz w:val="21"/>
          <w:szCs w:val="21"/>
        </w:rPr>
      </w:pPr>
      <w:r w:rsidRPr="009D1B9A">
        <w:rPr>
          <w:rFonts w:ascii="Arial" w:hAnsi="Arial" w:cs="Arial"/>
          <w:sz w:val="21"/>
          <w:szCs w:val="21"/>
        </w:rPr>
        <w:t>j)</w:t>
      </w:r>
      <w:r w:rsidRPr="009D1B9A">
        <w:rPr>
          <w:rFonts w:ascii="Arial" w:hAnsi="Arial" w:cs="Arial"/>
          <w:sz w:val="21"/>
          <w:szCs w:val="21"/>
        </w:rPr>
        <w:tab/>
        <w:t xml:space="preserve"> směsný komunální odpad.</w:t>
      </w:r>
    </w:p>
    <w:p w14:paraId="189AC690" w14:textId="1C3E0282" w:rsidR="009D1B9A" w:rsidRPr="009D1B9A" w:rsidRDefault="009D1B9A" w:rsidP="00213147">
      <w:pPr>
        <w:ind w:left="284" w:hanging="284"/>
        <w:jc w:val="both"/>
        <w:rPr>
          <w:rFonts w:ascii="Arial" w:hAnsi="Arial" w:cs="Arial"/>
          <w:sz w:val="21"/>
          <w:szCs w:val="21"/>
        </w:rPr>
      </w:pPr>
      <w:r w:rsidRPr="009D1B9A">
        <w:rPr>
          <w:rFonts w:ascii="Arial" w:hAnsi="Arial" w:cs="Arial"/>
          <w:sz w:val="21"/>
          <w:szCs w:val="21"/>
        </w:rPr>
        <w:lastRenderedPageBreak/>
        <w:t xml:space="preserve"> 2)</w:t>
      </w:r>
      <w:r w:rsidRPr="009D1B9A">
        <w:rPr>
          <w:rFonts w:ascii="Arial" w:hAnsi="Arial" w:cs="Arial"/>
          <w:sz w:val="21"/>
          <w:szCs w:val="21"/>
        </w:rPr>
        <w:tab/>
        <w:t>Směsným komunálním odpadem se rozumí zbylý komunální odpad po stanoveném vytřídění podle odstavce 1 písm. a), b), c), d), e), f), g), h) a i).</w:t>
      </w:r>
    </w:p>
    <w:p w14:paraId="60CD4AA9" w14:textId="6236859B" w:rsidR="009D1B9A" w:rsidRDefault="009D1B9A" w:rsidP="00AD2566">
      <w:pPr>
        <w:ind w:left="284" w:hanging="284"/>
        <w:jc w:val="both"/>
        <w:rPr>
          <w:rFonts w:ascii="Arial" w:hAnsi="Arial" w:cs="Arial"/>
          <w:sz w:val="21"/>
          <w:szCs w:val="21"/>
        </w:rPr>
      </w:pPr>
      <w:r w:rsidRPr="009D1B9A">
        <w:rPr>
          <w:rFonts w:ascii="Arial" w:hAnsi="Arial" w:cs="Arial"/>
          <w:sz w:val="21"/>
          <w:szCs w:val="21"/>
        </w:rPr>
        <w:t>3)</w:t>
      </w:r>
      <w:r w:rsidRPr="009D1B9A">
        <w:rPr>
          <w:rFonts w:ascii="Arial" w:hAnsi="Arial" w:cs="Arial"/>
          <w:sz w:val="21"/>
          <w:szCs w:val="21"/>
        </w:rPr>
        <w:tab/>
        <w:t xml:space="preserve">Objemný odpad je takový odpad, který vzhledem ke svým rozměrům nemůže být umístěn do sběrných nádob (např. koberce, matrace, </w:t>
      </w:r>
      <w:proofErr w:type="gramStart"/>
      <w:r w:rsidRPr="009D1B9A">
        <w:rPr>
          <w:rFonts w:ascii="Arial" w:hAnsi="Arial" w:cs="Arial"/>
          <w:sz w:val="21"/>
          <w:szCs w:val="21"/>
        </w:rPr>
        <w:t>nábytek,</w:t>
      </w:r>
      <w:r w:rsidR="00AD2566">
        <w:rPr>
          <w:rFonts w:ascii="Arial" w:hAnsi="Arial" w:cs="Arial"/>
          <w:sz w:val="21"/>
          <w:szCs w:val="21"/>
        </w:rPr>
        <w:t>..</w:t>
      </w:r>
      <w:proofErr w:type="gramEnd"/>
      <w:r w:rsidRPr="009D1B9A">
        <w:rPr>
          <w:rFonts w:ascii="Arial" w:hAnsi="Arial" w:cs="Arial"/>
          <w:sz w:val="21"/>
          <w:szCs w:val="21"/>
        </w:rPr>
        <w:t xml:space="preserve"> ).</w:t>
      </w:r>
    </w:p>
    <w:p w14:paraId="3DB3F3AD" w14:textId="699B7A9E" w:rsidR="00CC5703" w:rsidRPr="004E6B96" w:rsidRDefault="00CC5703" w:rsidP="00CC5703">
      <w:pPr>
        <w:pStyle w:val="lnek"/>
        <w:rPr>
          <w:rFonts w:ascii="Arial" w:hAnsi="Arial"/>
          <w:b/>
          <w:color w:val="auto"/>
          <w:sz w:val="22"/>
          <w:szCs w:val="22"/>
        </w:rPr>
      </w:pPr>
      <w:r w:rsidRPr="004E6B96">
        <w:rPr>
          <w:rFonts w:ascii="Arial" w:hAnsi="Arial"/>
          <w:b/>
          <w:color w:val="auto"/>
          <w:sz w:val="22"/>
          <w:szCs w:val="22"/>
        </w:rPr>
        <w:t>Článek III.</w:t>
      </w:r>
      <w:r w:rsidRPr="004E6B96">
        <w:rPr>
          <w:rFonts w:ascii="Arial" w:hAnsi="Arial"/>
          <w:b/>
          <w:color w:val="auto"/>
          <w:sz w:val="22"/>
          <w:szCs w:val="22"/>
        </w:rPr>
        <w:br/>
        <w:t>Soustřeďování papírů, plastů, skla, kovů, biologického odpadu rostlinného původu, jedlých olejů a tuků, textilu</w:t>
      </w:r>
    </w:p>
    <w:p w14:paraId="79B79F00" w14:textId="32C234BB" w:rsidR="009D1B9A" w:rsidRDefault="009D1B9A" w:rsidP="00CC5703">
      <w:pPr>
        <w:ind w:left="284" w:hanging="284"/>
        <w:jc w:val="both"/>
        <w:rPr>
          <w:rFonts w:ascii="Arial" w:hAnsi="Arial" w:cs="Arial"/>
          <w:sz w:val="21"/>
          <w:szCs w:val="21"/>
        </w:rPr>
      </w:pPr>
      <w:r w:rsidRPr="009D1B9A">
        <w:rPr>
          <w:rFonts w:ascii="Arial" w:hAnsi="Arial" w:cs="Arial"/>
          <w:sz w:val="21"/>
          <w:szCs w:val="21"/>
        </w:rPr>
        <w:t>1)</w:t>
      </w:r>
      <w:r w:rsidRPr="009D1B9A">
        <w:rPr>
          <w:rFonts w:ascii="Arial" w:hAnsi="Arial" w:cs="Arial"/>
          <w:sz w:val="21"/>
          <w:szCs w:val="21"/>
        </w:rPr>
        <w:tab/>
        <w:t>Papír, plasty včetně nápojových kartonů, sklo, kovy, biologické odpady rostlinného původu, jedlé oleje a tuky</w:t>
      </w:r>
      <w:r w:rsidR="00EF573D">
        <w:rPr>
          <w:rFonts w:ascii="Arial" w:hAnsi="Arial" w:cs="Arial"/>
          <w:sz w:val="21"/>
          <w:szCs w:val="21"/>
        </w:rPr>
        <w:t xml:space="preserve"> a textil</w:t>
      </w:r>
      <w:r w:rsidR="00DF5377">
        <w:rPr>
          <w:rFonts w:ascii="Arial" w:hAnsi="Arial" w:cs="Arial"/>
          <w:sz w:val="21"/>
          <w:szCs w:val="21"/>
        </w:rPr>
        <w:t xml:space="preserve"> s</w:t>
      </w:r>
      <w:r w:rsidRPr="009D1B9A">
        <w:rPr>
          <w:rFonts w:ascii="Arial" w:hAnsi="Arial" w:cs="Arial"/>
          <w:sz w:val="21"/>
          <w:szCs w:val="21"/>
        </w:rPr>
        <w:t xml:space="preserve">e soustřeďují do zvláštních sběrných nádob označených a barevně odlišených dle druhu odpadu, kterými jsou kontejnery, popelnice, inteligentní odpadkové koše, pytle. </w:t>
      </w:r>
    </w:p>
    <w:p w14:paraId="4BD952CE" w14:textId="6A6D222C" w:rsidR="009D1B9A" w:rsidRPr="009D1B9A" w:rsidRDefault="00EF573D" w:rsidP="00421000">
      <w:pPr>
        <w:ind w:left="284" w:hanging="284"/>
        <w:jc w:val="both"/>
        <w:rPr>
          <w:rFonts w:ascii="Arial" w:hAnsi="Arial" w:cs="Arial"/>
          <w:sz w:val="21"/>
          <w:szCs w:val="21"/>
        </w:rPr>
      </w:pPr>
      <w:r>
        <w:rPr>
          <w:rFonts w:ascii="Arial" w:hAnsi="Arial" w:cs="Arial"/>
          <w:sz w:val="21"/>
          <w:szCs w:val="21"/>
        </w:rPr>
        <w:t>2</w:t>
      </w:r>
      <w:r w:rsidR="009D1B9A" w:rsidRPr="009D1B9A">
        <w:rPr>
          <w:rFonts w:ascii="Arial" w:hAnsi="Arial" w:cs="Arial"/>
          <w:sz w:val="21"/>
          <w:szCs w:val="21"/>
        </w:rPr>
        <w:t>)</w:t>
      </w:r>
      <w:r w:rsidR="009D1B9A" w:rsidRPr="009D1B9A">
        <w:rPr>
          <w:rFonts w:ascii="Arial" w:hAnsi="Arial" w:cs="Arial"/>
          <w:sz w:val="21"/>
          <w:szCs w:val="21"/>
        </w:rPr>
        <w:tab/>
        <w:t xml:space="preserve">Umístění zvláštních sběrných nádob (kontejnerů, popelnic a inteligentních odpadkových košů) je v Interaktivní mapě míst s kontejnery na tříděný odpad na webových stránkách města (www.prachatice.eu). Interaktivní mapa je pravidelně aktualizována. </w:t>
      </w:r>
    </w:p>
    <w:p w14:paraId="27F390F3" w14:textId="23DEE185" w:rsidR="009D1B9A" w:rsidRPr="009D1B9A" w:rsidRDefault="0088639C" w:rsidP="009D1B9A">
      <w:pPr>
        <w:jc w:val="both"/>
        <w:rPr>
          <w:rFonts w:ascii="Arial" w:hAnsi="Arial" w:cs="Arial"/>
          <w:sz w:val="21"/>
          <w:szCs w:val="21"/>
        </w:rPr>
      </w:pPr>
      <w:r>
        <w:rPr>
          <w:rFonts w:ascii="Arial" w:hAnsi="Arial" w:cs="Arial"/>
          <w:sz w:val="21"/>
          <w:szCs w:val="21"/>
        </w:rPr>
        <w:t>3</w:t>
      </w:r>
      <w:r w:rsidR="009D1B9A" w:rsidRPr="009D1B9A">
        <w:rPr>
          <w:rFonts w:ascii="Arial" w:hAnsi="Arial" w:cs="Arial"/>
          <w:sz w:val="21"/>
          <w:szCs w:val="21"/>
        </w:rPr>
        <w:t>)</w:t>
      </w:r>
      <w:r w:rsidR="00421000">
        <w:rPr>
          <w:rFonts w:ascii="Arial" w:hAnsi="Arial" w:cs="Arial"/>
          <w:sz w:val="21"/>
          <w:szCs w:val="21"/>
        </w:rPr>
        <w:t xml:space="preserve">  </w:t>
      </w:r>
      <w:r w:rsidR="009D1B9A" w:rsidRPr="009D1B9A">
        <w:rPr>
          <w:rFonts w:ascii="Arial" w:hAnsi="Arial" w:cs="Arial"/>
          <w:sz w:val="21"/>
          <w:szCs w:val="21"/>
        </w:rPr>
        <w:t>Zvláštní sběrné nádoby jsou barevně odlišeny a označeny příslušnými nápisy:</w:t>
      </w:r>
    </w:p>
    <w:p w14:paraId="6687CF06" w14:textId="0577DD1B"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a) biologické odpady rostlinného původu </w:t>
      </w:r>
      <w:r w:rsidR="004408CD">
        <w:rPr>
          <w:rFonts w:ascii="Arial" w:hAnsi="Arial" w:cs="Arial"/>
          <w:sz w:val="21"/>
          <w:szCs w:val="21"/>
        </w:rPr>
        <w:t>(BIO)</w:t>
      </w:r>
    </w:p>
    <w:p w14:paraId="3912AE09" w14:textId="1DCCCCAF" w:rsidR="00421000" w:rsidRDefault="009D1B9A" w:rsidP="009D1B9A">
      <w:pPr>
        <w:jc w:val="both"/>
        <w:rPr>
          <w:rFonts w:ascii="Arial" w:hAnsi="Arial" w:cs="Arial"/>
          <w:sz w:val="21"/>
          <w:szCs w:val="21"/>
        </w:rPr>
      </w:pPr>
      <w:r w:rsidRPr="009D1B9A">
        <w:rPr>
          <w:rFonts w:ascii="Arial" w:hAnsi="Arial" w:cs="Arial"/>
          <w:sz w:val="21"/>
          <w:szCs w:val="21"/>
        </w:rPr>
        <w:t xml:space="preserve">  </w:t>
      </w:r>
      <w:r w:rsidR="00421000">
        <w:rPr>
          <w:rFonts w:ascii="Arial" w:hAnsi="Arial" w:cs="Arial"/>
          <w:sz w:val="21"/>
          <w:szCs w:val="21"/>
        </w:rPr>
        <w:t xml:space="preserve">     </w:t>
      </w:r>
      <w:r w:rsidRPr="009D1B9A">
        <w:rPr>
          <w:rFonts w:ascii="Arial" w:hAnsi="Arial" w:cs="Arial"/>
          <w:sz w:val="21"/>
          <w:szCs w:val="21"/>
        </w:rPr>
        <w:t xml:space="preserve"> </w:t>
      </w:r>
      <w:r w:rsidR="00421000">
        <w:rPr>
          <w:rFonts w:ascii="Arial" w:hAnsi="Arial" w:cs="Arial"/>
          <w:sz w:val="21"/>
          <w:szCs w:val="21"/>
        </w:rPr>
        <w:t xml:space="preserve">- </w:t>
      </w:r>
      <w:r w:rsidRPr="009D1B9A">
        <w:rPr>
          <w:rFonts w:ascii="Arial" w:hAnsi="Arial" w:cs="Arial"/>
          <w:sz w:val="21"/>
          <w:szCs w:val="21"/>
        </w:rPr>
        <w:t xml:space="preserve">typizované hnědé nádoby a kontejnery na bioodpad s horním výsypem o objemu 240 l, </w:t>
      </w:r>
    </w:p>
    <w:p w14:paraId="031E07DA" w14:textId="0E76EB68" w:rsidR="009D1B9A" w:rsidRPr="009D1B9A" w:rsidRDefault="00421000"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1100</w:t>
      </w:r>
      <w:r>
        <w:rPr>
          <w:rFonts w:ascii="Arial" w:hAnsi="Arial" w:cs="Arial"/>
          <w:sz w:val="21"/>
          <w:szCs w:val="21"/>
        </w:rPr>
        <w:t xml:space="preserve"> l, </w:t>
      </w:r>
      <w:r w:rsidR="009D1B9A" w:rsidRPr="009D1B9A">
        <w:rPr>
          <w:rFonts w:ascii="Arial" w:hAnsi="Arial" w:cs="Arial"/>
          <w:sz w:val="21"/>
          <w:szCs w:val="21"/>
        </w:rPr>
        <w:t xml:space="preserve">velkoobjemové kontejnery určené na bioodpad </w:t>
      </w:r>
    </w:p>
    <w:p w14:paraId="0EF50A69" w14:textId="769D7D8B" w:rsidR="009D1B9A" w:rsidRPr="009D1B9A" w:rsidRDefault="00421000"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 xml:space="preserve">b) papír </w:t>
      </w:r>
    </w:p>
    <w:p w14:paraId="699D1211" w14:textId="653A9A08"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kontejnery s horním výsypem o objemu 1100 l (víko modré barvy</w:t>
      </w:r>
      <w:r w:rsidR="00421000">
        <w:rPr>
          <w:rFonts w:ascii="Arial" w:hAnsi="Arial" w:cs="Arial"/>
          <w:sz w:val="21"/>
          <w:szCs w:val="21"/>
        </w:rPr>
        <w:t>, modrý plastový kontejner</w:t>
      </w:r>
      <w:r w:rsidRPr="009D1B9A">
        <w:rPr>
          <w:rFonts w:ascii="Arial" w:hAnsi="Arial" w:cs="Arial"/>
          <w:sz w:val="21"/>
          <w:szCs w:val="21"/>
        </w:rPr>
        <w:t xml:space="preserve">) </w:t>
      </w:r>
    </w:p>
    <w:p w14:paraId="49CB11A8" w14:textId="16DAED46"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černé nádoby s modrým klipem na víku</w:t>
      </w:r>
      <w:r w:rsidR="00DF5377">
        <w:rPr>
          <w:rFonts w:ascii="Arial" w:hAnsi="Arial" w:cs="Arial"/>
          <w:sz w:val="21"/>
          <w:szCs w:val="21"/>
        </w:rPr>
        <w:t xml:space="preserve"> </w:t>
      </w:r>
      <w:r w:rsidRPr="009D1B9A">
        <w:rPr>
          <w:rFonts w:ascii="Arial" w:hAnsi="Arial" w:cs="Arial"/>
          <w:sz w:val="21"/>
          <w:szCs w:val="21"/>
        </w:rPr>
        <w:t xml:space="preserve">o objemu 240 l </w:t>
      </w:r>
    </w:p>
    <w:p w14:paraId="0E714110"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(sběr „od prahu domu“ pro rodinné domy)</w:t>
      </w:r>
    </w:p>
    <w:p w14:paraId="29D9ACED"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inteligentní odpadkové koše s označením „PAPÍR“ o objemu 189 l </w:t>
      </w:r>
    </w:p>
    <w:p w14:paraId="1ECBB6B9"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(pro uliční odpad v centru města)      </w:t>
      </w:r>
    </w:p>
    <w:p w14:paraId="589271B3" w14:textId="11661EAD" w:rsidR="009D1B9A" w:rsidRPr="009D1B9A" w:rsidRDefault="00213147"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 xml:space="preserve">  c) </w:t>
      </w:r>
      <w:proofErr w:type="gramStart"/>
      <w:r w:rsidR="009D1B9A" w:rsidRPr="009D1B9A">
        <w:rPr>
          <w:rFonts w:ascii="Arial" w:hAnsi="Arial" w:cs="Arial"/>
          <w:sz w:val="21"/>
          <w:szCs w:val="21"/>
        </w:rPr>
        <w:t>sklo - bílé</w:t>
      </w:r>
      <w:proofErr w:type="gramEnd"/>
      <w:r w:rsidR="009D1B9A" w:rsidRPr="009D1B9A">
        <w:rPr>
          <w:rFonts w:ascii="Arial" w:hAnsi="Arial" w:cs="Arial"/>
          <w:sz w:val="21"/>
          <w:szCs w:val="21"/>
        </w:rPr>
        <w:t xml:space="preserve"> - nádoby bílé barvy se spodním výsypem o objemu 1,1 – 2,1 m3</w:t>
      </w:r>
    </w:p>
    <w:p w14:paraId="0520BDFE" w14:textId="51817375"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w:t>
      </w:r>
      <w:r w:rsidR="000E1A24">
        <w:rPr>
          <w:rFonts w:ascii="Arial" w:hAnsi="Arial" w:cs="Arial"/>
          <w:sz w:val="21"/>
          <w:szCs w:val="21"/>
        </w:rPr>
        <w:t xml:space="preserve">       </w:t>
      </w:r>
      <w:r w:rsidR="00213147">
        <w:rPr>
          <w:rFonts w:ascii="Arial" w:hAnsi="Arial" w:cs="Arial"/>
          <w:sz w:val="21"/>
          <w:szCs w:val="21"/>
        </w:rPr>
        <w:t xml:space="preserve"> </w:t>
      </w:r>
      <w:r w:rsidRPr="009D1B9A">
        <w:rPr>
          <w:rFonts w:ascii="Arial" w:hAnsi="Arial" w:cs="Arial"/>
          <w:sz w:val="21"/>
          <w:szCs w:val="21"/>
        </w:rPr>
        <w:t xml:space="preserve">- </w:t>
      </w:r>
      <w:proofErr w:type="gramStart"/>
      <w:r w:rsidRPr="009D1B9A">
        <w:rPr>
          <w:rFonts w:ascii="Arial" w:hAnsi="Arial" w:cs="Arial"/>
          <w:sz w:val="21"/>
          <w:szCs w:val="21"/>
        </w:rPr>
        <w:t>barevné - nádoby</w:t>
      </w:r>
      <w:proofErr w:type="gramEnd"/>
      <w:r w:rsidRPr="009D1B9A">
        <w:rPr>
          <w:rFonts w:ascii="Arial" w:hAnsi="Arial" w:cs="Arial"/>
          <w:sz w:val="21"/>
          <w:szCs w:val="21"/>
        </w:rPr>
        <w:t xml:space="preserve"> zelené barvy se spodním výsypem o objemu 1,1 – 2,1 m3</w:t>
      </w:r>
    </w:p>
    <w:p w14:paraId="3982222A" w14:textId="418EAEB9" w:rsidR="009D1B9A" w:rsidRPr="009D1B9A" w:rsidRDefault="00213147"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 xml:space="preserve">  d) plasty a nápojový karton</w:t>
      </w:r>
    </w:p>
    <w:p w14:paraId="50658816" w14:textId="52DADE68"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kontejnery s horním výsypem o objemu 1100 l (víko žluté barvy</w:t>
      </w:r>
      <w:r w:rsidR="00213147">
        <w:rPr>
          <w:rFonts w:ascii="Arial" w:hAnsi="Arial" w:cs="Arial"/>
          <w:sz w:val="21"/>
          <w:szCs w:val="21"/>
        </w:rPr>
        <w:t>, žlutý plastový kontejner</w:t>
      </w:r>
      <w:r w:rsidRPr="009D1B9A">
        <w:rPr>
          <w:rFonts w:ascii="Arial" w:hAnsi="Arial" w:cs="Arial"/>
          <w:sz w:val="21"/>
          <w:szCs w:val="21"/>
        </w:rPr>
        <w:t>)</w:t>
      </w:r>
    </w:p>
    <w:p w14:paraId="6222A43C"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igelitové pytle 90 l žluté barvy (pro centrum města)</w:t>
      </w:r>
    </w:p>
    <w:p w14:paraId="66036F61" w14:textId="5482AD98"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černé nádoby se žlutým klipem na víku</w:t>
      </w:r>
      <w:r w:rsidR="00DF5377">
        <w:rPr>
          <w:rFonts w:ascii="Arial" w:hAnsi="Arial" w:cs="Arial"/>
          <w:sz w:val="21"/>
          <w:szCs w:val="21"/>
        </w:rPr>
        <w:t xml:space="preserve"> </w:t>
      </w:r>
      <w:r w:rsidRPr="009D1B9A">
        <w:rPr>
          <w:rFonts w:ascii="Arial" w:hAnsi="Arial" w:cs="Arial"/>
          <w:sz w:val="21"/>
          <w:szCs w:val="21"/>
        </w:rPr>
        <w:t xml:space="preserve">o objemu 240 l </w:t>
      </w:r>
    </w:p>
    <w:p w14:paraId="2CD4D76C"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(sběr „od prahu domu“ pro rodinné domy)</w:t>
      </w:r>
    </w:p>
    <w:p w14:paraId="7C591562" w14:textId="344A9389"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inteligentní odpadkové koše s označením „PLAST“ o objemu 568 l </w:t>
      </w:r>
    </w:p>
    <w:p w14:paraId="009657ED"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(pro uliční odpad v centru města)      </w:t>
      </w:r>
    </w:p>
    <w:p w14:paraId="015B1FFA" w14:textId="3AB4DAD6" w:rsidR="009D1B9A" w:rsidRPr="009D1B9A" w:rsidRDefault="00DF5377"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 xml:space="preserve">  e) kovy </w:t>
      </w:r>
    </w:p>
    <w:p w14:paraId="1FE6622C"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 nádoby šedé barvy se spodním výsypem o objemu 1,1 – 2,1 m3</w:t>
      </w:r>
    </w:p>
    <w:p w14:paraId="104D1849" w14:textId="0EF73924"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   </w:t>
      </w:r>
      <w:r w:rsidR="00DF5377">
        <w:rPr>
          <w:rFonts w:ascii="Arial" w:hAnsi="Arial" w:cs="Arial"/>
          <w:sz w:val="21"/>
          <w:szCs w:val="21"/>
        </w:rPr>
        <w:t xml:space="preserve">  </w:t>
      </w:r>
      <w:r w:rsidRPr="009D1B9A">
        <w:rPr>
          <w:rFonts w:ascii="Arial" w:hAnsi="Arial" w:cs="Arial"/>
          <w:sz w:val="21"/>
          <w:szCs w:val="21"/>
        </w:rPr>
        <w:t>f) jedlý olej a tuk</w:t>
      </w:r>
    </w:p>
    <w:p w14:paraId="78A9741E" w14:textId="5F6DB1CA" w:rsidR="009D1B9A" w:rsidRDefault="009D1B9A" w:rsidP="009D1B9A">
      <w:pPr>
        <w:jc w:val="both"/>
        <w:rPr>
          <w:rFonts w:ascii="Arial" w:hAnsi="Arial" w:cs="Arial"/>
          <w:sz w:val="21"/>
          <w:szCs w:val="21"/>
        </w:rPr>
      </w:pPr>
      <w:r w:rsidRPr="009D1B9A">
        <w:rPr>
          <w:rFonts w:ascii="Arial" w:hAnsi="Arial" w:cs="Arial"/>
          <w:sz w:val="21"/>
          <w:szCs w:val="21"/>
        </w:rPr>
        <w:t xml:space="preserve">        - nádoby tmavě zelené barvy s horním výsypem o objemu 240 l</w:t>
      </w:r>
    </w:p>
    <w:p w14:paraId="429E7714" w14:textId="77777777" w:rsidR="00EF573D" w:rsidRDefault="00EF573D" w:rsidP="009D1B9A">
      <w:pPr>
        <w:jc w:val="both"/>
        <w:rPr>
          <w:rFonts w:ascii="Arial" w:hAnsi="Arial" w:cs="Arial"/>
          <w:sz w:val="21"/>
          <w:szCs w:val="21"/>
        </w:rPr>
      </w:pPr>
      <w:r>
        <w:rPr>
          <w:rFonts w:ascii="Arial" w:hAnsi="Arial" w:cs="Arial"/>
          <w:sz w:val="21"/>
          <w:szCs w:val="21"/>
        </w:rPr>
        <w:t xml:space="preserve">     g) textil</w:t>
      </w:r>
    </w:p>
    <w:p w14:paraId="0E4A73A5" w14:textId="527F68F2" w:rsidR="00EF573D" w:rsidRDefault="00EF573D" w:rsidP="009D1B9A">
      <w:pPr>
        <w:jc w:val="both"/>
        <w:rPr>
          <w:rFonts w:ascii="Arial" w:hAnsi="Arial" w:cs="Arial"/>
          <w:sz w:val="21"/>
          <w:szCs w:val="21"/>
        </w:rPr>
      </w:pPr>
      <w:r>
        <w:rPr>
          <w:rFonts w:ascii="Arial" w:hAnsi="Arial" w:cs="Arial"/>
          <w:sz w:val="21"/>
          <w:szCs w:val="21"/>
        </w:rPr>
        <w:t xml:space="preserve">         - </w:t>
      </w:r>
      <w:r w:rsidR="004408CD">
        <w:rPr>
          <w:rFonts w:ascii="Arial" w:hAnsi="Arial" w:cs="Arial"/>
          <w:sz w:val="21"/>
          <w:szCs w:val="21"/>
        </w:rPr>
        <w:t>kontejnery</w:t>
      </w:r>
      <w:r>
        <w:rPr>
          <w:rFonts w:ascii="Arial" w:hAnsi="Arial" w:cs="Arial"/>
          <w:sz w:val="21"/>
          <w:szCs w:val="21"/>
        </w:rPr>
        <w:t xml:space="preserve"> bílé barvy s</w:t>
      </w:r>
      <w:r w:rsidR="004408CD">
        <w:rPr>
          <w:rFonts w:ascii="Arial" w:hAnsi="Arial" w:cs="Arial"/>
          <w:sz w:val="21"/>
          <w:szCs w:val="21"/>
        </w:rPr>
        <w:t> bubnovým vhozem</w:t>
      </w:r>
      <w:r>
        <w:rPr>
          <w:rFonts w:ascii="Arial" w:hAnsi="Arial" w:cs="Arial"/>
          <w:sz w:val="21"/>
          <w:szCs w:val="21"/>
        </w:rPr>
        <w:t xml:space="preserve"> </w:t>
      </w:r>
    </w:p>
    <w:p w14:paraId="6E8B3BE1" w14:textId="67B32D9E" w:rsidR="009D1B9A" w:rsidRPr="009D1B9A" w:rsidRDefault="0088639C" w:rsidP="00DF5377">
      <w:pPr>
        <w:ind w:left="284" w:hanging="284"/>
        <w:jc w:val="both"/>
        <w:rPr>
          <w:rFonts w:ascii="Arial" w:hAnsi="Arial" w:cs="Arial"/>
          <w:sz w:val="21"/>
          <w:szCs w:val="21"/>
        </w:rPr>
      </w:pPr>
      <w:r>
        <w:rPr>
          <w:rFonts w:ascii="Arial" w:hAnsi="Arial" w:cs="Arial"/>
          <w:sz w:val="21"/>
          <w:szCs w:val="21"/>
        </w:rPr>
        <w:t>4</w:t>
      </w:r>
      <w:r w:rsidR="009D1B9A" w:rsidRPr="009D1B9A">
        <w:rPr>
          <w:rFonts w:ascii="Arial" w:hAnsi="Arial" w:cs="Arial"/>
          <w:sz w:val="21"/>
          <w:szCs w:val="21"/>
        </w:rPr>
        <w:t>)</w:t>
      </w:r>
      <w:r w:rsidR="009D1B9A" w:rsidRPr="009D1B9A">
        <w:rPr>
          <w:rFonts w:ascii="Arial" w:hAnsi="Arial" w:cs="Arial"/>
          <w:sz w:val="21"/>
          <w:szCs w:val="21"/>
        </w:rPr>
        <w:tab/>
        <w:t>Do zvláštních sběrných nádob je zakázáno ukládat jiné složky komunálních odpadů, než pro které jsou určeny.</w:t>
      </w:r>
    </w:p>
    <w:p w14:paraId="044AE7DA" w14:textId="2C0701EB" w:rsidR="009D1B9A" w:rsidRPr="009D1B9A" w:rsidRDefault="0088639C" w:rsidP="00DF5377">
      <w:pPr>
        <w:ind w:left="284" w:hanging="284"/>
        <w:jc w:val="both"/>
        <w:rPr>
          <w:rFonts w:ascii="Arial" w:hAnsi="Arial" w:cs="Arial"/>
          <w:sz w:val="21"/>
          <w:szCs w:val="21"/>
        </w:rPr>
      </w:pPr>
      <w:r>
        <w:rPr>
          <w:rFonts w:ascii="Arial" w:hAnsi="Arial" w:cs="Arial"/>
          <w:sz w:val="21"/>
          <w:szCs w:val="21"/>
        </w:rPr>
        <w:lastRenderedPageBreak/>
        <w:t>5</w:t>
      </w:r>
      <w:r w:rsidR="009D1B9A" w:rsidRPr="009D1B9A">
        <w:rPr>
          <w:rFonts w:ascii="Arial" w:hAnsi="Arial" w:cs="Arial"/>
          <w:sz w:val="21"/>
          <w:szCs w:val="21"/>
        </w:rPr>
        <w:t>)</w:t>
      </w:r>
      <w:r w:rsidR="009D1B9A" w:rsidRPr="009D1B9A">
        <w:rPr>
          <w:rFonts w:ascii="Arial" w:hAnsi="Arial" w:cs="Arial"/>
          <w:sz w:val="21"/>
          <w:szCs w:val="21"/>
        </w:rPr>
        <w:tab/>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B409989" w14:textId="02A47C1A" w:rsidR="009D1B9A" w:rsidRPr="009D1B9A" w:rsidRDefault="0088639C" w:rsidP="00DF5377">
      <w:pPr>
        <w:ind w:left="284" w:hanging="284"/>
        <w:jc w:val="both"/>
        <w:rPr>
          <w:rFonts w:ascii="Arial" w:hAnsi="Arial" w:cs="Arial"/>
          <w:sz w:val="21"/>
          <w:szCs w:val="21"/>
        </w:rPr>
      </w:pPr>
      <w:r>
        <w:rPr>
          <w:rFonts w:ascii="Arial" w:hAnsi="Arial" w:cs="Arial"/>
          <w:sz w:val="21"/>
          <w:szCs w:val="21"/>
        </w:rPr>
        <w:t>6</w:t>
      </w:r>
      <w:r w:rsidR="009D1B9A" w:rsidRPr="009D1B9A">
        <w:rPr>
          <w:rFonts w:ascii="Arial" w:hAnsi="Arial" w:cs="Arial"/>
          <w:sz w:val="21"/>
          <w:szCs w:val="21"/>
        </w:rPr>
        <w:t>)</w:t>
      </w:r>
      <w:r w:rsidR="009D1B9A" w:rsidRPr="009D1B9A">
        <w:rPr>
          <w:rFonts w:ascii="Arial" w:hAnsi="Arial" w:cs="Arial"/>
          <w:sz w:val="21"/>
          <w:szCs w:val="21"/>
        </w:rPr>
        <w:tab/>
        <w:t>Biologický odpad rostlinného původu, papír, plasty, sklo, kovy, jedlý olej a tuk</w:t>
      </w:r>
      <w:r w:rsidR="007952B0">
        <w:rPr>
          <w:rFonts w:ascii="Arial" w:hAnsi="Arial" w:cs="Arial"/>
          <w:sz w:val="21"/>
          <w:szCs w:val="21"/>
        </w:rPr>
        <w:t xml:space="preserve"> a textil</w:t>
      </w:r>
      <w:r w:rsidR="009D1B9A" w:rsidRPr="009D1B9A">
        <w:rPr>
          <w:rFonts w:ascii="Arial" w:hAnsi="Arial" w:cs="Arial"/>
          <w:sz w:val="21"/>
          <w:szCs w:val="21"/>
        </w:rPr>
        <w:t xml:space="preserve"> lze také odevzdávat ve Sběrném dvoře v Krumlovské ulici. </w:t>
      </w:r>
    </w:p>
    <w:p w14:paraId="2C736DD5" w14:textId="149CC7FF" w:rsidR="00431102" w:rsidRPr="004E6B96" w:rsidRDefault="00431102" w:rsidP="00431102">
      <w:pPr>
        <w:pStyle w:val="lnek"/>
        <w:rPr>
          <w:rFonts w:ascii="Arial" w:hAnsi="Arial"/>
          <w:b/>
          <w:color w:val="auto"/>
          <w:sz w:val="22"/>
          <w:szCs w:val="22"/>
        </w:rPr>
      </w:pPr>
      <w:r w:rsidRPr="004E6B96">
        <w:rPr>
          <w:rFonts w:ascii="Arial" w:hAnsi="Arial"/>
          <w:b/>
          <w:color w:val="auto"/>
          <w:sz w:val="22"/>
          <w:szCs w:val="22"/>
        </w:rPr>
        <w:t>Článek IV.</w:t>
      </w:r>
      <w:r w:rsidRPr="004E6B96">
        <w:rPr>
          <w:rFonts w:ascii="Arial" w:hAnsi="Arial"/>
          <w:b/>
          <w:color w:val="auto"/>
          <w:sz w:val="22"/>
          <w:szCs w:val="22"/>
        </w:rPr>
        <w:br/>
        <w:t>Soustřeďování nebezpečného odpadu</w:t>
      </w:r>
    </w:p>
    <w:p w14:paraId="619A365C" w14:textId="77777777"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Nebezpečný odpad se odevzdává ve Sběrném dvoře v Krumlovské ulici. Informace o provozní době a druhy odpadů dle provozního řádu, které lze ve sběrném dvoru odkládat jsou uvedeny na webových stránkách (www.prachatice.eu). </w:t>
      </w:r>
    </w:p>
    <w:p w14:paraId="728425E8" w14:textId="76CB0D91" w:rsidR="003222B5" w:rsidRPr="004E6B96" w:rsidRDefault="003222B5" w:rsidP="003222B5">
      <w:pPr>
        <w:pStyle w:val="lnek"/>
        <w:rPr>
          <w:rFonts w:ascii="Arial" w:hAnsi="Arial"/>
          <w:b/>
          <w:color w:val="auto"/>
          <w:sz w:val="22"/>
          <w:szCs w:val="22"/>
        </w:rPr>
      </w:pPr>
      <w:r w:rsidRPr="004E6B96">
        <w:rPr>
          <w:rFonts w:ascii="Arial" w:hAnsi="Arial"/>
          <w:b/>
          <w:color w:val="auto"/>
          <w:sz w:val="22"/>
          <w:szCs w:val="22"/>
        </w:rPr>
        <w:t>Článek V.</w:t>
      </w:r>
      <w:r w:rsidRPr="004E6B96">
        <w:rPr>
          <w:rFonts w:ascii="Arial" w:hAnsi="Arial"/>
          <w:b/>
          <w:color w:val="auto"/>
          <w:sz w:val="22"/>
          <w:szCs w:val="22"/>
        </w:rPr>
        <w:br/>
        <w:t>Soustřeďování objemného odpadu</w:t>
      </w:r>
    </w:p>
    <w:p w14:paraId="7A529D61" w14:textId="5D90E284" w:rsidR="009D1B9A" w:rsidRPr="009D1B9A" w:rsidRDefault="009D1B9A" w:rsidP="009D1B9A">
      <w:pPr>
        <w:jc w:val="both"/>
        <w:rPr>
          <w:rFonts w:ascii="Arial" w:hAnsi="Arial" w:cs="Arial"/>
          <w:sz w:val="21"/>
          <w:szCs w:val="21"/>
        </w:rPr>
      </w:pPr>
      <w:r w:rsidRPr="009D1B9A">
        <w:rPr>
          <w:rFonts w:ascii="Arial" w:hAnsi="Arial" w:cs="Arial"/>
          <w:sz w:val="21"/>
          <w:szCs w:val="21"/>
        </w:rPr>
        <w:t xml:space="preserve">Objemný odpad se předává do velkoobjemového kontejneru, který je umístěn ve Sběrném dvoře v Krumlovské ulici. </w:t>
      </w:r>
    </w:p>
    <w:p w14:paraId="6B6FC6F7" w14:textId="7565A4F2" w:rsidR="00F133F8" w:rsidRPr="004E6B96" w:rsidRDefault="00F133F8" w:rsidP="00F133F8">
      <w:pPr>
        <w:pStyle w:val="lnek"/>
        <w:rPr>
          <w:rFonts w:ascii="Arial" w:hAnsi="Arial"/>
          <w:b/>
          <w:color w:val="auto"/>
          <w:sz w:val="22"/>
          <w:szCs w:val="22"/>
        </w:rPr>
      </w:pPr>
      <w:r w:rsidRPr="004E6B96">
        <w:rPr>
          <w:rFonts w:ascii="Arial" w:hAnsi="Arial"/>
          <w:b/>
          <w:color w:val="auto"/>
          <w:sz w:val="22"/>
          <w:szCs w:val="22"/>
        </w:rPr>
        <w:t>Článek VI.</w:t>
      </w:r>
      <w:r w:rsidRPr="004E6B96">
        <w:rPr>
          <w:rFonts w:ascii="Arial" w:hAnsi="Arial"/>
          <w:b/>
          <w:color w:val="auto"/>
          <w:sz w:val="22"/>
          <w:szCs w:val="22"/>
        </w:rPr>
        <w:br/>
        <w:t>Soustřeďování směsného komunálního odpadu</w:t>
      </w:r>
    </w:p>
    <w:p w14:paraId="2D5EFD84" w14:textId="77777777" w:rsidR="009D1B9A" w:rsidRPr="009D1B9A" w:rsidRDefault="009D1B9A" w:rsidP="00F133F8">
      <w:pPr>
        <w:ind w:left="284" w:hanging="284"/>
        <w:jc w:val="both"/>
        <w:rPr>
          <w:rFonts w:ascii="Arial" w:hAnsi="Arial" w:cs="Arial"/>
          <w:sz w:val="21"/>
          <w:szCs w:val="21"/>
        </w:rPr>
      </w:pPr>
      <w:r w:rsidRPr="009D1B9A">
        <w:rPr>
          <w:rFonts w:ascii="Arial" w:hAnsi="Arial" w:cs="Arial"/>
          <w:sz w:val="21"/>
          <w:szCs w:val="21"/>
        </w:rPr>
        <w:t>1)</w:t>
      </w:r>
      <w:r w:rsidRPr="009D1B9A">
        <w:rPr>
          <w:rFonts w:ascii="Arial" w:hAnsi="Arial" w:cs="Arial"/>
          <w:sz w:val="21"/>
          <w:szCs w:val="21"/>
        </w:rPr>
        <w:tab/>
        <w:t xml:space="preserve">Směsný komunální odpad se odkládá do sběrných nádob. Pro účely této vyhlášky se sběrnými nádobami rozumějí: </w:t>
      </w:r>
    </w:p>
    <w:p w14:paraId="4F6F14C2" w14:textId="2D55F3D6" w:rsidR="009D1B9A" w:rsidRPr="009D1B9A" w:rsidRDefault="00F133F8"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a)</w:t>
      </w:r>
      <w:r>
        <w:rPr>
          <w:rFonts w:ascii="Arial" w:hAnsi="Arial" w:cs="Arial"/>
          <w:sz w:val="21"/>
          <w:szCs w:val="21"/>
        </w:rPr>
        <w:t xml:space="preserve"> </w:t>
      </w:r>
      <w:r w:rsidR="009D1B9A" w:rsidRPr="009D1B9A">
        <w:rPr>
          <w:rFonts w:ascii="Arial" w:hAnsi="Arial" w:cs="Arial"/>
          <w:sz w:val="21"/>
          <w:szCs w:val="21"/>
        </w:rPr>
        <w:t>popelnice s horním výsypem o objemu 110 l, 120 l, 240 l,</w:t>
      </w:r>
    </w:p>
    <w:p w14:paraId="737C254C" w14:textId="7CE727B3" w:rsidR="009D1B9A" w:rsidRPr="009D1B9A" w:rsidRDefault="00F133F8"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b)</w:t>
      </w:r>
      <w:r>
        <w:rPr>
          <w:rFonts w:ascii="Arial" w:hAnsi="Arial" w:cs="Arial"/>
          <w:sz w:val="21"/>
          <w:szCs w:val="21"/>
        </w:rPr>
        <w:t xml:space="preserve"> </w:t>
      </w:r>
      <w:r w:rsidR="009D1B9A" w:rsidRPr="009D1B9A">
        <w:rPr>
          <w:rFonts w:ascii="Arial" w:hAnsi="Arial" w:cs="Arial"/>
          <w:sz w:val="21"/>
          <w:szCs w:val="21"/>
        </w:rPr>
        <w:t>kontejnery s horním výsypem o objemu 1100 l,</w:t>
      </w:r>
    </w:p>
    <w:p w14:paraId="7CAFD81B" w14:textId="18C2F13F" w:rsidR="009D1B9A" w:rsidRPr="009D1B9A" w:rsidRDefault="00F133F8" w:rsidP="00D870E0">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c)</w:t>
      </w:r>
      <w:r>
        <w:rPr>
          <w:rFonts w:ascii="Arial" w:hAnsi="Arial" w:cs="Arial"/>
          <w:sz w:val="21"/>
          <w:szCs w:val="21"/>
        </w:rPr>
        <w:t xml:space="preserve"> </w:t>
      </w:r>
      <w:r w:rsidR="009D1B9A" w:rsidRPr="009D1B9A">
        <w:rPr>
          <w:rFonts w:ascii="Arial" w:hAnsi="Arial" w:cs="Arial"/>
          <w:sz w:val="21"/>
          <w:szCs w:val="21"/>
        </w:rPr>
        <w:t xml:space="preserve">velkoobjemové kontejnery, umístěné u </w:t>
      </w:r>
      <w:r>
        <w:rPr>
          <w:rFonts w:ascii="Arial" w:hAnsi="Arial" w:cs="Arial"/>
          <w:sz w:val="21"/>
          <w:szCs w:val="21"/>
        </w:rPr>
        <w:t xml:space="preserve">všech vchodů </w:t>
      </w:r>
      <w:r w:rsidR="009D1B9A" w:rsidRPr="009D1B9A">
        <w:rPr>
          <w:rFonts w:ascii="Arial" w:hAnsi="Arial" w:cs="Arial"/>
          <w:sz w:val="21"/>
          <w:szCs w:val="21"/>
        </w:rPr>
        <w:t>do hřbitova</w:t>
      </w:r>
      <w:r>
        <w:rPr>
          <w:rFonts w:ascii="Arial" w:hAnsi="Arial" w:cs="Arial"/>
          <w:sz w:val="21"/>
          <w:szCs w:val="21"/>
        </w:rPr>
        <w:t xml:space="preserve"> </w:t>
      </w:r>
      <w:r w:rsidR="009D1B9A" w:rsidRPr="009D1B9A">
        <w:rPr>
          <w:rFonts w:ascii="Arial" w:hAnsi="Arial" w:cs="Arial"/>
          <w:sz w:val="21"/>
          <w:szCs w:val="21"/>
        </w:rPr>
        <w:t>určené pro odpad vznikající</w:t>
      </w:r>
      <w:r w:rsidR="00D870E0">
        <w:rPr>
          <w:rFonts w:ascii="Arial" w:hAnsi="Arial" w:cs="Arial"/>
          <w:sz w:val="21"/>
          <w:szCs w:val="21"/>
        </w:rPr>
        <w:t xml:space="preserve"> </w:t>
      </w:r>
      <w:r w:rsidR="009D1B9A" w:rsidRPr="009D1B9A">
        <w:rPr>
          <w:rFonts w:ascii="Arial" w:hAnsi="Arial" w:cs="Arial"/>
          <w:sz w:val="21"/>
          <w:szCs w:val="21"/>
        </w:rPr>
        <w:t>na území hřbitova a urnového háje,</w:t>
      </w:r>
    </w:p>
    <w:p w14:paraId="01027BA0" w14:textId="67AD5EF1" w:rsidR="009D1B9A" w:rsidRPr="009D1B9A" w:rsidRDefault="00D870E0" w:rsidP="00D870E0">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d)</w:t>
      </w:r>
      <w:r w:rsidR="009D1B9A" w:rsidRPr="009D1B9A">
        <w:rPr>
          <w:rFonts w:ascii="Arial" w:hAnsi="Arial" w:cs="Arial"/>
          <w:sz w:val="21"/>
          <w:szCs w:val="21"/>
        </w:rPr>
        <w:tab/>
        <w:t xml:space="preserve">odpadkové koše, které jsou umístěny na veřejných prostranstvích ve městě, sloužící pro odkládání drobného směsného komunálního odpadu souvisejícího s krátkodobým pobytem osob na veřejných prostranstvích. </w:t>
      </w:r>
    </w:p>
    <w:p w14:paraId="4AB5F659" w14:textId="2B24BAE8" w:rsidR="009D1B9A" w:rsidRPr="009D1B9A" w:rsidRDefault="009D1B9A" w:rsidP="009D1B9A">
      <w:pPr>
        <w:jc w:val="both"/>
        <w:rPr>
          <w:rFonts w:ascii="Arial" w:hAnsi="Arial" w:cs="Arial"/>
          <w:sz w:val="21"/>
          <w:szCs w:val="21"/>
        </w:rPr>
      </w:pPr>
      <w:r w:rsidRPr="009D1B9A">
        <w:rPr>
          <w:rFonts w:ascii="Arial" w:hAnsi="Arial" w:cs="Arial"/>
          <w:sz w:val="21"/>
          <w:szCs w:val="21"/>
        </w:rPr>
        <w:t>2)</w:t>
      </w:r>
      <w:r w:rsidR="00D870E0">
        <w:rPr>
          <w:rFonts w:ascii="Arial" w:hAnsi="Arial" w:cs="Arial"/>
          <w:sz w:val="21"/>
          <w:szCs w:val="21"/>
        </w:rPr>
        <w:t xml:space="preserve">  </w:t>
      </w:r>
      <w:r w:rsidRPr="009D1B9A">
        <w:rPr>
          <w:rFonts w:ascii="Arial" w:hAnsi="Arial" w:cs="Arial"/>
          <w:sz w:val="21"/>
          <w:szCs w:val="21"/>
        </w:rPr>
        <w:t xml:space="preserve">Povinnosti osob související se soustřeďováním směsného komunálního odpadu </w:t>
      </w:r>
    </w:p>
    <w:p w14:paraId="41B8864E" w14:textId="76178F81" w:rsidR="009D1B9A" w:rsidRPr="009D1B9A" w:rsidRDefault="00D870E0" w:rsidP="00D870E0">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a)</w:t>
      </w:r>
      <w:r>
        <w:rPr>
          <w:rFonts w:ascii="Arial" w:hAnsi="Arial" w:cs="Arial"/>
          <w:sz w:val="21"/>
          <w:szCs w:val="21"/>
        </w:rPr>
        <w:t xml:space="preserve"> </w:t>
      </w:r>
      <w:r w:rsidR="009D1B9A" w:rsidRPr="009D1B9A">
        <w:rPr>
          <w:rFonts w:ascii="Arial" w:hAnsi="Arial" w:cs="Arial"/>
          <w:sz w:val="21"/>
          <w:szCs w:val="21"/>
        </w:rPr>
        <w:t xml:space="preserve">fyzické osoby na území města Prachatice odkládají odpad do stávajících přidělených nádob, po ukončení životnosti nádob je nutné požádat o přidělení nové nádoby na odboru životního prostředí Městského úřadu Prachatice, </w:t>
      </w:r>
    </w:p>
    <w:p w14:paraId="5F052D3C" w14:textId="7C45B5A2" w:rsidR="009D1B9A" w:rsidRPr="009D1B9A" w:rsidRDefault="00D870E0" w:rsidP="00D870E0">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b)</w:t>
      </w:r>
      <w:r>
        <w:rPr>
          <w:rFonts w:ascii="Arial" w:hAnsi="Arial" w:cs="Arial"/>
          <w:sz w:val="21"/>
          <w:szCs w:val="21"/>
        </w:rPr>
        <w:t xml:space="preserve"> </w:t>
      </w:r>
      <w:r w:rsidR="009D1B9A" w:rsidRPr="009D1B9A">
        <w:rPr>
          <w:rFonts w:ascii="Arial" w:hAnsi="Arial" w:cs="Arial"/>
          <w:sz w:val="21"/>
          <w:szCs w:val="21"/>
        </w:rPr>
        <w:t xml:space="preserve">nádoby na odpad (popelnice) označí fyzická osoba číslem popisným svého bydliště, případně jménem a </w:t>
      </w:r>
      <w:r>
        <w:rPr>
          <w:rFonts w:ascii="Arial" w:hAnsi="Arial" w:cs="Arial"/>
          <w:sz w:val="21"/>
          <w:szCs w:val="21"/>
        </w:rPr>
        <w:t xml:space="preserve">dále </w:t>
      </w:r>
      <w:r w:rsidR="009D1B9A" w:rsidRPr="009D1B9A">
        <w:rPr>
          <w:rFonts w:ascii="Arial" w:hAnsi="Arial" w:cs="Arial"/>
          <w:sz w:val="21"/>
          <w:szCs w:val="21"/>
        </w:rPr>
        <w:t xml:space="preserve">vylepenou nálepkou (nálepka: MĚSTO </w:t>
      </w:r>
      <w:proofErr w:type="gramStart"/>
      <w:r w:rsidR="009D1B9A" w:rsidRPr="009D1B9A">
        <w:rPr>
          <w:rFonts w:ascii="Arial" w:hAnsi="Arial" w:cs="Arial"/>
          <w:sz w:val="21"/>
          <w:szCs w:val="21"/>
        </w:rPr>
        <w:t>PRACHATICE - Svoz</w:t>
      </w:r>
      <w:proofErr w:type="gramEnd"/>
      <w:r w:rsidR="009D1B9A" w:rsidRPr="009D1B9A">
        <w:rPr>
          <w:rFonts w:ascii="Arial" w:hAnsi="Arial" w:cs="Arial"/>
          <w:sz w:val="21"/>
          <w:szCs w:val="21"/>
        </w:rPr>
        <w:t xml:space="preserve"> komunálního odpadu),</w:t>
      </w:r>
    </w:p>
    <w:p w14:paraId="64A53AE6" w14:textId="3738E1D8" w:rsidR="009D1B9A" w:rsidRPr="009D1B9A" w:rsidRDefault="00D870E0" w:rsidP="00D870E0">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c)</w:t>
      </w:r>
      <w:r>
        <w:rPr>
          <w:rFonts w:ascii="Arial" w:hAnsi="Arial" w:cs="Arial"/>
          <w:sz w:val="21"/>
          <w:szCs w:val="21"/>
        </w:rPr>
        <w:t xml:space="preserve">  </w:t>
      </w:r>
      <w:r w:rsidR="009D1B9A" w:rsidRPr="009D1B9A">
        <w:rPr>
          <w:rFonts w:ascii="Arial" w:hAnsi="Arial" w:cs="Arial"/>
          <w:sz w:val="21"/>
          <w:szCs w:val="21"/>
        </w:rPr>
        <w:t>nádoby na odpad fyzická osoba udržuje v dobrém technickém stavu tak, aby byla umožněna bezpečná manipulace s nimi a použití svozové techniky,</w:t>
      </w:r>
    </w:p>
    <w:p w14:paraId="31D17D2C" w14:textId="1C3CDE15" w:rsidR="009D1B9A" w:rsidRPr="009D1B9A" w:rsidRDefault="00D870E0" w:rsidP="00D870E0">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d)</w:t>
      </w:r>
      <w:r w:rsidR="009D1B9A" w:rsidRPr="009D1B9A">
        <w:rPr>
          <w:rFonts w:ascii="Arial" w:hAnsi="Arial" w:cs="Arial"/>
          <w:sz w:val="21"/>
          <w:szCs w:val="21"/>
        </w:rPr>
        <w:tab/>
        <w:t>sběrné nádoby se umisťují na veřejné prostranství jen po dobu nezbytně nutnou před jejich vyprázdněním do svozového vozu a po něm tzn. max. od 20:00 předchozího dne do 18:00 hodin dne svozu a zároveň za podmínek stanovených jinými právními předpisy. Harmonogram svozu je uveden na webových stránkách (www.prachatice.eu),</w:t>
      </w:r>
    </w:p>
    <w:p w14:paraId="4CBBBEE0" w14:textId="43B536FB" w:rsidR="009D1B9A" w:rsidRPr="009D1B9A" w:rsidRDefault="00D870E0"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e)</w:t>
      </w:r>
      <w:r>
        <w:rPr>
          <w:rFonts w:ascii="Arial" w:hAnsi="Arial" w:cs="Arial"/>
          <w:sz w:val="21"/>
          <w:szCs w:val="21"/>
        </w:rPr>
        <w:t xml:space="preserve"> n</w:t>
      </w:r>
      <w:r w:rsidR="009D1B9A" w:rsidRPr="009D1B9A">
        <w:rPr>
          <w:rFonts w:ascii="Arial" w:hAnsi="Arial" w:cs="Arial"/>
          <w:sz w:val="21"/>
          <w:szCs w:val="21"/>
        </w:rPr>
        <w:t xml:space="preserve">ádoby na odpad či kontejnery se umisťují tak, aby byla umožněna manipulace s nimi, </w:t>
      </w:r>
    </w:p>
    <w:p w14:paraId="59967290" w14:textId="396C926A" w:rsidR="009D1B9A" w:rsidRPr="009D1B9A" w:rsidRDefault="007A5152" w:rsidP="007A5152">
      <w:pPr>
        <w:ind w:left="567" w:hanging="567"/>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f)</w:t>
      </w:r>
      <w:r>
        <w:rPr>
          <w:rFonts w:ascii="Arial" w:hAnsi="Arial" w:cs="Arial"/>
          <w:sz w:val="21"/>
          <w:szCs w:val="21"/>
        </w:rPr>
        <w:t xml:space="preserve">  </w:t>
      </w:r>
      <w:r w:rsidR="009D1B9A" w:rsidRPr="009D1B9A">
        <w:rPr>
          <w:rFonts w:ascii="Arial" w:hAnsi="Arial" w:cs="Arial"/>
          <w:sz w:val="21"/>
          <w:szCs w:val="21"/>
        </w:rPr>
        <w:t>odpad se ukládá do sběrných nádob tak, aby je bylo možné řádně uzavřít a odpad z nich při manipulaci nevypadával. Je zakázáno odpad zhutňovat,</w:t>
      </w:r>
    </w:p>
    <w:p w14:paraId="7BB5DA52" w14:textId="753E2602" w:rsidR="009D1B9A" w:rsidRPr="009D1B9A" w:rsidRDefault="007A5152" w:rsidP="007A5152">
      <w:pPr>
        <w:ind w:left="567" w:hanging="567"/>
        <w:jc w:val="both"/>
        <w:rPr>
          <w:rFonts w:ascii="Arial" w:hAnsi="Arial" w:cs="Arial"/>
          <w:sz w:val="21"/>
          <w:szCs w:val="21"/>
        </w:rPr>
      </w:pPr>
      <w:r>
        <w:rPr>
          <w:rFonts w:ascii="Arial" w:hAnsi="Arial" w:cs="Arial"/>
          <w:sz w:val="21"/>
          <w:szCs w:val="21"/>
        </w:rPr>
        <w:t xml:space="preserve">   </w:t>
      </w:r>
      <w:r w:rsidR="006220C8">
        <w:rPr>
          <w:rFonts w:ascii="Arial" w:hAnsi="Arial" w:cs="Arial"/>
          <w:sz w:val="21"/>
          <w:szCs w:val="21"/>
        </w:rPr>
        <w:t xml:space="preserve"> </w:t>
      </w:r>
      <w:r>
        <w:rPr>
          <w:rFonts w:ascii="Arial" w:hAnsi="Arial" w:cs="Arial"/>
          <w:sz w:val="21"/>
          <w:szCs w:val="21"/>
        </w:rPr>
        <w:t xml:space="preserve">  </w:t>
      </w:r>
      <w:r w:rsidR="009D1B9A" w:rsidRPr="009D1B9A">
        <w:rPr>
          <w:rFonts w:ascii="Arial" w:hAnsi="Arial" w:cs="Arial"/>
          <w:sz w:val="21"/>
          <w:szCs w:val="21"/>
        </w:rPr>
        <w:t>g)</w:t>
      </w:r>
      <w:r>
        <w:rPr>
          <w:rFonts w:ascii="Arial" w:hAnsi="Arial" w:cs="Arial"/>
          <w:sz w:val="21"/>
          <w:szCs w:val="21"/>
        </w:rPr>
        <w:t xml:space="preserve">  </w:t>
      </w:r>
      <w:r w:rsidR="009D1B9A" w:rsidRPr="009D1B9A">
        <w:rPr>
          <w:rFonts w:ascii="Arial" w:hAnsi="Arial" w:cs="Arial"/>
          <w:sz w:val="21"/>
          <w:szCs w:val="21"/>
        </w:rPr>
        <w:t>do sběrných nádob je zakázáno ukládat jiné složky komunálních odpadů, než pro které jsou určeny.</w:t>
      </w:r>
    </w:p>
    <w:p w14:paraId="15A28A82" w14:textId="0ECEE803" w:rsidR="00AC2030" w:rsidRPr="004E6B96" w:rsidRDefault="00AC2030" w:rsidP="00AC2030">
      <w:pPr>
        <w:pStyle w:val="lnek"/>
        <w:rPr>
          <w:rFonts w:ascii="Arial" w:hAnsi="Arial"/>
          <w:b/>
          <w:color w:val="auto"/>
          <w:sz w:val="22"/>
          <w:szCs w:val="22"/>
        </w:rPr>
      </w:pPr>
      <w:r w:rsidRPr="004E6B96">
        <w:rPr>
          <w:rFonts w:ascii="Arial" w:hAnsi="Arial"/>
          <w:b/>
          <w:color w:val="auto"/>
          <w:sz w:val="22"/>
          <w:szCs w:val="22"/>
        </w:rPr>
        <w:lastRenderedPageBreak/>
        <w:t>Článek VII.</w:t>
      </w:r>
      <w:r w:rsidRPr="004E6B96">
        <w:rPr>
          <w:rFonts w:ascii="Arial" w:hAnsi="Arial"/>
          <w:b/>
          <w:color w:val="auto"/>
          <w:sz w:val="22"/>
          <w:szCs w:val="22"/>
        </w:rPr>
        <w:br/>
        <w:t>Nakládání s komunálním odpadem vznikajícím na území obce při činnosti právnických a podnikajících fyzických osob</w:t>
      </w:r>
    </w:p>
    <w:p w14:paraId="47EFEBDA" w14:textId="57ECF690" w:rsidR="002D6E62" w:rsidRDefault="00AC2030" w:rsidP="006220C8">
      <w:pPr>
        <w:ind w:left="284" w:hanging="284"/>
        <w:jc w:val="both"/>
        <w:rPr>
          <w:rFonts w:ascii="Arial" w:hAnsi="Arial" w:cs="Arial"/>
          <w:sz w:val="21"/>
          <w:szCs w:val="21"/>
        </w:rPr>
      </w:pPr>
      <w:r w:rsidRPr="00AC2030">
        <w:rPr>
          <w:rFonts w:ascii="Arial" w:hAnsi="Arial" w:cs="Arial"/>
          <w:sz w:val="21"/>
          <w:szCs w:val="21"/>
        </w:rPr>
        <w:t>1) Právnické a podnikající fyzické osoby zapojené do obecního systému na základě smlouvy</w:t>
      </w:r>
      <w:r w:rsidR="002D6E62">
        <w:rPr>
          <w:rFonts w:ascii="Arial" w:hAnsi="Arial" w:cs="Arial"/>
          <w:sz w:val="21"/>
          <w:szCs w:val="21"/>
        </w:rPr>
        <w:t xml:space="preserve"> s městem </w:t>
      </w:r>
      <w:r w:rsidR="002D6E62" w:rsidRPr="00AC2030">
        <w:rPr>
          <w:rFonts w:ascii="Arial" w:hAnsi="Arial" w:cs="Arial"/>
          <w:sz w:val="21"/>
          <w:szCs w:val="21"/>
        </w:rPr>
        <w:t>komunální odpad dle čl. 2 odst. 1 písm.</w:t>
      </w:r>
      <w:r w:rsidR="00305FEA">
        <w:rPr>
          <w:rFonts w:ascii="Arial" w:hAnsi="Arial" w:cs="Arial"/>
          <w:sz w:val="21"/>
          <w:szCs w:val="21"/>
        </w:rPr>
        <w:t xml:space="preserve"> a),</w:t>
      </w:r>
      <w:r w:rsidR="002D6E62" w:rsidRPr="00AC2030">
        <w:rPr>
          <w:rFonts w:ascii="Arial" w:hAnsi="Arial" w:cs="Arial"/>
          <w:sz w:val="21"/>
          <w:szCs w:val="21"/>
        </w:rPr>
        <w:t xml:space="preserve"> b), c), d)</w:t>
      </w:r>
      <w:r w:rsidR="002D6E62">
        <w:rPr>
          <w:rFonts w:ascii="Arial" w:hAnsi="Arial" w:cs="Arial"/>
          <w:sz w:val="21"/>
          <w:szCs w:val="21"/>
        </w:rPr>
        <w:t xml:space="preserve"> a</w:t>
      </w:r>
      <w:r w:rsidR="002D6E62" w:rsidRPr="00AC2030">
        <w:rPr>
          <w:rFonts w:ascii="Arial" w:hAnsi="Arial" w:cs="Arial"/>
          <w:sz w:val="21"/>
          <w:szCs w:val="21"/>
        </w:rPr>
        <w:t xml:space="preserve"> e)</w:t>
      </w:r>
      <w:r w:rsidR="002D6E62">
        <w:rPr>
          <w:rFonts w:ascii="Arial" w:hAnsi="Arial" w:cs="Arial"/>
          <w:sz w:val="21"/>
          <w:szCs w:val="21"/>
        </w:rPr>
        <w:t xml:space="preserve"> – </w:t>
      </w:r>
      <w:r w:rsidR="00305FEA" w:rsidRPr="009D1B9A">
        <w:rPr>
          <w:rFonts w:ascii="Arial" w:hAnsi="Arial" w:cs="Arial"/>
          <w:sz w:val="21"/>
          <w:szCs w:val="21"/>
        </w:rPr>
        <w:t>biologické odpady rostlinného původu</w:t>
      </w:r>
      <w:r w:rsidR="00305FEA">
        <w:rPr>
          <w:rFonts w:ascii="Arial" w:hAnsi="Arial" w:cs="Arial"/>
          <w:sz w:val="21"/>
          <w:szCs w:val="21"/>
        </w:rPr>
        <w:t xml:space="preserve">, </w:t>
      </w:r>
      <w:r w:rsidR="002D6E62">
        <w:rPr>
          <w:rFonts w:ascii="Arial" w:hAnsi="Arial" w:cs="Arial"/>
          <w:sz w:val="21"/>
          <w:szCs w:val="21"/>
        </w:rPr>
        <w:t>papír, plast včetně nápojových kartonů, sklo bílé a barevné a kovy p</w:t>
      </w:r>
      <w:r w:rsidR="002D6E62" w:rsidRPr="00AC2030">
        <w:rPr>
          <w:rFonts w:ascii="Arial" w:hAnsi="Arial" w:cs="Arial"/>
          <w:sz w:val="21"/>
          <w:szCs w:val="21"/>
        </w:rPr>
        <w:t xml:space="preserve">ředávají </w:t>
      </w:r>
      <w:r w:rsidR="002D6E62">
        <w:rPr>
          <w:rFonts w:ascii="Arial" w:hAnsi="Arial" w:cs="Arial"/>
          <w:sz w:val="21"/>
          <w:szCs w:val="21"/>
        </w:rPr>
        <w:t xml:space="preserve">do zvláštních sběrných nádob dle čl. 3 odst. </w:t>
      </w:r>
      <w:r w:rsidR="0088639C">
        <w:rPr>
          <w:rFonts w:ascii="Arial" w:hAnsi="Arial" w:cs="Arial"/>
          <w:sz w:val="21"/>
          <w:szCs w:val="21"/>
        </w:rPr>
        <w:t>3</w:t>
      </w:r>
      <w:r w:rsidR="002D6E62">
        <w:rPr>
          <w:rFonts w:ascii="Arial" w:hAnsi="Arial" w:cs="Arial"/>
          <w:sz w:val="21"/>
          <w:szCs w:val="21"/>
        </w:rPr>
        <w:t xml:space="preserve"> písm. </w:t>
      </w:r>
      <w:r w:rsidR="00305FEA">
        <w:rPr>
          <w:rFonts w:ascii="Arial" w:hAnsi="Arial" w:cs="Arial"/>
          <w:sz w:val="21"/>
          <w:szCs w:val="21"/>
        </w:rPr>
        <w:t xml:space="preserve">a), </w:t>
      </w:r>
      <w:r w:rsidR="002D6E62">
        <w:rPr>
          <w:rFonts w:ascii="Arial" w:hAnsi="Arial" w:cs="Arial"/>
          <w:sz w:val="21"/>
          <w:szCs w:val="21"/>
        </w:rPr>
        <w:t xml:space="preserve">b), c), </w:t>
      </w:r>
      <w:r w:rsidR="003D313E">
        <w:rPr>
          <w:rFonts w:ascii="Arial" w:hAnsi="Arial" w:cs="Arial"/>
          <w:sz w:val="21"/>
          <w:szCs w:val="21"/>
        </w:rPr>
        <w:t>d)</w:t>
      </w:r>
      <w:r w:rsidR="00FA0388">
        <w:rPr>
          <w:rFonts w:ascii="Arial" w:hAnsi="Arial" w:cs="Arial"/>
          <w:sz w:val="21"/>
          <w:szCs w:val="21"/>
        </w:rPr>
        <w:t xml:space="preserve"> a</w:t>
      </w:r>
      <w:r w:rsidR="003D313E">
        <w:rPr>
          <w:rFonts w:ascii="Arial" w:hAnsi="Arial" w:cs="Arial"/>
          <w:sz w:val="21"/>
          <w:szCs w:val="21"/>
        </w:rPr>
        <w:t xml:space="preserve"> e) nebo do Sběrného dvora v Krumlovské ulici. Sběrné nádoby o objemu 240 l a 1100 l dle </w:t>
      </w:r>
      <w:r w:rsidR="003D313E" w:rsidRPr="00AC2030">
        <w:rPr>
          <w:rFonts w:ascii="Arial" w:hAnsi="Arial" w:cs="Arial"/>
          <w:sz w:val="21"/>
          <w:szCs w:val="21"/>
        </w:rPr>
        <w:t xml:space="preserve">čl. </w:t>
      </w:r>
      <w:r w:rsidR="003D313E">
        <w:rPr>
          <w:rFonts w:ascii="Arial" w:hAnsi="Arial" w:cs="Arial"/>
          <w:sz w:val="21"/>
          <w:szCs w:val="21"/>
        </w:rPr>
        <w:t>3</w:t>
      </w:r>
      <w:r w:rsidR="003D313E" w:rsidRPr="00AC2030">
        <w:rPr>
          <w:rFonts w:ascii="Arial" w:hAnsi="Arial" w:cs="Arial"/>
          <w:sz w:val="21"/>
          <w:szCs w:val="21"/>
        </w:rPr>
        <w:t xml:space="preserve"> odst. </w:t>
      </w:r>
      <w:r w:rsidR="0088639C">
        <w:rPr>
          <w:rFonts w:ascii="Arial" w:hAnsi="Arial" w:cs="Arial"/>
          <w:sz w:val="21"/>
          <w:szCs w:val="21"/>
        </w:rPr>
        <w:t>3</w:t>
      </w:r>
      <w:r w:rsidR="003D313E" w:rsidRPr="00AC2030">
        <w:rPr>
          <w:rFonts w:ascii="Arial" w:hAnsi="Arial" w:cs="Arial"/>
          <w:sz w:val="21"/>
          <w:szCs w:val="21"/>
        </w:rPr>
        <w:t xml:space="preserve"> písm.</w:t>
      </w:r>
      <w:r w:rsidR="00305FEA">
        <w:rPr>
          <w:rFonts w:ascii="Arial" w:hAnsi="Arial" w:cs="Arial"/>
          <w:sz w:val="21"/>
          <w:szCs w:val="21"/>
        </w:rPr>
        <w:t xml:space="preserve"> a),</w:t>
      </w:r>
      <w:r w:rsidR="003D313E" w:rsidRPr="00AC2030">
        <w:rPr>
          <w:rFonts w:ascii="Arial" w:hAnsi="Arial" w:cs="Arial"/>
          <w:sz w:val="21"/>
          <w:szCs w:val="21"/>
        </w:rPr>
        <w:t xml:space="preserve"> b)</w:t>
      </w:r>
      <w:r w:rsidR="003D313E">
        <w:rPr>
          <w:rFonts w:ascii="Arial" w:hAnsi="Arial" w:cs="Arial"/>
          <w:sz w:val="21"/>
          <w:szCs w:val="21"/>
        </w:rPr>
        <w:t xml:space="preserve"> a</w:t>
      </w:r>
      <w:r w:rsidR="003D313E" w:rsidRPr="00AC2030">
        <w:rPr>
          <w:rFonts w:ascii="Arial" w:hAnsi="Arial" w:cs="Arial"/>
          <w:sz w:val="21"/>
          <w:szCs w:val="21"/>
        </w:rPr>
        <w:t xml:space="preserve"> </w:t>
      </w:r>
      <w:r w:rsidR="003D313E">
        <w:rPr>
          <w:rFonts w:ascii="Arial" w:hAnsi="Arial" w:cs="Arial"/>
          <w:sz w:val="21"/>
          <w:szCs w:val="21"/>
        </w:rPr>
        <w:t>d</w:t>
      </w:r>
      <w:r w:rsidR="003D313E" w:rsidRPr="00AC2030">
        <w:rPr>
          <w:rFonts w:ascii="Arial" w:hAnsi="Arial" w:cs="Arial"/>
          <w:sz w:val="21"/>
          <w:szCs w:val="21"/>
        </w:rPr>
        <w:t>)</w:t>
      </w:r>
      <w:r w:rsidR="003D313E">
        <w:rPr>
          <w:rFonts w:ascii="Arial" w:hAnsi="Arial" w:cs="Arial"/>
          <w:sz w:val="21"/>
          <w:szCs w:val="21"/>
        </w:rPr>
        <w:t xml:space="preserve"> – </w:t>
      </w:r>
      <w:r w:rsidR="00FA0388">
        <w:rPr>
          <w:rFonts w:ascii="Arial" w:hAnsi="Arial" w:cs="Arial"/>
          <w:sz w:val="21"/>
          <w:szCs w:val="21"/>
        </w:rPr>
        <w:t xml:space="preserve">na </w:t>
      </w:r>
      <w:r w:rsidR="00305FEA">
        <w:rPr>
          <w:rFonts w:ascii="Arial" w:hAnsi="Arial" w:cs="Arial"/>
          <w:sz w:val="21"/>
          <w:szCs w:val="21"/>
        </w:rPr>
        <w:t xml:space="preserve">BIO, </w:t>
      </w:r>
      <w:r w:rsidR="003D313E">
        <w:rPr>
          <w:rFonts w:ascii="Arial" w:hAnsi="Arial" w:cs="Arial"/>
          <w:sz w:val="21"/>
          <w:szCs w:val="21"/>
        </w:rPr>
        <w:t>papír, plast včetně nápojových kartonů si právnické a po</w:t>
      </w:r>
      <w:r w:rsidR="006220C8">
        <w:rPr>
          <w:rFonts w:ascii="Arial" w:hAnsi="Arial" w:cs="Arial"/>
          <w:sz w:val="21"/>
          <w:szCs w:val="21"/>
        </w:rPr>
        <w:t>dnikající fyzické osoby mohou pořídit sami na vlastní náklady</w:t>
      </w:r>
      <w:r w:rsidR="00A216EB">
        <w:rPr>
          <w:rFonts w:ascii="Arial" w:hAnsi="Arial" w:cs="Arial"/>
          <w:sz w:val="21"/>
          <w:szCs w:val="21"/>
        </w:rPr>
        <w:t xml:space="preserve">, </w:t>
      </w:r>
      <w:r w:rsidR="006220C8">
        <w:rPr>
          <w:rFonts w:ascii="Arial" w:hAnsi="Arial" w:cs="Arial"/>
          <w:sz w:val="21"/>
          <w:szCs w:val="21"/>
        </w:rPr>
        <w:t xml:space="preserve">svoz těchto nádob probíhá dle harmonogramu svozu, který je uveden na </w:t>
      </w:r>
      <w:r w:rsidR="006220C8" w:rsidRPr="009D1B9A">
        <w:rPr>
          <w:rFonts w:ascii="Arial" w:hAnsi="Arial" w:cs="Arial"/>
          <w:sz w:val="21"/>
          <w:szCs w:val="21"/>
        </w:rPr>
        <w:t>webových stránkách (</w:t>
      </w:r>
      <w:hyperlink r:id="rId11" w:history="1">
        <w:r w:rsidR="006220C8" w:rsidRPr="00F80A93">
          <w:rPr>
            <w:rStyle w:val="Hypertextovodkaz"/>
            <w:rFonts w:ascii="Arial" w:hAnsi="Arial" w:cs="Arial"/>
            <w:sz w:val="21"/>
            <w:szCs w:val="21"/>
          </w:rPr>
          <w:t>www.prachatice.eu</w:t>
        </w:r>
      </w:hyperlink>
      <w:r w:rsidR="006220C8" w:rsidRPr="009D1B9A">
        <w:rPr>
          <w:rFonts w:ascii="Arial" w:hAnsi="Arial" w:cs="Arial"/>
          <w:sz w:val="21"/>
          <w:szCs w:val="21"/>
        </w:rPr>
        <w:t>),</w:t>
      </w:r>
    </w:p>
    <w:p w14:paraId="1DDD254F" w14:textId="6E04D73D" w:rsidR="006220C8" w:rsidRDefault="006220C8" w:rsidP="006220C8">
      <w:pPr>
        <w:ind w:left="284" w:hanging="284"/>
        <w:jc w:val="both"/>
        <w:rPr>
          <w:rFonts w:ascii="Arial" w:hAnsi="Arial" w:cs="Arial"/>
          <w:sz w:val="21"/>
          <w:szCs w:val="21"/>
        </w:rPr>
      </w:pPr>
      <w:r>
        <w:rPr>
          <w:rFonts w:ascii="Arial" w:hAnsi="Arial" w:cs="Arial"/>
          <w:sz w:val="21"/>
          <w:szCs w:val="21"/>
        </w:rPr>
        <w:t xml:space="preserve">2) </w:t>
      </w:r>
      <w:r w:rsidRPr="00AC2030">
        <w:rPr>
          <w:rFonts w:ascii="Arial" w:hAnsi="Arial" w:cs="Arial"/>
          <w:sz w:val="21"/>
          <w:szCs w:val="21"/>
        </w:rPr>
        <w:t>Výše úhrady za zapojení do obecního systému se stanoví dle ceníku, který je dostupný na</w:t>
      </w:r>
      <w:r>
        <w:rPr>
          <w:rFonts w:ascii="Arial" w:hAnsi="Arial" w:cs="Arial"/>
          <w:sz w:val="21"/>
          <w:szCs w:val="21"/>
        </w:rPr>
        <w:t xml:space="preserve"> </w:t>
      </w:r>
      <w:r w:rsidRPr="009D1B9A">
        <w:rPr>
          <w:rFonts w:ascii="Arial" w:hAnsi="Arial" w:cs="Arial"/>
          <w:sz w:val="21"/>
          <w:szCs w:val="21"/>
        </w:rPr>
        <w:t>webových stránkách (</w:t>
      </w:r>
      <w:hyperlink r:id="rId12" w:history="1">
        <w:r w:rsidRPr="00F80A93">
          <w:rPr>
            <w:rStyle w:val="Hypertextovodkaz"/>
            <w:rFonts w:ascii="Arial" w:hAnsi="Arial" w:cs="Arial"/>
            <w:sz w:val="21"/>
            <w:szCs w:val="21"/>
          </w:rPr>
          <w:t>www.prachatice.eu</w:t>
        </w:r>
      </w:hyperlink>
      <w:r w:rsidRPr="009D1B9A">
        <w:rPr>
          <w:rFonts w:ascii="Arial" w:hAnsi="Arial" w:cs="Arial"/>
          <w:sz w:val="21"/>
          <w:szCs w:val="21"/>
        </w:rPr>
        <w:t>),</w:t>
      </w:r>
    </w:p>
    <w:p w14:paraId="4AC24189" w14:textId="575064ED" w:rsidR="006220C8" w:rsidRDefault="006220C8" w:rsidP="006220C8">
      <w:pPr>
        <w:ind w:left="284" w:hanging="284"/>
        <w:jc w:val="both"/>
        <w:rPr>
          <w:rFonts w:ascii="Arial" w:hAnsi="Arial" w:cs="Arial"/>
          <w:sz w:val="21"/>
          <w:szCs w:val="21"/>
        </w:rPr>
      </w:pPr>
      <w:r>
        <w:rPr>
          <w:rFonts w:ascii="Arial" w:hAnsi="Arial" w:cs="Arial"/>
          <w:sz w:val="21"/>
          <w:szCs w:val="21"/>
        </w:rPr>
        <w:t xml:space="preserve">3) </w:t>
      </w:r>
      <w:r w:rsidRPr="00AC2030">
        <w:rPr>
          <w:rFonts w:ascii="Arial" w:hAnsi="Arial" w:cs="Arial"/>
          <w:sz w:val="21"/>
          <w:szCs w:val="21"/>
        </w:rPr>
        <w:t>Úhrada se vybírá ročně</w:t>
      </w:r>
      <w:r>
        <w:rPr>
          <w:rFonts w:ascii="Arial" w:hAnsi="Arial" w:cs="Arial"/>
          <w:sz w:val="21"/>
          <w:szCs w:val="21"/>
        </w:rPr>
        <w:t xml:space="preserve"> nebo pololetně</w:t>
      </w:r>
      <w:r w:rsidRPr="00AC2030">
        <w:rPr>
          <w:rFonts w:ascii="Arial" w:hAnsi="Arial" w:cs="Arial"/>
          <w:sz w:val="21"/>
          <w:szCs w:val="21"/>
        </w:rPr>
        <w:t xml:space="preserve"> převodem na účet </w:t>
      </w:r>
      <w:r w:rsidR="00EC4D12">
        <w:rPr>
          <w:rFonts w:ascii="Arial" w:hAnsi="Arial" w:cs="Arial"/>
          <w:sz w:val="21"/>
          <w:szCs w:val="21"/>
        </w:rPr>
        <w:t>uvedený</w:t>
      </w:r>
      <w:r>
        <w:rPr>
          <w:rFonts w:ascii="Arial" w:hAnsi="Arial" w:cs="Arial"/>
          <w:sz w:val="21"/>
          <w:szCs w:val="21"/>
        </w:rPr>
        <w:t xml:space="preserve"> ve smlouvě</w:t>
      </w:r>
      <w:r w:rsidR="003C1BAF">
        <w:rPr>
          <w:rFonts w:ascii="Arial" w:hAnsi="Arial" w:cs="Arial"/>
          <w:sz w:val="21"/>
          <w:szCs w:val="21"/>
        </w:rPr>
        <w:t xml:space="preserve"> s městem</w:t>
      </w:r>
      <w:r w:rsidR="007035FF">
        <w:rPr>
          <w:rFonts w:ascii="Arial" w:hAnsi="Arial" w:cs="Arial"/>
          <w:sz w:val="21"/>
          <w:szCs w:val="21"/>
        </w:rPr>
        <w:t>.</w:t>
      </w:r>
    </w:p>
    <w:p w14:paraId="423CB156" w14:textId="77777777" w:rsidR="004E6B96" w:rsidRDefault="004E6B96" w:rsidP="006220C8">
      <w:pPr>
        <w:ind w:left="284" w:hanging="284"/>
        <w:jc w:val="both"/>
        <w:rPr>
          <w:rFonts w:ascii="Arial" w:hAnsi="Arial" w:cs="Arial"/>
          <w:sz w:val="21"/>
          <w:szCs w:val="21"/>
        </w:rPr>
      </w:pPr>
    </w:p>
    <w:p w14:paraId="30949AA3" w14:textId="20EFA9DD" w:rsidR="005A7A59" w:rsidRPr="004E6B96" w:rsidRDefault="005A7A59" w:rsidP="005A7A59">
      <w:pPr>
        <w:pStyle w:val="lnek"/>
        <w:rPr>
          <w:rFonts w:ascii="Arial" w:hAnsi="Arial"/>
          <w:b/>
          <w:sz w:val="22"/>
          <w:szCs w:val="22"/>
        </w:rPr>
      </w:pPr>
      <w:r w:rsidRPr="004E6B96">
        <w:rPr>
          <w:rFonts w:ascii="Arial" w:hAnsi="Arial"/>
          <w:b/>
          <w:color w:val="auto"/>
          <w:sz w:val="22"/>
          <w:szCs w:val="22"/>
        </w:rPr>
        <w:t>Článek VIII.</w:t>
      </w:r>
      <w:r w:rsidRPr="004E6B96">
        <w:rPr>
          <w:rFonts w:ascii="Arial" w:hAnsi="Arial"/>
          <w:b/>
          <w:color w:val="auto"/>
          <w:sz w:val="22"/>
          <w:szCs w:val="22"/>
        </w:rPr>
        <w:br/>
        <w:t>Nakládání s movitými věcmi v rámci předcházení vzniku odpadu</w:t>
      </w:r>
    </w:p>
    <w:p w14:paraId="1C500725" w14:textId="77777777" w:rsidR="005A7A59" w:rsidRPr="009D1B9A" w:rsidRDefault="005A7A59" w:rsidP="005A7A59">
      <w:pPr>
        <w:ind w:left="284" w:hanging="284"/>
        <w:jc w:val="both"/>
        <w:rPr>
          <w:rFonts w:ascii="Arial" w:hAnsi="Arial" w:cs="Arial"/>
          <w:sz w:val="21"/>
          <w:szCs w:val="21"/>
        </w:rPr>
      </w:pPr>
      <w:r w:rsidRPr="009D1B9A">
        <w:rPr>
          <w:rFonts w:ascii="Arial" w:hAnsi="Arial" w:cs="Arial"/>
          <w:sz w:val="21"/>
          <w:szCs w:val="21"/>
        </w:rPr>
        <w:t>1)</w:t>
      </w:r>
      <w:r w:rsidRPr="009D1B9A">
        <w:rPr>
          <w:rFonts w:ascii="Arial" w:hAnsi="Arial" w:cs="Arial"/>
          <w:sz w:val="21"/>
          <w:szCs w:val="21"/>
        </w:rPr>
        <w:tab/>
        <w:t>Obec v rámci předcházení vzniku odpadu za účelem jejich opětovného použití nakládá s těmito movitými věcmi:</w:t>
      </w:r>
    </w:p>
    <w:p w14:paraId="452EEA23" w14:textId="7FDD338F" w:rsidR="005A7A59" w:rsidRPr="009D1B9A" w:rsidRDefault="005A7A59" w:rsidP="005A7A59">
      <w:pPr>
        <w:jc w:val="both"/>
        <w:rPr>
          <w:rFonts w:ascii="Arial" w:hAnsi="Arial" w:cs="Arial"/>
          <w:sz w:val="21"/>
          <w:szCs w:val="21"/>
        </w:rPr>
      </w:pPr>
      <w:r>
        <w:rPr>
          <w:rFonts w:ascii="Arial" w:hAnsi="Arial" w:cs="Arial"/>
          <w:sz w:val="21"/>
          <w:szCs w:val="21"/>
        </w:rPr>
        <w:t xml:space="preserve">     </w:t>
      </w:r>
      <w:r w:rsidRPr="009D1B9A">
        <w:rPr>
          <w:rFonts w:ascii="Arial" w:hAnsi="Arial" w:cs="Arial"/>
          <w:sz w:val="21"/>
          <w:szCs w:val="21"/>
        </w:rPr>
        <w:t>a)</w:t>
      </w:r>
      <w:r>
        <w:rPr>
          <w:rFonts w:ascii="Arial" w:hAnsi="Arial" w:cs="Arial"/>
          <w:sz w:val="21"/>
          <w:szCs w:val="21"/>
        </w:rPr>
        <w:t xml:space="preserve"> </w:t>
      </w:r>
      <w:r w:rsidRPr="009D1B9A">
        <w:rPr>
          <w:rFonts w:ascii="Arial" w:hAnsi="Arial" w:cs="Arial"/>
          <w:sz w:val="21"/>
          <w:szCs w:val="21"/>
        </w:rPr>
        <w:t xml:space="preserve">oděvy a textil (lůžkoviny, deky, ručníky, utěrky), </w:t>
      </w:r>
    </w:p>
    <w:p w14:paraId="33D9166F" w14:textId="550B7604" w:rsidR="005A7A59" w:rsidRPr="009D1B9A" w:rsidRDefault="005A7A59" w:rsidP="005A7A59">
      <w:pPr>
        <w:jc w:val="both"/>
        <w:rPr>
          <w:rFonts w:ascii="Arial" w:hAnsi="Arial" w:cs="Arial"/>
          <w:sz w:val="21"/>
          <w:szCs w:val="21"/>
        </w:rPr>
      </w:pPr>
      <w:r>
        <w:rPr>
          <w:rFonts w:ascii="Arial" w:hAnsi="Arial" w:cs="Arial"/>
          <w:sz w:val="21"/>
          <w:szCs w:val="21"/>
        </w:rPr>
        <w:t xml:space="preserve">     </w:t>
      </w:r>
      <w:r w:rsidRPr="009D1B9A">
        <w:rPr>
          <w:rFonts w:ascii="Arial" w:hAnsi="Arial" w:cs="Arial"/>
          <w:sz w:val="21"/>
          <w:szCs w:val="21"/>
        </w:rPr>
        <w:t>b)</w:t>
      </w:r>
      <w:r>
        <w:rPr>
          <w:rFonts w:ascii="Arial" w:hAnsi="Arial" w:cs="Arial"/>
          <w:sz w:val="21"/>
          <w:szCs w:val="21"/>
        </w:rPr>
        <w:t xml:space="preserve"> </w:t>
      </w:r>
      <w:r w:rsidRPr="009D1B9A">
        <w:rPr>
          <w:rFonts w:ascii="Arial" w:hAnsi="Arial" w:cs="Arial"/>
          <w:sz w:val="21"/>
          <w:szCs w:val="21"/>
        </w:rPr>
        <w:t>obuv a módní doplňky (kabelky, tašky, šátky, kravaty, bižuterie, pásky),</w:t>
      </w:r>
    </w:p>
    <w:p w14:paraId="2A3E725F" w14:textId="18E85F68" w:rsidR="005A7A59" w:rsidRPr="009D1B9A" w:rsidRDefault="005A7A59" w:rsidP="005A7A59">
      <w:pPr>
        <w:jc w:val="both"/>
        <w:rPr>
          <w:rFonts w:ascii="Arial" w:hAnsi="Arial" w:cs="Arial"/>
          <w:sz w:val="21"/>
          <w:szCs w:val="21"/>
        </w:rPr>
      </w:pPr>
      <w:r>
        <w:rPr>
          <w:rFonts w:ascii="Arial" w:hAnsi="Arial" w:cs="Arial"/>
          <w:sz w:val="21"/>
          <w:szCs w:val="21"/>
        </w:rPr>
        <w:t xml:space="preserve">     </w:t>
      </w:r>
      <w:r w:rsidRPr="009D1B9A">
        <w:rPr>
          <w:rFonts w:ascii="Arial" w:hAnsi="Arial" w:cs="Arial"/>
          <w:sz w:val="21"/>
          <w:szCs w:val="21"/>
        </w:rPr>
        <w:t>c)</w:t>
      </w:r>
      <w:r>
        <w:rPr>
          <w:rFonts w:ascii="Arial" w:hAnsi="Arial" w:cs="Arial"/>
          <w:sz w:val="21"/>
          <w:szCs w:val="21"/>
        </w:rPr>
        <w:t xml:space="preserve"> </w:t>
      </w:r>
      <w:r w:rsidRPr="009D1B9A">
        <w:rPr>
          <w:rFonts w:ascii="Arial" w:hAnsi="Arial" w:cs="Arial"/>
          <w:sz w:val="21"/>
          <w:szCs w:val="21"/>
        </w:rPr>
        <w:t>sportovní potřeby, hračky, hry,</w:t>
      </w:r>
    </w:p>
    <w:p w14:paraId="38B67C61" w14:textId="4C2AD0CA" w:rsidR="005A7A59" w:rsidRPr="009D1B9A" w:rsidRDefault="005A7A59" w:rsidP="005A7A59">
      <w:pPr>
        <w:jc w:val="both"/>
        <w:rPr>
          <w:rFonts w:ascii="Arial" w:hAnsi="Arial" w:cs="Arial"/>
          <w:sz w:val="21"/>
          <w:szCs w:val="21"/>
        </w:rPr>
      </w:pPr>
      <w:r>
        <w:rPr>
          <w:rFonts w:ascii="Arial" w:hAnsi="Arial" w:cs="Arial"/>
          <w:sz w:val="21"/>
          <w:szCs w:val="21"/>
        </w:rPr>
        <w:t xml:space="preserve">     </w:t>
      </w:r>
      <w:r w:rsidRPr="009D1B9A">
        <w:rPr>
          <w:rFonts w:ascii="Arial" w:hAnsi="Arial" w:cs="Arial"/>
          <w:sz w:val="21"/>
          <w:szCs w:val="21"/>
        </w:rPr>
        <w:t>d)</w:t>
      </w:r>
      <w:r>
        <w:rPr>
          <w:rFonts w:ascii="Arial" w:hAnsi="Arial" w:cs="Arial"/>
          <w:sz w:val="21"/>
          <w:szCs w:val="21"/>
        </w:rPr>
        <w:t xml:space="preserve"> </w:t>
      </w:r>
      <w:r w:rsidRPr="009D1B9A">
        <w:rPr>
          <w:rFonts w:ascii="Arial" w:hAnsi="Arial" w:cs="Arial"/>
          <w:sz w:val="21"/>
          <w:szCs w:val="21"/>
        </w:rPr>
        <w:t>knihy a časopisy,</w:t>
      </w:r>
    </w:p>
    <w:p w14:paraId="4BCE7539" w14:textId="361AD8C6" w:rsidR="005A7A59" w:rsidRPr="009D1B9A" w:rsidRDefault="005A7A59" w:rsidP="005A7A59">
      <w:pPr>
        <w:jc w:val="both"/>
        <w:rPr>
          <w:rFonts w:ascii="Arial" w:hAnsi="Arial" w:cs="Arial"/>
          <w:sz w:val="21"/>
          <w:szCs w:val="21"/>
        </w:rPr>
      </w:pPr>
      <w:r>
        <w:rPr>
          <w:rFonts w:ascii="Arial" w:hAnsi="Arial" w:cs="Arial"/>
          <w:sz w:val="21"/>
          <w:szCs w:val="21"/>
        </w:rPr>
        <w:t xml:space="preserve">     </w:t>
      </w:r>
      <w:r w:rsidRPr="009D1B9A">
        <w:rPr>
          <w:rFonts w:ascii="Arial" w:hAnsi="Arial" w:cs="Arial"/>
          <w:sz w:val="21"/>
          <w:szCs w:val="21"/>
        </w:rPr>
        <w:t>e)</w:t>
      </w:r>
      <w:r>
        <w:rPr>
          <w:rFonts w:ascii="Arial" w:hAnsi="Arial" w:cs="Arial"/>
          <w:sz w:val="21"/>
          <w:szCs w:val="21"/>
        </w:rPr>
        <w:t xml:space="preserve"> </w:t>
      </w:r>
      <w:r w:rsidRPr="009D1B9A">
        <w:rPr>
          <w:rFonts w:ascii="Arial" w:hAnsi="Arial" w:cs="Arial"/>
          <w:sz w:val="21"/>
          <w:szCs w:val="21"/>
        </w:rPr>
        <w:t>keramika, sklo, porcelán,</w:t>
      </w:r>
    </w:p>
    <w:p w14:paraId="4A73D955" w14:textId="25B0245D" w:rsidR="005A7A59" w:rsidRPr="009D1B9A" w:rsidRDefault="005A7A59" w:rsidP="005A7A59">
      <w:pPr>
        <w:jc w:val="both"/>
        <w:rPr>
          <w:rFonts w:ascii="Arial" w:hAnsi="Arial" w:cs="Arial"/>
          <w:sz w:val="21"/>
          <w:szCs w:val="21"/>
        </w:rPr>
      </w:pPr>
      <w:r>
        <w:rPr>
          <w:rFonts w:ascii="Arial" w:hAnsi="Arial" w:cs="Arial"/>
          <w:sz w:val="21"/>
          <w:szCs w:val="21"/>
        </w:rPr>
        <w:t xml:space="preserve">     </w:t>
      </w:r>
      <w:r w:rsidRPr="009D1B9A">
        <w:rPr>
          <w:rFonts w:ascii="Arial" w:hAnsi="Arial" w:cs="Arial"/>
          <w:sz w:val="21"/>
          <w:szCs w:val="21"/>
        </w:rPr>
        <w:t>f)</w:t>
      </w:r>
      <w:r>
        <w:rPr>
          <w:rFonts w:ascii="Arial" w:hAnsi="Arial" w:cs="Arial"/>
          <w:sz w:val="21"/>
          <w:szCs w:val="21"/>
        </w:rPr>
        <w:t xml:space="preserve"> </w:t>
      </w:r>
      <w:r w:rsidRPr="009D1B9A">
        <w:rPr>
          <w:rFonts w:ascii="Arial" w:hAnsi="Arial" w:cs="Arial"/>
          <w:sz w:val="21"/>
          <w:szCs w:val="21"/>
        </w:rPr>
        <w:t>domácí a dárkové předměty, obrazy, bytové doplňky, květiny,</w:t>
      </w:r>
    </w:p>
    <w:p w14:paraId="23EAB79F" w14:textId="77777777" w:rsidR="005A7A59" w:rsidRPr="009D1B9A" w:rsidRDefault="005A7A59" w:rsidP="00C34DF0">
      <w:pPr>
        <w:ind w:left="284" w:hanging="284"/>
        <w:jc w:val="both"/>
        <w:rPr>
          <w:rFonts w:ascii="Arial" w:hAnsi="Arial" w:cs="Arial"/>
          <w:sz w:val="21"/>
          <w:szCs w:val="21"/>
        </w:rPr>
      </w:pPr>
      <w:r w:rsidRPr="009D1B9A">
        <w:rPr>
          <w:rFonts w:ascii="Arial" w:hAnsi="Arial" w:cs="Arial"/>
          <w:sz w:val="21"/>
          <w:szCs w:val="21"/>
        </w:rPr>
        <w:t>2)</w:t>
      </w:r>
      <w:r w:rsidRPr="009D1B9A">
        <w:rPr>
          <w:rFonts w:ascii="Arial" w:hAnsi="Arial" w:cs="Arial"/>
          <w:sz w:val="21"/>
          <w:szCs w:val="21"/>
        </w:rPr>
        <w:tab/>
        <w:t>Movité věci uvedené v odst. 1 lze předávat do Prachatického dobročinného obchůdku na adrese Zlatá stezka 133, Prachatice. Movité věci musí být předány v takovém stavu, aby bylo možné jejich opětovné použití. Informace o provozní době a kontakt jsou uvedeny na webových stránkách (www.prachatice.eu).</w:t>
      </w:r>
    </w:p>
    <w:p w14:paraId="6964E8D9" w14:textId="6A9FC914" w:rsidR="005A7A59" w:rsidRPr="009D1B9A" w:rsidRDefault="005A7A59" w:rsidP="00C34DF0">
      <w:pPr>
        <w:ind w:left="284" w:hanging="284"/>
        <w:jc w:val="both"/>
        <w:rPr>
          <w:rFonts w:ascii="Arial" w:hAnsi="Arial" w:cs="Arial"/>
          <w:sz w:val="21"/>
          <w:szCs w:val="21"/>
        </w:rPr>
      </w:pPr>
      <w:r w:rsidRPr="009D1B9A">
        <w:rPr>
          <w:rFonts w:ascii="Arial" w:hAnsi="Arial" w:cs="Arial"/>
          <w:sz w:val="21"/>
          <w:szCs w:val="21"/>
        </w:rPr>
        <w:t>3)</w:t>
      </w:r>
      <w:r w:rsidRPr="009D1B9A">
        <w:rPr>
          <w:rFonts w:ascii="Arial" w:hAnsi="Arial" w:cs="Arial"/>
          <w:sz w:val="21"/>
          <w:szCs w:val="21"/>
        </w:rPr>
        <w:tab/>
        <w:t>Oděvy, textil, obuv a hračky lze také odkládat do velkoobjemových kontejnerů oranžové barvy umístěných v ulici Krumlovská v boxu před OC Kaufland a na manipulační ploše před Sběrným dvorem, dále na parkovišti na Horním náměstí a v ulici Budovatelská na parkovišti u č.p. 1119</w:t>
      </w:r>
      <w:r w:rsidR="00194847">
        <w:rPr>
          <w:rFonts w:ascii="Arial" w:hAnsi="Arial" w:cs="Arial"/>
          <w:sz w:val="21"/>
          <w:szCs w:val="21"/>
        </w:rPr>
        <w:t>.</w:t>
      </w:r>
      <w:r w:rsidR="00274A50">
        <w:rPr>
          <w:rFonts w:ascii="Arial" w:hAnsi="Arial" w:cs="Arial"/>
          <w:sz w:val="21"/>
          <w:szCs w:val="21"/>
        </w:rPr>
        <w:t xml:space="preserve"> </w:t>
      </w:r>
    </w:p>
    <w:p w14:paraId="26B72330" w14:textId="77777777" w:rsidR="004E6B96" w:rsidRDefault="004E6B96" w:rsidP="00C34DF0">
      <w:pPr>
        <w:pStyle w:val="lnek"/>
        <w:rPr>
          <w:rFonts w:ascii="Arial" w:hAnsi="Arial"/>
          <w:b/>
          <w:color w:val="auto"/>
          <w:sz w:val="22"/>
          <w:szCs w:val="22"/>
        </w:rPr>
      </w:pPr>
    </w:p>
    <w:p w14:paraId="2A9733FB" w14:textId="2D6C16E5" w:rsidR="00C34DF0" w:rsidRPr="004E6B96" w:rsidRDefault="00C34DF0" w:rsidP="00C34DF0">
      <w:pPr>
        <w:pStyle w:val="lnek"/>
        <w:rPr>
          <w:rFonts w:ascii="Arial" w:hAnsi="Arial"/>
          <w:b/>
          <w:color w:val="auto"/>
          <w:sz w:val="22"/>
          <w:szCs w:val="22"/>
        </w:rPr>
      </w:pPr>
      <w:r w:rsidRPr="004E6B96">
        <w:rPr>
          <w:rFonts w:ascii="Arial" w:hAnsi="Arial"/>
          <w:b/>
          <w:color w:val="auto"/>
          <w:sz w:val="22"/>
          <w:szCs w:val="22"/>
        </w:rPr>
        <w:t>Článek IX.</w:t>
      </w:r>
      <w:r w:rsidRPr="004E6B96">
        <w:rPr>
          <w:rFonts w:ascii="Arial" w:hAnsi="Arial"/>
          <w:b/>
          <w:color w:val="auto"/>
          <w:sz w:val="22"/>
          <w:szCs w:val="22"/>
        </w:rPr>
        <w:br/>
        <w:t xml:space="preserve">          Nakládání s výrobky s ukončenou životností v rámci služby pro výrobce                </w:t>
      </w:r>
      <w:proofErr w:type="gramStart"/>
      <w:r w:rsidRPr="004E6B96">
        <w:rPr>
          <w:rFonts w:ascii="Arial" w:hAnsi="Arial"/>
          <w:b/>
          <w:color w:val="auto"/>
          <w:sz w:val="22"/>
          <w:szCs w:val="22"/>
        </w:rPr>
        <w:t xml:space="preserve">   (</w:t>
      </w:r>
      <w:proofErr w:type="gramEnd"/>
      <w:r w:rsidRPr="004E6B96">
        <w:rPr>
          <w:rFonts w:ascii="Arial" w:hAnsi="Arial"/>
          <w:b/>
          <w:color w:val="auto"/>
          <w:sz w:val="22"/>
          <w:szCs w:val="22"/>
        </w:rPr>
        <w:t>zpětný odběr)</w:t>
      </w:r>
    </w:p>
    <w:p w14:paraId="7BE06FCB" w14:textId="4BF40D52" w:rsidR="009D1B9A" w:rsidRPr="009D1B9A" w:rsidRDefault="009D1B9A" w:rsidP="009D1B9A">
      <w:pPr>
        <w:jc w:val="both"/>
        <w:rPr>
          <w:rFonts w:ascii="Arial" w:hAnsi="Arial" w:cs="Arial"/>
          <w:sz w:val="21"/>
          <w:szCs w:val="21"/>
        </w:rPr>
      </w:pPr>
      <w:r w:rsidRPr="009D1B9A">
        <w:rPr>
          <w:rFonts w:ascii="Arial" w:hAnsi="Arial" w:cs="Arial"/>
          <w:sz w:val="21"/>
          <w:szCs w:val="21"/>
        </w:rPr>
        <w:t>1)</w:t>
      </w:r>
      <w:r w:rsidR="00C34DF0">
        <w:rPr>
          <w:rFonts w:ascii="Arial" w:hAnsi="Arial" w:cs="Arial"/>
          <w:sz w:val="21"/>
          <w:szCs w:val="21"/>
        </w:rPr>
        <w:t xml:space="preserve"> </w:t>
      </w:r>
      <w:r w:rsidRPr="009D1B9A">
        <w:rPr>
          <w:rFonts w:ascii="Arial" w:hAnsi="Arial" w:cs="Arial"/>
          <w:sz w:val="21"/>
          <w:szCs w:val="21"/>
        </w:rPr>
        <w:t xml:space="preserve">Obec v rámci služby pro výrobce nakládá s těmito výrobky s ukončenou životností: </w:t>
      </w:r>
    </w:p>
    <w:p w14:paraId="2FCFDB60" w14:textId="7F4BB022" w:rsidR="009D1B9A" w:rsidRPr="009D1B9A" w:rsidRDefault="00C34DF0"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 xml:space="preserve">a) elektrozařízení, </w:t>
      </w:r>
    </w:p>
    <w:p w14:paraId="541FAE0B" w14:textId="15B111EC" w:rsidR="009D1B9A" w:rsidRPr="009D1B9A" w:rsidRDefault="00C34DF0"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b) baterie a akumulátory,</w:t>
      </w:r>
    </w:p>
    <w:p w14:paraId="5E64B05D" w14:textId="45095118" w:rsidR="009D1B9A" w:rsidRPr="009D1B9A" w:rsidRDefault="00C34DF0" w:rsidP="009D1B9A">
      <w:pPr>
        <w:jc w:val="both"/>
        <w:rPr>
          <w:rFonts w:ascii="Arial" w:hAnsi="Arial" w:cs="Arial"/>
          <w:sz w:val="21"/>
          <w:szCs w:val="21"/>
        </w:rPr>
      </w:pPr>
      <w:r>
        <w:rPr>
          <w:rFonts w:ascii="Arial" w:hAnsi="Arial" w:cs="Arial"/>
          <w:sz w:val="21"/>
          <w:szCs w:val="21"/>
        </w:rPr>
        <w:t xml:space="preserve">    </w:t>
      </w:r>
      <w:r w:rsidR="009D1B9A" w:rsidRPr="009D1B9A">
        <w:rPr>
          <w:rFonts w:ascii="Arial" w:hAnsi="Arial" w:cs="Arial"/>
          <w:sz w:val="21"/>
          <w:szCs w:val="21"/>
        </w:rPr>
        <w:t>c) pneumatiky a autobaterie.</w:t>
      </w:r>
    </w:p>
    <w:p w14:paraId="33BC1DE1" w14:textId="55BA30E2" w:rsidR="009D1B9A" w:rsidRDefault="009D1B9A" w:rsidP="00882FD2">
      <w:pPr>
        <w:ind w:left="284" w:hanging="284"/>
        <w:jc w:val="both"/>
        <w:rPr>
          <w:rFonts w:ascii="Arial" w:hAnsi="Arial" w:cs="Arial"/>
          <w:sz w:val="21"/>
          <w:szCs w:val="21"/>
        </w:rPr>
      </w:pPr>
      <w:r w:rsidRPr="009D1B9A">
        <w:rPr>
          <w:rFonts w:ascii="Arial" w:hAnsi="Arial" w:cs="Arial"/>
          <w:sz w:val="21"/>
          <w:szCs w:val="21"/>
        </w:rPr>
        <w:t>2)</w:t>
      </w:r>
      <w:r w:rsidR="00405EA1">
        <w:rPr>
          <w:rFonts w:ascii="Arial" w:hAnsi="Arial" w:cs="Arial"/>
          <w:sz w:val="21"/>
          <w:szCs w:val="21"/>
        </w:rPr>
        <w:t xml:space="preserve"> </w:t>
      </w:r>
      <w:r w:rsidRPr="009D1B9A">
        <w:rPr>
          <w:rFonts w:ascii="Arial" w:hAnsi="Arial" w:cs="Arial"/>
          <w:sz w:val="21"/>
          <w:szCs w:val="21"/>
        </w:rPr>
        <w:t xml:space="preserve">Výrobky s ukončenou životností uvedené v odst. 1 lze předávat ve Sběrném dvoře v Krumlovské ulici. </w:t>
      </w:r>
    </w:p>
    <w:p w14:paraId="3BA50AB0" w14:textId="77777777" w:rsidR="004E6B96" w:rsidRDefault="004E6B96" w:rsidP="00C34DF0">
      <w:pPr>
        <w:pStyle w:val="lnek"/>
        <w:rPr>
          <w:rFonts w:ascii="Arial" w:hAnsi="Arial"/>
          <w:b/>
          <w:color w:val="auto"/>
          <w:sz w:val="22"/>
          <w:szCs w:val="22"/>
        </w:rPr>
      </w:pPr>
    </w:p>
    <w:p w14:paraId="2D0C6EE1" w14:textId="1E5B9D0F" w:rsidR="00C34DF0" w:rsidRPr="004E6B96" w:rsidRDefault="00C34DF0" w:rsidP="00C34DF0">
      <w:pPr>
        <w:pStyle w:val="lnek"/>
        <w:rPr>
          <w:rFonts w:ascii="Arial" w:hAnsi="Arial"/>
          <w:b/>
          <w:color w:val="auto"/>
          <w:sz w:val="22"/>
          <w:szCs w:val="22"/>
        </w:rPr>
      </w:pPr>
      <w:r w:rsidRPr="004E6B96">
        <w:rPr>
          <w:rFonts w:ascii="Arial" w:hAnsi="Arial"/>
          <w:b/>
          <w:color w:val="auto"/>
          <w:sz w:val="22"/>
          <w:szCs w:val="22"/>
        </w:rPr>
        <w:lastRenderedPageBreak/>
        <w:t>Článek X.</w:t>
      </w:r>
      <w:r w:rsidRPr="004E6B96">
        <w:rPr>
          <w:rFonts w:ascii="Arial" w:hAnsi="Arial"/>
          <w:b/>
          <w:color w:val="auto"/>
          <w:sz w:val="22"/>
          <w:szCs w:val="22"/>
        </w:rPr>
        <w:br/>
        <w:t>Nakládání se stavebním a demoličním odpadem</w:t>
      </w:r>
    </w:p>
    <w:p w14:paraId="73B628C4" w14:textId="3A4F9051" w:rsidR="009D1B9A" w:rsidRPr="009D1B9A" w:rsidRDefault="009D1B9A" w:rsidP="00405EA1">
      <w:pPr>
        <w:ind w:left="284" w:hanging="284"/>
        <w:jc w:val="both"/>
        <w:rPr>
          <w:rFonts w:ascii="Arial" w:hAnsi="Arial" w:cs="Arial"/>
          <w:sz w:val="21"/>
          <w:szCs w:val="21"/>
        </w:rPr>
      </w:pPr>
      <w:r w:rsidRPr="009D1B9A">
        <w:rPr>
          <w:rFonts w:ascii="Arial" w:hAnsi="Arial" w:cs="Arial"/>
          <w:sz w:val="21"/>
          <w:szCs w:val="21"/>
        </w:rPr>
        <w:t>1)</w:t>
      </w:r>
      <w:r w:rsidR="00405EA1">
        <w:rPr>
          <w:rFonts w:ascii="Arial" w:hAnsi="Arial" w:cs="Arial"/>
          <w:sz w:val="21"/>
          <w:szCs w:val="21"/>
        </w:rPr>
        <w:t xml:space="preserve"> </w:t>
      </w:r>
      <w:r w:rsidRPr="009D1B9A">
        <w:rPr>
          <w:rFonts w:ascii="Arial" w:hAnsi="Arial" w:cs="Arial"/>
          <w:sz w:val="21"/>
          <w:szCs w:val="21"/>
        </w:rPr>
        <w:t>Stavebním odpadem a demoličním odpadem se rozumí odpad vznikající při stavebních a demoličních činnostech nepodnikajících fyzických osob. Stavební a demoliční odpad není odpadem komunálním.</w:t>
      </w:r>
    </w:p>
    <w:p w14:paraId="6FFD5FFA" w14:textId="5365B2A7" w:rsidR="009D1B9A" w:rsidRPr="009D1B9A" w:rsidRDefault="009D1B9A" w:rsidP="00405EA1">
      <w:pPr>
        <w:ind w:left="284" w:hanging="284"/>
        <w:jc w:val="both"/>
        <w:rPr>
          <w:rFonts w:ascii="Arial" w:hAnsi="Arial" w:cs="Arial"/>
          <w:sz w:val="21"/>
          <w:szCs w:val="21"/>
        </w:rPr>
      </w:pPr>
      <w:r w:rsidRPr="009D1B9A">
        <w:rPr>
          <w:rFonts w:ascii="Arial" w:hAnsi="Arial" w:cs="Arial"/>
          <w:sz w:val="21"/>
          <w:szCs w:val="21"/>
        </w:rPr>
        <w:t>2)</w:t>
      </w:r>
      <w:r w:rsidR="00405EA1">
        <w:rPr>
          <w:rFonts w:ascii="Arial" w:hAnsi="Arial" w:cs="Arial"/>
          <w:sz w:val="21"/>
          <w:szCs w:val="21"/>
        </w:rPr>
        <w:t xml:space="preserve"> </w:t>
      </w:r>
      <w:r w:rsidR="00434768">
        <w:rPr>
          <w:rFonts w:ascii="Arial" w:hAnsi="Arial" w:cs="Arial"/>
          <w:sz w:val="21"/>
          <w:szCs w:val="21"/>
        </w:rPr>
        <w:t xml:space="preserve"> </w:t>
      </w:r>
      <w:r w:rsidRPr="009D1B9A">
        <w:rPr>
          <w:rFonts w:ascii="Arial" w:hAnsi="Arial" w:cs="Arial"/>
          <w:sz w:val="21"/>
          <w:szCs w:val="21"/>
        </w:rPr>
        <w:t xml:space="preserve">Stavební a demoliční odpad (např. cihly, beton, omítky, keramické odpady, kamenivo, výkopová zemina) lze předávat zdarma do velkoobjemového kontejneru umístěného ve Sběrném dvoře v Krumlovské ulici. Maximální množství takto ukládaného odpadu je 200 kg na jednu domácnost za rok.  </w:t>
      </w:r>
    </w:p>
    <w:p w14:paraId="5456D595" w14:textId="1950FF7A" w:rsidR="009D1B9A" w:rsidRPr="009D1B9A" w:rsidRDefault="009D1B9A" w:rsidP="00405EA1">
      <w:pPr>
        <w:ind w:left="284" w:hanging="284"/>
        <w:jc w:val="both"/>
        <w:rPr>
          <w:rFonts w:ascii="Arial" w:hAnsi="Arial" w:cs="Arial"/>
          <w:sz w:val="21"/>
          <w:szCs w:val="21"/>
        </w:rPr>
      </w:pPr>
      <w:r w:rsidRPr="009D1B9A">
        <w:rPr>
          <w:rFonts w:ascii="Arial" w:hAnsi="Arial" w:cs="Arial"/>
          <w:sz w:val="21"/>
          <w:szCs w:val="21"/>
        </w:rPr>
        <w:t>3)</w:t>
      </w:r>
      <w:r w:rsidR="00405EA1">
        <w:rPr>
          <w:rFonts w:ascii="Arial" w:hAnsi="Arial" w:cs="Arial"/>
          <w:sz w:val="21"/>
          <w:szCs w:val="21"/>
        </w:rPr>
        <w:t xml:space="preserve"> </w:t>
      </w:r>
      <w:r w:rsidR="00434768">
        <w:rPr>
          <w:rFonts w:ascii="Arial" w:hAnsi="Arial" w:cs="Arial"/>
          <w:sz w:val="21"/>
          <w:szCs w:val="21"/>
        </w:rPr>
        <w:t xml:space="preserve"> </w:t>
      </w:r>
      <w:r w:rsidRPr="009D1B9A">
        <w:rPr>
          <w:rFonts w:ascii="Arial" w:hAnsi="Arial" w:cs="Arial"/>
          <w:sz w:val="21"/>
          <w:szCs w:val="21"/>
        </w:rPr>
        <w:t>Stavební a demoliční odpad (např. materiály s obsahem azbestu, dehtové lepenky, asfalt, stará okna, dveře) lze předávat za úplatu do velkoobjemového kontejneru umístěného ve Sběrném dvoře v Krumlovské ulici. Ceník a seznam odpadů přijímaných do sběrného dvora jsou uvedeny na webových stránkách (www.prachatice.eu).</w:t>
      </w:r>
    </w:p>
    <w:p w14:paraId="33A60054" w14:textId="30DFDD62" w:rsidR="00405EA1" w:rsidRPr="004E6B96" w:rsidRDefault="00405EA1" w:rsidP="00405EA1">
      <w:pPr>
        <w:pStyle w:val="lnek"/>
        <w:rPr>
          <w:rFonts w:ascii="Arial" w:hAnsi="Arial"/>
          <w:b/>
          <w:color w:val="auto"/>
          <w:sz w:val="22"/>
          <w:szCs w:val="22"/>
        </w:rPr>
      </w:pPr>
      <w:r w:rsidRPr="004E6B96">
        <w:rPr>
          <w:rFonts w:ascii="Arial" w:hAnsi="Arial"/>
          <w:b/>
          <w:color w:val="auto"/>
          <w:sz w:val="22"/>
          <w:szCs w:val="22"/>
        </w:rPr>
        <w:t>Článek XI.</w:t>
      </w:r>
      <w:r w:rsidRPr="004E6B96">
        <w:rPr>
          <w:rFonts w:ascii="Arial" w:hAnsi="Arial"/>
          <w:b/>
          <w:color w:val="auto"/>
          <w:sz w:val="22"/>
          <w:szCs w:val="22"/>
        </w:rPr>
        <w:br/>
        <w:t>Závěrečná ustanovení</w:t>
      </w:r>
    </w:p>
    <w:p w14:paraId="78D6886F" w14:textId="1D720130" w:rsidR="00700FA7" w:rsidRPr="0008729E" w:rsidRDefault="005B0840" w:rsidP="00C539DD">
      <w:pPr>
        <w:jc w:val="center"/>
        <w:rPr>
          <w:rFonts w:ascii="Arial" w:hAnsi="Arial" w:cs="Arial"/>
          <w:b/>
          <w:sz w:val="21"/>
          <w:szCs w:val="21"/>
        </w:rPr>
      </w:pPr>
      <w:r>
        <w:rPr>
          <w:rFonts w:ascii="Arial" w:hAnsi="Arial" w:cs="Arial"/>
          <w:sz w:val="21"/>
          <w:szCs w:val="21"/>
        </w:rPr>
        <w:t xml:space="preserve">Tato obecně závazná vyhláška nabývá účinnosti </w:t>
      </w:r>
      <w:r w:rsidR="00C539DD" w:rsidRPr="00C539DD">
        <w:rPr>
          <w:rFonts w:ascii="Arial" w:hAnsi="Arial" w:cs="Arial"/>
          <w:sz w:val="21"/>
          <w:szCs w:val="21"/>
        </w:rPr>
        <w:t>dne 1.1.2025</w:t>
      </w:r>
      <w:r w:rsidR="00700FA7" w:rsidRPr="00C539DD">
        <w:rPr>
          <w:rFonts w:ascii="Arial" w:hAnsi="Arial" w:cs="Arial"/>
          <w:sz w:val="21"/>
          <w:szCs w:val="21"/>
        </w:rPr>
        <w:t>.</w:t>
      </w:r>
    </w:p>
    <w:p w14:paraId="593D05F4" w14:textId="77777777" w:rsidR="00557FD6" w:rsidRPr="003D5E1F" w:rsidRDefault="00557FD6" w:rsidP="00557FD6">
      <w:pPr>
        <w:rPr>
          <w:rFonts w:ascii="Arial" w:hAnsi="Arial" w:cs="Arial"/>
          <w:color w:val="000000"/>
          <w:sz w:val="21"/>
          <w:szCs w:val="21"/>
        </w:rPr>
      </w:pPr>
    </w:p>
    <w:p w14:paraId="151A56C2" w14:textId="77777777" w:rsidR="0008729E" w:rsidRPr="003D5E1F" w:rsidRDefault="0008729E" w:rsidP="00557FD6">
      <w:pPr>
        <w:rPr>
          <w:rFonts w:ascii="Arial" w:hAnsi="Arial" w:cs="Arial"/>
          <w:color w:val="000000"/>
          <w:sz w:val="21"/>
          <w:szCs w:val="21"/>
        </w:rPr>
      </w:pPr>
    </w:p>
    <w:p w14:paraId="2E7F0048" w14:textId="77777777" w:rsidR="001B0956" w:rsidRPr="003D5E1F" w:rsidRDefault="001B0956" w:rsidP="00557FD6">
      <w:pPr>
        <w:rPr>
          <w:rFonts w:ascii="Arial" w:hAnsi="Arial" w:cs="Arial"/>
          <w:color w:val="000000"/>
          <w:sz w:val="21"/>
          <w:szCs w:val="21"/>
        </w:rPr>
      </w:pPr>
    </w:p>
    <w:p w14:paraId="593A9FA6" w14:textId="2DC16BB4" w:rsidR="001B0956" w:rsidRDefault="001B0956" w:rsidP="00557FD6">
      <w:pPr>
        <w:rPr>
          <w:rFonts w:ascii="Arial" w:hAnsi="Arial" w:cs="Arial"/>
          <w:color w:val="000000"/>
          <w:sz w:val="21"/>
          <w:szCs w:val="21"/>
        </w:rPr>
      </w:pPr>
    </w:p>
    <w:p w14:paraId="704DA830" w14:textId="77777777" w:rsidR="004E6B96" w:rsidRPr="003D5E1F" w:rsidRDefault="004E6B96" w:rsidP="00557FD6">
      <w:pPr>
        <w:rPr>
          <w:rFonts w:ascii="Arial" w:hAnsi="Arial" w:cs="Arial"/>
          <w:color w:val="000000"/>
          <w:sz w:val="21"/>
          <w:szCs w:val="21"/>
        </w:rPr>
      </w:pPr>
    </w:p>
    <w:p w14:paraId="390B86CF" w14:textId="77777777" w:rsidR="001B0956" w:rsidRPr="001B0956" w:rsidRDefault="00557FD6" w:rsidP="001B0956">
      <w:pPr>
        <w:pStyle w:val="Default"/>
        <w:tabs>
          <w:tab w:val="left" w:pos="3119"/>
          <w:tab w:val="left" w:pos="6237"/>
        </w:tabs>
        <w:rPr>
          <w:rFonts w:ascii="Arial" w:hAnsi="Arial" w:cs="Arial"/>
          <w:sz w:val="21"/>
          <w:szCs w:val="21"/>
        </w:rPr>
      </w:pPr>
      <w:r w:rsidRPr="001B0956">
        <w:rPr>
          <w:rFonts w:ascii="Arial" w:hAnsi="Arial" w:cs="Arial"/>
          <w:bCs/>
          <w:sz w:val="21"/>
          <w:szCs w:val="21"/>
        </w:rPr>
        <w:t xml:space="preserve">Ing. </w:t>
      </w:r>
      <w:r w:rsidR="00575E8E" w:rsidRPr="001B0956">
        <w:rPr>
          <w:rFonts w:ascii="Arial" w:hAnsi="Arial" w:cs="Arial"/>
          <w:bCs/>
          <w:sz w:val="21"/>
          <w:szCs w:val="21"/>
        </w:rPr>
        <w:t xml:space="preserve">Jan Bauer </w:t>
      </w:r>
      <w:r w:rsidRPr="001B0956">
        <w:rPr>
          <w:rFonts w:ascii="Arial" w:hAnsi="Arial" w:cs="Arial"/>
          <w:bCs/>
          <w:sz w:val="21"/>
          <w:szCs w:val="21"/>
        </w:rPr>
        <w:t>v.</w:t>
      </w:r>
      <w:r w:rsidR="001B0956">
        <w:rPr>
          <w:rFonts w:ascii="Arial" w:hAnsi="Arial" w:cs="Arial"/>
          <w:bCs/>
          <w:sz w:val="21"/>
          <w:szCs w:val="21"/>
        </w:rPr>
        <w:t xml:space="preserve"> </w:t>
      </w:r>
      <w:r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Mgr. Jan Kotrba v.</w:t>
      </w:r>
      <w:r w:rsidR="001B0956">
        <w:rPr>
          <w:rFonts w:ascii="Arial" w:hAnsi="Arial" w:cs="Arial"/>
          <w:bCs/>
          <w:sz w:val="21"/>
          <w:szCs w:val="21"/>
        </w:rPr>
        <w:t xml:space="preserve"> </w:t>
      </w:r>
      <w:r w:rsidR="001B0956"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Ing. arch. Jakub Nepustil v.</w:t>
      </w:r>
      <w:r w:rsidR="001B0956">
        <w:rPr>
          <w:rFonts w:ascii="Arial" w:hAnsi="Arial" w:cs="Arial"/>
          <w:bCs/>
          <w:sz w:val="21"/>
          <w:szCs w:val="21"/>
        </w:rPr>
        <w:t xml:space="preserve"> </w:t>
      </w:r>
      <w:r w:rsidR="001B0956" w:rsidRPr="001B0956">
        <w:rPr>
          <w:rFonts w:ascii="Arial" w:hAnsi="Arial" w:cs="Arial"/>
          <w:bCs/>
          <w:sz w:val="21"/>
          <w:szCs w:val="21"/>
        </w:rPr>
        <w:t>r.</w:t>
      </w:r>
    </w:p>
    <w:p w14:paraId="0A3F956F" w14:textId="77777777" w:rsidR="00557FD6" w:rsidRPr="005B0840" w:rsidRDefault="00557FD6" w:rsidP="005B0840">
      <w:pPr>
        <w:pStyle w:val="Default"/>
        <w:tabs>
          <w:tab w:val="left" w:pos="3119"/>
          <w:tab w:val="left" w:pos="6237"/>
        </w:tabs>
        <w:rPr>
          <w:rFonts w:ascii="Arial" w:hAnsi="Arial" w:cs="Arial"/>
          <w:sz w:val="21"/>
          <w:szCs w:val="21"/>
        </w:rPr>
      </w:pPr>
      <w:r w:rsidRPr="001B0956">
        <w:rPr>
          <w:rFonts w:ascii="Arial" w:hAnsi="Arial" w:cs="Arial"/>
          <w:sz w:val="21"/>
          <w:szCs w:val="21"/>
        </w:rPr>
        <w:t>starosta města</w:t>
      </w:r>
      <w:r w:rsidR="001B0956">
        <w:rPr>
          <w:rFonts w:ascii="Arial" w:hAnsi="Arial" w:cs="Arial"/>
          <w:sz w:val="21"/>
          <w:szCs w:val="21"/>
        </w:rPr>
        <w:tab/>
      </w:r>
      <w:r w:rsidR="001B0956" w:rsidRPr="001B0956">
        <w:rPr>
          <w:rFonts w:ascii="Arial" w:hAnsi="Arial" w:cs="Arial"/>
          <w:sz w:val="21"/>
          <w:szCs w:val="21"/>
        </w:rPr>
        <w:t>místostarosta</w:t>
      </w:r>
      <w:r w:rsidR="001B0956">
        <w:rPr>
          <w:rFonts w:ascii="Arial" w:hAnsi="Arial" w:cs="Arial"/>
          <w:sz w:val="21"/>
          <w:szCs w:val="21"/>
        </w:rPr>
        <w:tab/>
      </w:r>
      <w:proofErr w:type="spellStart"/>
      <w:r w:rsidRPr="0008729E">
        <w:rPr>
          <w:rFonts w:ascii="Arial" w:hAnsi="Arial" w:cs="Arial"/>
          <w:sz w:val="21"/>
          <w:szCs w:val="21"/>
        </w:rPr>
        <w:t>místostarosta</w:t>
      </w:r>
      <w:proofErr w:type="spellEnd"/>
      <w:r w:rsidRPr="0008729E">
        <w:rPr>
          <w:rFonts w:ascii="Arial" w:hAnsi="Arial" w:cs="Arial"/>
          <w:sz w:val="21"/>
          <w:szCs w:val="21"/>
        </w:rPr>
        <w:t xml:space="preserve"> </w:t>
      </w:r>
    </w:p>
    <w:p w14:paraId="44547BD2" w14:textId="20389818" w:rsidR="00700FA7" w:rsidRPr="001B0956" w:rsidRDefault="00700FA7" w:rsidP="005B0840">
      <w:pPr>
        <w:spacing w:after="240"/>
        <w:ind w:left="284" w:hanging="284"/>
        <w:jc w:val="right"/>
        <w:rPr>
          <w:rFonts w:ascii="HW Atlantic Medium" w:hAnsi="HW Atlantic Medium" w:cs="Arial"/>
          <w:color w:val="E51F1F"/>
          <w:sz w:val="28"/>
          <w:szCs w:val="28"/>
        </w:rPr>
      </w:pPr>
    </w:p>
    <w:sectPr w:rsidR="00700FA7" w:rsidRPr="001B0956" w:rsidSect="00ED0114">
      <w:footerReference w:type="default" r:id="rId13"/>
      <w:headerReference w:type="first" r:id="rId14"/>
      <w:footerReference w:type="first" r:id="rId15"/>
      <w:pgSz w:w="11906" w:h="16838" w:code="9"/>
      <w:pgMar w:top="1418" w:right="1418" w:bottom="1134"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AC78A" w14:textId="77777777" w:rsidR="001E028D" w:rsidRDefault="001E028D" w:rsidP="001430D1">
      <w:r>
        <w:separator/>
      </w:r>
    </w:p>
  </w:endnote>
  <w:endnote w:type="continuationSeparator" w:id="0">
    <w:p w14:paraId="40FE6D1B" w14:textId="77777777" w:rsidR="001E028D" w:rsidRDefault="001E028D" w:rsidP="001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BB5AF4AF-77EB-44BA-ABA9-DB80C3FEB530}"/>
  </w:font>
  <w:font w:name="Calibri">
    <w:panose1 w:val="020F0502020204030204"/>
    <w:charset w:val="EE"/>
    <w:family w:val="swiss"/>
    <w:pitch w:val="variable"/>
    <w:sig w:usb0="E4002EFF" w:usb1="C000247B" w:usb2="00000009" w:usb3="00000000" w:csb0="000001FF" w:csb1="00000000"/>
    <w:embedRegular r:id="rId2" w:fontKey="{A3024A75-1B9F-4D2D-8C10-5E9567E1003C}"/>
  </w:font>
  <w:font w:name="Helvetica Neue">
    <w:altName w:val="Sylfaen"/>
    <w:charset w:val="00"/>
    <w:family w:val="auto"/>
    <w:pitch w:val="variable"/>
    <w:sig w:usb0="E50002FF" w:usb1="500079DB" w:usb2="00000010" w:usb3="00000000" w:csb0="00000001" w:csb1="00000000"/>
  </w:font>
  <w:font w:name="HW Atlantic Medium">
    <w:altName w:val="Calibri"/>
    <w:panose1 w:val="020B0003050101020103"/>
    <w:charset w:val="00"/>
    <w:family w:val="swiss"/>
    <w:pitch w:val="variable"/>
    <w:sig w:usb0="A000004F" w:usb1="00008412" w:usb2="00000000" w:usb3="00000000" w:csb0="00000001" w:csb1="00000000"/>
    <w:embedRegular r:id="rId3" w:fontKey="{44088861-4D79-4126-8223-19BFF63BC613}"/>
  </w:font>
  <w:font w:name="Calibri Light">
    <w:panose1 w:val="020F0302020204030204"/>
    <w:charset w:val="EE"/>
    <w:family w:val="swiss"/>
    <w:pitch w:val="variable"/>
    <w:sig w:usb0="E4002EFF" w:usb1="C000247B" w:usb2="00000009" w:usb3="00000000" w:csb0="000001FF" w:csb1="00000000"/>
    <w:embedRegular r:id="rId4" w:fontKey="{06EF9AB6-B93F-4478-A141-120291CA2B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6C2918" w:rsidRPr="008B08DE" w14:paraId="648A2012" w14:textId="77777777" w:rsidTr="003D5E1F">
      <w:tc>
        <w:tcPr>
          <w:tcW w:w="3085" w:type="dxa"/>
          <w:shd w:val="clear" w:color="auto" w:fill="auto"/>
          <w:vAlign w:val="center"/>
        </w:tcPr>
        <w:p w14:paraId="4EAA3B76" w14:textId="77777777" w:rsidR="006C2918" w:rsidRPr="003D5E1F" w:rsidRDefault="006C2918" w:rsidP="003D5E1F">
          <w:pPr>
            <w:pStyle w:val="margin"/>
            <w:spacing w:after="0"/>
            <w:ind w:left="-112"/>
            <w:rPr>
              <w:color w:val="DD1F1F"/>
            </w:rPr>
          </w:pPr>
        </w:p>
      </w:tc>
      <w:tc>
        <w:tcPr>
          <w:tcW w:w="3119" w:type="dxa"/>
          <w:shd w:val="clear" w:color="auto" w:fill="auto"/>
          <w:vAlign w:val="center"/>
        </w:tcPr>
        <w:p w14:paraId="73B805CA" w14:textId="77777777" w:rsidR="006C2918" w:rsidRPr="003D5E1F" w:rsidRDefault="006C2918" w:rsidP="003D5E1F">
          <w:pPr>
            <w:pStyle w:val="margin"/>
            <w:spacing w:after="0"/>
            <w:ind w:left="-114"/>
            <w:rPr>
              <w:color w:val="DD1F1F"/>
            </w:rPr>
          </w:pPr>
        </w:p>
      </w:tc>
      <w:tc>
        <w:tcPr>
          <w:tcW w:w="3118" w:type="dxa"/>
          <w:shd w:val="clear" w:color="auto" w:fill="auto"/>
          <w:vAlign w:val="center"/>
        </w:tcPr>
        <w:p w14:paraId="75C3141C" w14:textId="77777777" w:rsidR="006C2918" w:rsidRPr="003D5E1F" w:rsidRDefault="006C2918" w:rsidP="003D5E1F">
          <w:pPr>
            <w:pStyle w:val="margin"/>
            <w:spacing w:after="0"/>
            <w:ind w:left="-100"/>
            <w:rPr>
              <w:color w:val="DD1F1F"/>
            </w:rPr>
          </w:pPr>
        </w:p>
      </w:tc>
      <w:tc>
        <w:tcPr>
          <w:tcW w:w="709" w:type="dxa"/>
          <w:shd w:val="clear" w:color="auto" w:fill="auto"/>
          <w:vAlign w:val="bottom"/>
        </w:tcPr>
        <w:p w14:paraId="57E76E95" w14:textId="77777777" w:rsidR="006C2918" w:rsidRPr="003D5E1F" w:rsidRDefault="006C2918" w:rsidP="003D5E1F">
          <w:pPr>
            <w:jc w:val="right"/>
            <w:rPr>
              <w:rFonts w:ascii="HW Atlantic Medium" w:hAnsi="HW Atlantic Medium"/>
              <w:color w:val="DD1F1F"/>
              <w:sz w:val="84"/>
              <w:szCs w:val="84"/>
            </w:rPr>
          </w:pPr>
          <w:r w:rsidRPr="003D5E1F">
            <w:rPr>
              <w:rStyle w:val="slostrnky"/>
              <w:rFonts w:cs="Arial"/>
              <w:color w:val="DD1F1F"/>
              <w:sz w:val="84"/>
              <w:szCs w:val="84"/>
            </w:rPr>
            <w:fldChar w:fldCharType="begin"/>
          </w:r>
          <w:r w:rsidRPr="003D5E1F">
            <w:rPr>
              <w:rStyle w:val="slostrnky"/>
              <w:rFonts w:cs="Arial"/>
              <w:color w:val="DD1F1F"/>
              <w:sz w:val="84"/>
              <w:szCs w:val="84"/>
            </w:rPr>
            <w:instrText xml:space="preserve"> PAGE </w:instrText>
          </w:r>
          <w:r w:rsidRPr="003D5E1F">
            <w:rPr>
              <w:rStyle w:val="slostrnky"/>
              <w:rFonts w:cs="Arial"/>
              <w:color w:val="DD1F1F"/>
              <w:sz w:val="84"/>
              <w:szCs w:val="84"/>
            </w:rPr>
            <w:fldChar w:fldCharType="separate"/>
          </w:r>
          <w:r w:rsidRPr="003D5E1F">
            <w:rPr>
              <w:rStyle w:val="slostrnky"/>
              <w:rFonts w:cs="Arial"/>
              <w:color w:val="DD1F1F"/>
              <w:sz w:val="84"/>
              <w:szCs w:val="84"/>
            </w:rPr>
            <w:t>1</w:t>
          </w:r>
          <w:r w:rsidRPr="003D5E1F">
            <w:rPr>
              <w:rStyle w:val="slostrnky"/>
              <w:rFonts w:cs="Arial"/>
              <w:color w:val="DD1F1F"/>
              <w:sz w:val="84"/>
              <w:szCs w:val="84"/>
            </w:rPr>
            <w:fldChar w:fldCharType="end"/>
          </w:r>
        </w:p>
      </w:tc>
    </w:tr>
  </w:tbl>
  <w:p w14:paraId="21FD397E" w14:textId="77777777" w:rsidR="006C2918" w:rsidRPr="006C2918" w:rsidRDefault="006C2918" w:rsidP="006C2918">
    <w:pPr>
      <w:pStyle w:val="Zpat"/>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420F34" w:rsidRPr="008B08DE" w14:paraId="74BE5189" w14:textId="77777777" w:rsidTr="00D334E7">
      <w:tc>
        <w:tcPr>
          <w:tcW w:w="3085" w:type="dxa"/>
          <w:shd w:val="clear" w:color="auto" w:fill="auto"/>
          <w:vAlign w:val="center"/>
        </w:tcPr>
        <w:p w14:paraId="66425F3C" w14:textId="77777777" w:rsidR="00420F34" w:rsidRPr="00EE0BFC" w:rsidRDefault="00C813CC" w:rsidP="00420F34">
          <w:pPr>
            <w:pStyle w:val="margin"/>
            <w:spacing w:after="0"/>
            <w:ind w:left="-112"/>
            <w:rPr>
              <w:color w:val="FF0000"/>
            </w:rPr>
          </w:pPr>
          <w:hyperlink r:id="rId1" w:history="1">
            <w:r w:rsidR="00420F34" w:rsidRPr="00EE0BFC">
              <w:rPr>
                <w:rStyle w:val="Hypertextovodkaz"/>
                <w:color w:val="FF0000"/>
                <w:u w:val="none"/>
              </w:rPr>
              <w:t>www.prachatice.eu</w:t>
            </w:r>
          </w:hyperlink>
          <w:r w:rsidR="00420F34" w:rsidRPr="00EE0BFC">
            <w:rPr>
              <w:color w:val="FF0000"/>
            </w:rPr>
            <w:t xml:space="preserve"> </w:t>
          </w:r>
          <w:r w:rsidR="00420F34" w:rsidRPr="00EE0BFC">
            <w:rPr>
              <w:color w:val="FF0000"/>
            </w:rPr>
            <w:br/>
          </w:r>
          <w:r w:rsidR="00420F34" w:rsidRPr="00EE0BFC">
            <w:rPr>
              <w:color w:val="E51F1F"/>
              <w:lang w:val="cs-CZ"/>
            </w:rPr>
            <w:t>ID DS</w:t>
          </w:r>
          <w:r w:rsidR="00420F34" w:rsidRPr="00EE0BFC">
            <w:rPr>
              <w:color w:val="E51F1F"/>
            </w:rPr>
            <w:t>: j5xbvr2</w:t>
          </w:r>
        </w:p>
      </w:tc>
      <w:tc>
        <w:tcPr>
          <w:tcW w:w="3119" w:type="dxa"/>
          <w:shd w:val="clear" w:color="auto" w:fill="auto"/>
          <w:vAlign w:val="center"/>
        </w:tcPr>
        <w:p w14:paraId="1B4C69B3" w14:textId="77777777" w:rsidR="00420F34" w:rsidRPr="00EE0BFC" w:rsidRDefault="00C813CC" w:rsidP="00420F34">
          <w:pPr>
            <w:pStyle w:val="margin"/>
            <w:spacing w:after="0"/>
            <w:ind w:left="-114"/>
            <w:rPr>
              <w:color w:val="E51F1F"/>
            </w:rPr>
          </w:pPr>
          <w:hyperlink r:id="rId2" w:history="1">
            <w:r w:rsidR="00420F34" w:rsidRPr="00EE0BFC">
              <w:rPr>
                <w:rStyle w:val="Hypertextovodkaz"/>
                <w:color w:val="E51F1F"/>
                <w:u w:val="none"/>
              </w:rPr>
              <w:t>e-podatelna@mupt.cz</w:t>
            </w:r>
          </w:hyperlink>
          <w:r w:rsidR="00420F34" w:rsidRPr="00EE0BFC">
            <w:rPr>
              <w:color w:val="E51F1F"/>
            </w:rPr>
            <w:t xml:space="preserve"> </w:t>
          </w:r>
          <w:r w:rsidR="00420F34" w:rsidRPr="00EE0BFC">
            <w:rPr>
              <w:color w:val="E51F1F"/>
            </w:rPr>
            <w:br/>
          </w:r>
          <w:hyperlink r:id="rId3" w:history="1">
            <w:r w:rsidR="00420F34" w:rsidRPr="00EE0BFC">
              <w:rPr>
                <w:rStyle w:val="Hypertextovodkaz"/>
                <w:color w:val="E51F1F"/>
                <w:u w:val="none"/>
              </w:rPr>
              <w:t>urad@mupt.cz</w:t>
            </w:r>
          </w:hyperlink>
          <w:r w:rsidR="00420F34" w:rsidRPr="00EE0BFC">
            <w:rPr>
              <w:color w:val="E51F1F"/>
            </w:rPr>
            <w:t xml:space="preserve"> </w:t>
          </w:r>
        </w:p>
      </w:tc>
      <w:tc>
        <w:tcPr>
          <w:tcW w:w="3118" w:type="dxa"/>
          <w:shd w:val="clear" w:color="auto" w:fill="auto"/>
          <w:vAlign w:val="center"/>
        </w:tcPr>
        <w:p w14:paraId="5D7FB6E4" w14:textId="77777777" w:rsidR="00420F34" w:rsidRPr="003D5E1F" w:rsidRDefault="00420F34" w:rsidP="00420F34">
          <w:pPr>
            <w:pStyle w:val="margin"/>
            <w:spacing w:after="0"/>
            <w:ind w:left="-100"/>
            <w:rPr>
              <w:color w:val="DD1F1F"/>
            </w:rPr>
          </w:pPr>
          <w:r w:rsidRPr="003D5E1F">
            <w:rPr>
              <w:color w:val="FF0000"/>
            </w:rPr>
            <w:t xml:space="preserve">IČO: 00250627 </w:t>
          </w:r>
          <w:r w:rsidRPr="003D5E1F">
            <w:rPr>
              <w:color w:val="FF0000"/>
            </w:rPr>
            <w:br/>
            <w:t>DIČ: CZ00250627</w:t>
          </w:r>
        </w:p>
      </w:tc>
      <w:tc>
        <w:tcPr>
          <w:tcW w:w="709" w:type="dxa"/>
          <w:shd w:val="clear" w:color="auto" w:fill="auto"/>
          <w:vAlign w:val="bottom"/>
        </w:tcPr>
        <w:p w14:paraId="079831E2" w14:textId="77777777" w:rsidR="00420F34" w:rsidRPr="003D5E1F" w:rsidRDefault="00420F34" w:rsidP="00420F34">
          <w:pPr>
            <w:jc w:val="right"/>
            <w:rPr>
              <w:rFonts w:ascii="HW Atlantic Medium" w:hAnsi="HW Atlantic Medium"/>
              <w:color w:val="DD1F1F"/>
              <w:sz w:val="84"/>
              <w:szCs w:val="84"/>
            </w:rPr>
          </w:pPr>
        </w:p>
      </w:tc>
    </w:tr>
  </w:tbl>
  <w:p w14:paraId="444AFBF1" w14:textId="77777777" w:rsidR="00420F34" w:rsidRPr="00420F34" w:rsidRDefault="00420F34">
    <w:pPr>
      <w:pStyle w:val="Zpat"/>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4D487" w14:textId="77777777" w:rsidR="001E028D" w:rsidRDefault="001E028D" w:rsidP="001430D1">
      <w:r>
        <w:separator/>
      </w:r>
    </w:p>
  </w:footnote>
  <w:footnote w:type="continuationSeparator" w:id="0">
    <w:p w14:paraId="6627302A" w14:textId="77777777" w:rsidR="001E028D" w:rsidRDefault="001E028D" w:rsidP="00143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26" w:type="dxa"/>
      <w:tblLook w:val="04A0" w:firstRow="1" w:lastRow="0" w:firstColumn="1" w:lastColumn="0" w:noHBand="0" w:noVBand="1"/>
    </w:tblPr>
    <w:tblGrid>
      <w:gridCol w:w="5218"/>
      <w:gridCol w:w="4878"/>
    </w:tblGrid>
    <w:tr w:rsidR="00F22275" w14:paraId="0A2B0370" w14:textId="77777777" w:rsidTr="003D5E1F">
      <w:tc>
        <w:tcPr>
          <w:tcW w:w="5240" w:type="dxa"/>
          <w:shd w:val="clear" w:color="auto" w:fill="auto"/>
        </w:tcPr>
        <w:p w14:paraId="52E164E6" w14:textId="1AFB0BAC" w:rsidR="00F22275" w:rsidRDefault="00C968B0" w:rsidP="00F22275">
          <w:pPr>
            <w:pStyle w:val="Zhlav"/>
          </w:pPr>
          <w:r>
            <w:rPr>
              <w:noProof/>
            </w:rPr>
            <w:drawing>
              <wp:inline distT="0" distB="0" distL="0" distR="0" wp14:anchorId="02FAAF53" wp14:editId="7F592C07">
                <wp:extent cx="2895600" cy="38100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381000"/>
                        </a:xfrm>
                        <a:prstGeom prst="rect">
                          <a:avLst/>
                        </a:prstGeom>
                        <a:noFill/>
                        <a:ln>
                          <a:noFill/>
                        </a:ln>
                      </pic:spPr>
                    </pic:pic>
                  </a:graphicData>
                </a:graphic>
              </wp:inline>
            </w:drawing>
          </w:r>
        </w:p>
      </w:tc>
      <w:tc>
        <w:tcPr>
          <w:tcW w:w="5072" w:type="dxa"/>
          <w:shd w:val="clear" w:color="auto" w:fill="auto"/>
        </w:tcPr>
        <w:p w14:paraId="2BE8B4FB" w14:textId="77777777" w:rsidR="00F22275" w:rsidRPr="003D5E1F" w:rsidRDefault="00F22275" w:rsidP="003D5E1F">
          <w:pPr>
            <w:pStyle w:val="Zhlav"/>
            <w:tabs>
              <w:tab w:val="clear" w:pos="4536"/>
              <w:tab w:val="left" w:pos="3443"/>
            </w:tabs>
            <w:spacing w:after="0"/>
            <w:ind w:right="-113"/>
            <w:jc w:val="right"/>
            <w:rPr>
              <w:rFonts w:ascii="Arial" w:hAnsi="Arial" w:cs="Arial"/>
              <w:color w:val="E51F1F"/>
              <w:sz w:val="16"/>
              <w:szCs w:val="16"/>
            </w:rPr>
          </w:pPr>
          <w:r w:rsidRPr="003D5E1F">
            <w:rPr>
              <w:rFonts w:ascii="Arial" w:hAnsi="Arial" w:cs="Arial"/>
              <w:color w:val="E51F1F"/>
              <w:sz w:val="16"/>
              <w:szCs w:val="16"/>
            </w:rPr>
            <w:t>Velké náměstí 3</w:t>
          </w:r>
        </w:p>
        <w:p w14:paraId="1973CA77" w14:textId="77777777" w:rsidR="00F22275" w:rsidRDefault="00F22275" w:rsidP="003D5E1F">
          <w:pPr>
            <w:pStyle w:val="Zhlav"/>
            <w:tabs>
              <w:tab w:val="left" w:pos="3443"/>
            </w:tabs>
            <w:ind w:right="-113"/>
            <w:jc w:val="right"/>
          </w:pPr>
          <w:r w:rsidRPr="003D5E1F">
            <w:rPr>
              <w:rFonts w:ascii="Arial" w:hAnsi="Arial" w:cs="Arial"/>
              <w:color w:val="E51F1F"/>
              <w:sz w:val="16"/>
              <w:szCs w:val="16"/>
            </w:rPr>
            <w:t xml:space="preserve">383 </w:t>
          </w:r>
          <w:proofErr w:type="gramStart"/>
          <w:r w:rsidRPr="003D5E1F">
            <w:rPr>
              <w:rFonts w:ascii="Arial" w:hAnsi="Arial" w:cs="Arial"/>
              <w:color w:val="E51F1F"/>
              <w:sz w:val="16"/>
              <w:szCs w:val="16"/>
            </w:rPr>
            <w:t>01  Prachatice</w:t>
          </w:r>
          <w:proofErr w:type="gramEnd"/>
        </w:p>
      </w:tc>
    </w:tr>
  </w:tbl>
  <w:p w14:paraId="2F2F88C0" w14:textId="77777777" w:rsidR="00F836CD" w:rsidRDefault="00F836CD" w:rsidP="00F836CD">
    <w:pPr>
      <w:pStyle w:val="Zhlav"/>
      <w:spacing w:after="480"/>
      <w:rPr>
        <w:rFonts w:ascii="Arial" w:hAnsi="Arial" w:cs="Arial"/>
        <w:vanish/>
        <w:color w:val="E51F1F"/>
      </w:rPr>
    </w:pPr>
    <w:r w:rsidRPr="00CF1C30">
      <w:rPr>
        <w:rFonts w:ascii="Arial" w:hAnsi="Arial" w:cs="Arial"/>
        <w:vanish/>
        <w:color w:val="E51F1F"/>
      </w:rPr>
      <w:t>Město Prachatice</w:t>
    </w:r>
  </w:p>
  <w:p w14:paraId="4D9DF5E8" w14:textId="77777777" w:rsidR="00F22275" w:rsidRPr="00F836CD" w:rsidRDefault="00F22275" w:rsidP="00F836CD">
    <w:pPr>
      <w:pStyle w:val="Zhlav"/>
      <w:spacing w:after="480"/>
      <w:rPr>
        <w:rFonts w:ascii="Arial" w:hAnsi="Arial" w:cs="Arial"/>
        <w:color w:val="E51F1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978E7"/>
    <w:multiLevelType w:val="hybridMultilevel"/>
    <w:tmpl w:val="ECE241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A8C5EFE"/>
    <w:multiLevelType w:val="hybridMultilevel"/>
    <w:tmpl w:val="96F843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6704F9"/>
    <w:multiLevelType w:val="multilevel"/>
    <w:tmpl w:val="F348B324"/>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1C1993"/>
    <w:multiLevelType w:val="hybridMultilevel"/>
    <w:tmpl w:val="94FC2D22"/>
    <w:lvl w:ilvl="0" w:tplc="04050017">
      <w:start w:val="1"/>
      <w:numFmt w:val="lowerLetter"/>
      <w:lvlText w:val="%1)"/>
      <w:lvlJc w:val="left"/>
      <w:pPr>
        <w:ind w:left="2223" w:hanging="360"/>
      </w:pPr>
    </w:lvl>
    <w:lvl w:ilvl="1" w:tplc="04050019" w:tentative="1">
      <w:start w:val="1"/>
      <w:numFmt w:val="lowerLetter"/>
      <w:lvlText w:val="%2."/>
      <w:lvlJc w:val="left"/>
      <w:pPr>
        <w:ind w:left="2943" w:hanging="360"/>
      </w:pPr>
    </w:lvl>
    <w:lvl w:ilvl="2" w:tplc="0405001B" w:tentative="1">
      <w:start w:val="1"/>
      <w:numFmt w:val="lowerRoman"/>
      <w:lvlText w:val="%3."/>
      <w:lvlJc w:val="right"/>
      <w:pPr>
        <w:ind w:left="3663" w:hanging="180"/>
      </w:pPr>
    </w:lvl>
    <w:lvl w:ilvl="3" w:tplc="0405000F" w:tentative="1">
      <w:start w:val="1"/>
      <w:numFmt w:val="decimal"/>
      <w:lvlText w:val="%4."/>
      <w:lvlJc w:val="left"/>
      <w:pPr>
        <w:ind w:left="4383" w:hanging="360"/>
      </w:pPr>
    </w:lvl>
    <w:lvl w:ilvl="4" w:tplc="04050019" w:tentative="1">
      <w:start w:val="1"/>
      <w:numFmt w:val="lowerLetter"/>
      <w:lvlText w:val="%5."/>
      <w:lvlJc w:val="left"/>
      <w:pPr>
        <w:ind w:left="5103" w:hanging="360"/>
      </w:pPr>
    </w:lvl>
    <w:lvl w:ilvl="5" w:tplc="0405001B" w:tentative="1">
      <w:start w:val="1"/>
      <w:numFmt w:val="lowerRoman"/>
      <w:lvlText w:val="%6."/>
      <w:lvlJc w:val="right"/>
      <w:pPr>
        <w:ind w:left="5823" w:hanging="180"/>
      </w:pPr>
    </w:lvl>
    <w:lvl w:ilvl="6" w:tplc="0405000F" w:tentative="1">
      <w:start w:val="1"/>
      <w:numFmt w:val="decimal"/>
      <w:lvlText w:val="%7."/>
      <w:lvlJc w:val="left"/>
      <w:pPr>
        <w:ind w:left="6543" w:hanging="360"/>
      </w:pPr>
    </w:lvl>
    <w:lvl w:ilvl="7" w:tplc="04050019" w:tentative="1">
      <w:start w:val="1"/>
      <w:numFmt w:val="lowerLetter"/>
      <w:lvlText w:val="%8."/>
      <w:lvlJc w:val="left"/>
      <w:pPr>
        <w:ind w:left="7263" w:hanging="360"/>
      </w:pPr>
    </w:lvl>
    <w:lvl w:ilvl="8" w:tplc="0405001B" w:tentative="1">
      <w:start w:val="1"/>
      <w:numFmt w:val="lowerRoman"/>
      <w:lvlText w:val="%9."/>
      <w:lvlJc w:val="right"/>
      <w:pPr>
        <w:ind w:left="7983" w:hanging="180"/>
      </w:pPr>
    </w:lvl>
  </w:abstractNum>
  <w:abstractNum w:abstractNumId="4" w15:restartNumberingAfterBreak="0">
    <w:nsid w:val="15C13E77"/>
    <w:multiLevelType w:val="hybridMultilevel"/>
    <w:tmpl w:val="5E543F5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BB2905"/>
    <w:multiLevelType w:val="hybridMultilevel"/>
    <w:tmpl w:val="DF30F0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1D4252"/>
    <w:multiLevelType w:val="hybridMultilevel"/>
    <w:tmpl w:val="4EA45898"/>
    <w:lvl w:ilvl="0" w:tplc="FFFFFFFF">
      <w:start w:val="1"/>
      <w:numFmt w:val="decimal"/>
      <w:lvlText w:val="%1)"/>
      <w:lvlJc w:val="left"/>
      <w:pPr>
        <w:tabs>
          <w:tab w:val="num" w:pos="502"/>
        </w:tabs>
        <w:ind w:left="502"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6A3CD2"/>
    <w:multiLevelType w:val="hybridMultilevel"/>
    <w:tmpl w:val="F348B324"/>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76124E"/>
    <w:multiLevelType w:val="hybridMultilevel"/>
    <w:tmpl w:val="780252E8"/>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6714C9"/>
    <w:multiLevelType w:val="hybridMultilevel"/>
    <w:tmpl w:val="057E0A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18E599E"/>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1" w15:restartNumberingAfterBreak="0">
    <w:nsid w:val="33707FC6"/>
    <w:multiLevelType w:val="hybridMultilevel"/>
    <w:tmpl w:val="E6AC0778"/>
    <w:lvl w:ilvl="0" w:tplc="FFFFFFFF">
      <w:start w:val="1"/>
      <w:numFmt w:val="decimal"/>
      <w:lvlText w:val="%1)"/>
      <w:lvlJc w:val="left"/>
      <w:pPr>
        <w:tabs>
          <w:tab w:val="num" w:pos="720"/>
        </w:tabs>
        <w:ind w:left="720" w:hanging="360"/>
      </w:pPr>
      <w:rPr>
        <w:rFonts w:hint="default"/>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3B15CA7"/>
    <w:multiLevelType w:val="hybridMultilevel"/>
    <w:tmpl w:val="852C62D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9407F34"/>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4" w15:restartNumberingAfterBreak="0">
    <w:nsid w:val="3A4D5561"/>
    <w:multiLevelType w:val="multilevel"/>
    <w:tmpl w:val="336C01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FA5354"/>
    <w:multiLevelType w:val="hybridMultilevel"/>
    <w:tmpl w:val="A9EA0D5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974A13"/>
    <w:multiLevelType w:val="hybridMultilevel"/>
    <w:tmpl w:val="304E7E5E"/>
    <w:lvl w:ilvl="0" w:tplc="689824F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8633D24"/>
    <w:multiLevelType w:val="hybridMultilevel"/>
    <w:tmpl w:val="A5821DDE"/>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9D03BF"/>
    <w:multiLevelType w:val="hybridMultilevel"/>
    <w:tmpl w:val="C54692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1B26E8B"/>
    <w:multiLevelType w:val="hybridMultilevel"/>
    <w:tmpl w:val="4C6895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681CA5"/>
    <w:multiLevelType w:val="hybridMultilevel"/>
    <w:tmpl w:val="336C010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D414F81"/>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09F0173"/>
    <w:multiLevelType w:val="hybridMultilevel"/>
    <w:tmpl w:val="F002F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3881B5F"/>
    <w:multiLevelType w:val="hybridMultilevel"/>
    <w:tmpl w:val="9EF81584"/>
    <w:lvl w:ilvl="0" w:tplc="04050011">
      <w:start w:val="1"/>
      <w:numFmt w:val="decimal"/>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24" w15:restartNumberingAfterBreak="0">
    <w:nsid w:val="6419536B"/>
    <w:multiLevelType w:val="hybridMultilevel"/>
    <w:tmpl w:val="D9760DB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E53D0A"/>
    <w:multiLevelType w:val="hybridMultilevel"/>
    <w:tmpl w:val="25BAA9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F61D9"/>
    <w:multiLevelType w:val="hybridMultilevel"/>
    <w:tmpl w:val="23F4A81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8DB72CA"/>
    <w:multiLevelType w:val="hybridMultilevel"/>
    <w:tmpl w:val="E08CDEF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9B4782A"/>
    <w:multiLevelType w:val="hybridMultilevel"/>
    <w:tmpl w:val="8514D2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BF69CA"/>
    <w:multiLevelType w:val="hybridMultilevel"/>
    <w:tmpl w:val="EF1EE50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2F208D8"/>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33578F2"/>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32" w15:restartNumberingAfterBreak="0">
    <w:nsid w:val="744432D6"/>
    <w:multiLevelType w:val="hybridMultilevel"/>
    <w:tmpl w:val="69A68CC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76E0BD4"/>
    <w:multiLevelType w:val="hybridMultilevel"/>
    <w:tmpl w:val="E46E0D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9C2266"/>
    <w:multiLevelType w:val="hybridMultilevel"/>
    <w:tmpl w:val="5E962F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711119"/>
    <w:multiLevelType w:val="hybridMultilevel"/>
    <w:tmpl w:val="10D664D4"/>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6"/>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22"/>
  </w:num>
  <w:num w:numId="4">
    <w:abstractNumId w:val="15"/>
  </w:num>
  <w:num w:numId="5">
    <w:abstractNumId w:val="4"/>
  </w:num>
  <w:num w:numId="6">
    <w:abstractNumId w:val="35"/>
  </w:num>
  <w:num w:numId="7">
    <w:abstractNumId w:val="29"/>
  </w:num>
  <w:num w:numId="8">
    <w:abstractNumId w:val="11"/>
  </w:num>
  <w:num w:numId="9">
    <w:abstractNumId w:val="18"/>
  </w:num>
  <w:num w:numId="10">
    <w:abstractNumId w:val="27"/>
  </w:num>
  <w:num w:numId="11">
    <w:abstractNumId w:val="12"/>
  </w:num>
  <w:num w:numId="12">
    <w:abstractNumId w:val="26"/>
  </w:num>
  <w:num w:numId="13">
    <w:abstractNumId w:val="20"/>
  </w:num>
  <w:num w:numId="14">
    <w:abstractNumId w:val="14"/>
  </w:num>
  <w:num w:numId="15">
    <w:abstractNumId w:val="7"/>
  </w:num>
  <w:num w:numId="16">
    <w:abstractNumId w:val="2"/>
  </w:num>
  <w:num w:numId="17">
    <w:abstractNumId w:val="32"/>
  </w:num>
  <w:num w:numId="18">
    <w:abstractNumId w:val="21"/>
  </w:num>
  <w:num w:numId="19">
    <w:abstractNumId w:val="30"/>
  </w:num>
  <w:num w:numId="20">
    <w:abstractNumId w:val="6"/>
  </w:num>
  <w:num w:numId="21">
    <w:abstractNumId w:val="16"/>
  </w:num>
  <w:num w:numId="22">
    <w:abstractNumId w:val="13"/>
  </w:num>
  <w:num w:numId="23">
    <w:abstractNumId w:val="25"/>
  </w:num>
  <w:num w:numId="24">
    <w:abstractNumId w:val="23"/>
  </w:num>
  <w:num w:numId="25">
    <w:abstractNumId w:val="5"/>
  </w:num>
  <w:num w:numId="26">
    <w:abstractNumId w:val="17"/>
  </w:num>
  <w:num w:numId="27">
    <w:abstractNumId w:val="24"/>
  </w:num>
  <w:num w:numId="28">
    <w:abstractNumId w:val="8"/>
  </w:num>
  <w:num w:numId="29">
    <w:abstractNumId w:val="34"/>
  </w:num>
  <w:num w:numId="30">
    <w:abstractNumId w:val="1"/>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
  </w:num>
  <w:num w:numId="37">
    <w:abstractNumId w:val="19"/>
  </w:num>
  <w:num w:numId="38">
    <w:abstractNumId w:val="33"/>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7F"/>
    <w:rsid w:val="000002AA"/>
    <w:rsid w:val="00001468"/>
    <w:rsid w:val="000033B7"/>
    <w:rsid w:val="000062B4"/>
    <w:rsid w:val="0001028C"/>
    <w:rsid w:val="00010871"/>
    <w:rsid w:val="0001159C"/>
    <w:rsid w:val="000157BE"/>
    <w:rsid w:val="00017D72"/>
    <w:rsid w:val="00022EC6"/>
    <w:rsid w:val="00024DC5"/>
    <w:rsid w:val="000262E8"/>
    <w:rsid w:val="00030CD2"/>
    <w:rsid w:val="000350C7"/>
    <w:rsid w:val="0004559B"/>
    <w:rsid w:val="00050CD6"/>
    <w:rsid w:val="00054D89"/>
    <w:rsid w:val="00067E41"/>
    <w:rsid w:val="00071905"/>
    <w:rsid w:val="0008729E"/>
    <w:rsid w:val="00087B96"/>
    <w:rsid w:val="000943B6"/>
    <w:rsid w:val="000A36FA"/>
    <w:rsid w:val="000A6DCB"/>
    <w:rsid w:val="000A7AAD"/>
    <w:rsid w:val="000C2BB4"/>
    <w:rsid w:val="000C6062"/>
    <w:rsid w:val="000D37D3"/>
    <w:rsid w:val="000D68B3"/>
    <w:rsid w:val="000E1A24"/>
    <w:rsid w:val="000E35FB"/>
    <w:rsid w:val="00102AEA"/>
    <w:rsid w:val="001037A8"/>
    <w:rsid w:val="00103C96"/>
    <w:rsid w:val="001068FB"/>
    <w:rsid w:val="00107934"/>
    <w:rsid w:val="001123A8"/>
    <w:rsid w:val="00114C09"/>
    <w:rsid w:val="00117750"/>
    <w:rsid w:val="001245D6"/>
    <w:rsid w:val="00127FB3"/>
    <w:rsid w:val="00134454"/>
    <w:rsid w:val="001430D1"/>
    <w:rsid w:val="0014624D"/>
    <w:rsid w:val="001548F0"/>
    <w:rsid w:val="00161A5B"/>
    <w:rsid w:val="00162AF5"/>
    <w:rsid w:val="00167B59"/>
    <w:rsid w:val="00174914"/>
    <w:rsid w:val="0018696A"/>
    <w:rsid w:val="00194847"/>
    <w:rsid w:val="00196A3E"/>
    <w:rsid w:val="001B0956"/>
    <w:rsid w:val="001B5165"/>
    <w:rsid w:val="001D2CD2"/>
    <w:rsid w:val="001D5CEA"/>
    <w:rsid w:val="001E028D"/>
    <w:rsid w:val="001E29E1"/>
    <w:rsid w:val="00204AB0"/>
    <w:rsid w:val="00204F1A"/>
    <w:rsid w:val="00211263"/>
    <w:rsid w:val="00213147"/>
    <w:rsid w:val="00216098"/>
    <w:rsid w:val="00216116"/>
    <w:rsid w:val="002211F8"/>
    <w:rsid w:val="00245DCD"/>
    <w:rsid w:val="00247142"/>
    <w:rsid w:val="00250EED"/>
    <w:rsid w:val="00256FE3"/>
    <w:rsid w:val="00262DCD"/>
    <w:rsid w:val="00263638"/>
    <w:rsid w:val="00263694"/>
    <w:rsid w:val="00274A50"/>
    <w:rsid w:val="00284B79"/>
    <w:rsid w:val="00291AD3"/>
    <w:rsid w:val="00295D31"/>
    <w:rsid w:val="002A6CBA"/>
    <w:rsid w:val="002B58C8"/>
    <w:rsid w:val="002C5B28"/>
    <w:rsid w:val="002D6E62"/>
    <w:rsid w:val="002D75A6"/>
    <w:rsid w:val="002E44ED"/>
    <w:rsid w:val="002F58E3"/>
    <w:rsid w:val="00303069"/>
    <w:rsid w:val="00304353"/>
    <w:rsid w:val="00305FEA"/>
    <w:rsid w:val="00307A0B"/>
    <w:rsid w:val="0031013D"/>
    <w:rsid w:val="00311E62"/>
    <w:rsid w:val="00317C85"/>
    <w:rsid w:val="003222B5"/>
    <w:rsid w:val="00323ABC"/>
    <w:rsid w:val="003279B2"/>
    <w:rsid w:val="00333FBF"/>
    <w:rsid w:val="00336146"/>
    <w:rsid w:val="00336D0C"/>
    <w:rsid w:val="003507BC"/>
    <w:rsid w:val="00352324"/>
    <w:rsid w:val="00355EF2"/>
    <w:rsid w:val="00356745"/>
    <w:rsid w:val="00364F08"/>
    <w:rsid w:val="0036530E"/>
    <w:rsid w:val="00370D73"/>
    <w:rsid w:val="003710BF"/>
    <w:rsid w:val="00371ACA"/>
    <w:rsid w:val="00377868"/>
    <w:rsid w:val="003828A7"/>
    <w:rsid w:val="00386D1F"/>
    <w:rsid w:val="003876E3"/>
    <w:rsid w:val="003913D1"/>
    <w:rsid w:val="00391749"/>
    <w:rsid w:val="00396749"/>
    <w:rsid w:val="003A0E4E"/>
    <w:rsid w:val="003A4B55"/>
    <w:rsid w:val="003B0D41"/>
    <w:rsid w:val="003B2A52"/>
    <w:rsid w:val="003C14BE"/>
    <w:rsid w:val="003C1BAF"/>
    <w:rsid w:val="003C4013"/>
    <w:rsid w:val="003C772F"/>
    <w:rsid w:val="003D313E"/>
    <w:rsid w:val="003D4A46"/>
    <w:rsid w:val="003D557C"/>
    <w:rsid w:val="003D5E1F"/>
    <w:rsid w:val="003F61A9"/>
    <w:rsid w:val="00405EA1"/>
    <w:rsid w:val="004103C3"/>
    <w:rsid w:val="00414705"/>
    <w:rsid w:val="00415F5F"/>
    <w:rsid w:val="0041780E"/>
    <w:rsid w:val="00420F34"/>
    <w:rsid w:val="00421000"/>
    <w:rsid w:val="00425AAE"/>
    <w:rsid w:val="00431102"/>
    <w:rsid w:val="004312AF"/>
    <w:rsid w:val="0043183D"/>
    <w:rsid w:val="00434768"/>
    <w:rsid w:val="004351AA"/>
    <w:rsid w:val="004408CD"/>
    <w:rsid w:val="0046467D"/>
    <w:rsid w:val="00484AFB"/>
    <w:rsid w:val="004A25E6"/>
    <w:rsid w:val="004B7288"/>
    <w:rsid w:val="004C6B7B"/>
    <w:rsid w:val="004E43F9"/>
    <w:rsid w:val="004E6B96"/>
    <w:rsid w:val="004F2B07"/>
    <w:rsid w:val="005017DA"/>
    <w:rsid w:val="00525467"/>
    <w:rsid w:val="00525ECF"/>
    <w:rsid w:val="005549D3"/>
    <w:rsid w:val="00557FD6"/>
    <w:rsid w:val="00567EB0"/>
    <w:rsid w:val="005757C6"/>
    <w:rsid w:val="00575E8E"/>
    <w:rsid w:val="00576136"/>
    <w:rsid w:val="00576FC4"/>
    <w:rsid w:val="00587F1F"/>
    <w:rsid w:val="00587F33"/>
    <w:rsid w:val="00591777"/>
    <w:rsid w:val="00594D86"/>
    <w:rsid w:val="005A179C"/>
    <w:rsid w:val="005A52D2"/>
    <w:rsid w:val="005A7A59"/>
    <w:rsid w:val="005B0840"/>
    <w:rsid w:val="005C2913"/>
    <w:rsid w:val="005C77C1"/>
    <w:rsid w:val="005D6FCE"/>
    <w:rsid w:val="005E730F"/>
    <w:rsid w:val="005F6758"/>
    <w:rsid w:val="00602F2B"/>
    <w:rsid w:val="006053AE"/>
    <w:rsid w:val="00605DB3"/>
    <w:rsid w:val="00606BF5"/>
    <w:rsid w:val="00612230"/>
    <w:rsid w:val="006156D9"/>
    <w:rsid w:val="00620961"/>
    <w:rsid w:val="006220C8"/>
    <w:rsid w:val="00630935"/>
    <w:rsid w:val="00642925"/>
    <w:rsid w:val="00650B48"/>
    <w:rsid w:val="006622C8"/>
    <w:rsid w:val="00673227"/>
    <w:rsid w:val="00681ACF"/>
    <w:rsid w:val="00684D1B"/>
    <w:rsid w:val="00685FF4"/>
    <w:rsid w:val="00690A1C"/>
    <w:rsid w:val="00695AED"/>
    <w:rsid w:val="006A22BD"/>
    <w:rsid w:val="006A236A"/>
    <w:rsid w:val="006A58A8"/>
    <w:rsid w:val="006A675F"/>
    <w:rsid w:val="006B1304"/>
    <w:rsid w:val="006B14BC"/>
    <w:rsid w:val="006C2918"/>
    <w:rsid w:val="006D1837"/>
    <w:rsid w:val="006F0F00"/>
    <w:rsid w:val="00700FA7"/>
    <w:rsid w:val="00702C14"/>
    <w:rsid w:val="007035FF"/>
    <w:rsid w:val="00705DB0"/>
    <w:rsid w:val="00725AD1"/>
    <w:rsid w:val="00726A16"/>
    <w:rsid w:val="00727C8F"/>
    <w:rsid w:val="00727FDE"/>
    <w:rsid w:val="00736570"/>
    <w:rsid w:val="00742AD7"/>
    <w:rsid w:val="00745DD8"/>
    <w:rsid w:val="00750A91"/>
    <w:rsid w:val="007537F7"/>
    <w:rsid w:val="00761CBF"/>
    <w:rsid w:val="00764510"/>
    <w:rsid w:val="00790DED"/>
    <w:rsid w:val="00792B57"/>
    <w:rsid w:val="0079498D"/>
    <w:rsid w:val="00794B45"/>
    <w:rsid w:val="007952B0"/>
    <w:rsid w:val="007953AD"/>
    <w:rsid w:val="007A5152"/>
    <w:rsid w:val="007A7879"/>
    <w:rsid w:val="007B2263"/>
    <w:rsid w:val="007B25DB"/>
    <w:rsid w:val="007B725C"/>
    <w:rsid w:val="007C692C"/>
    <w:rsid w:val="007D02C1"/>
    <w:rsid w:val="007E4B26"/>
    <w:rsid w:val="007F11CD"/>
    <w:rsid w:val="007F3170"/>
    <w:rsid w:val="007F57BE"/>
    <w:rsid w:val="008049F5"/>
    <w:rsid w:val="008079DC"/>
    <w:rsid w:val="0083755E"/>
    <w:rsid w:val="00845C20"/>
    <w:rsid w:val="00850EB8"/>
    <w:rsid w:val="008545F4"/>
    <w:rsid w:val="0085568B"/>
    <w:rsid w:val="00863751"/>
    <w:rsid w:val="008638F7"/>
    <w:rsid w:val="00871B6D"/>
    <w:rsid w:val="00872FB3"/>
    <w:rsid w:val="00874FC9"/>
    <w:rsid w:val="008761A4"/>
    <w:rsid w:val="00882FD2"/>
    <w:rsid w:val="00885A51"/>
    <w:rsid w:val="00886001"/>
    <w:rsid w:val="0088639C"/>
    <w:rsid w:val="008869C8"/>
    <w:rsid w:val="008876B1"/>
    <w:rsid w:val="008B0DD8"/>
    <w:rsid w:val="008C7CB2"/>
    <w:rsid w:val="008E5DA3"/>
    <w:rsid w:val="008E73FE"/>
    <w:rsid w:val="00903B7D"/>
    <w:rsid w:val="009130A6"/>
    <w:rsid w:val="00917ECA"/>
    <w:rsid w:val="00924F45"/>
    <w:rsid w:val="009328BA"/>
    <w:rsid w:val="0093479E"/>
    <w:rsid w:val="00945A5D"/>
    <w:rsid w:val="00951865"/>
    <w:rsid w:val="00955C1A"/>
    <w:rsid w:val="00960CCC"/>
    <w:rsid w:val="0096175E"/>
    <w:rsid w:val="009633E6"/>
    <w:rsid w:val="0096540D"/>
    <w:rsid w:val="009A011E"/>
    <w:rsid w:val="009A0A38"/>
    <w:rsid w:val="009A3186"/>
    <w:rsid w:val="009A6A15"/>
    <w:rsid w:val="009B115A"/>
    <w:rsid w:val="009B2D39"/>
    <w:rsid w:val="009B4456"/>
    <w:rsid w:val="009B6A50"/>
    <w:rsid w:val="009B7DC5"/>
    <w:rsid w:val="009D1B9A"/>
    <w:rsid w:val="009E52E0"/>
    <w:rsid w:val="009F350F"/>
    <w:rsid w:val="009F3767"/>
    <w:rsid w:val="009F3A5F"/>
    <w:rsid w:val="009F3E6F"/>
    <w:rsid w:val="00A0431C"/>
    <w:rsid w:val="00A0635A"/>
    <w:rsid w:val="00A10223"/>
    <w:rsid w:val="00A216EB"/>
    <w:rsid w:val="00A4073B"/>
    <w:rsid w:val="00A428DD"/>
    <w:rsid w:val="00A45A41"/>
    <w:rsid w:val="00A56628"/>
    <w:rsid w:val="00A745EA"/>
    <w:rsid w:val="00A82609"/>
    <w:rsid w:val="00A86A6F"/>
    <w:rsid w:val="00A930C7"/>
    <w:rsid w:val="00AA6758"/>
    <w:rsid w:val="00AB0F54"/>
    <w:rsid w:val="00AB54E3"/>
    <w:rsid w:val="00AC2030"/>
    <w:rsid w:val="00AC3885"/>
    <w:rsid w:val="00AC47A5"/>
    <w:rsid w:val="00AC5442"/>
    <w:rsid w:val="00AC7A7D"/>
    <w:rsid w:val="00AD2566"/>
    <w:rsid w:val="00AD460D"/>
    <w:rsid w:val="00AD5EFF"/>
    <w:rsid w:val="00AE020E"/>
    <w:rsid w:val="00AE288D"/>
    <w:rsid w:val="00AF10FF"/>
    <w:rsid w:val="00AF3381"/>
    <w:rsid w:val="00AF3630"/>
    <w:rsid w:val="00B516A1"/>
    <w:rsid w:val="00B7260A"/>
    <w:rsid w:val="00B73536"/>
    <w:rsid w:val="00B765D9"/>
    <w:rsid w:val="00B92AC3"/>
    <w:rsid w:val="00B957B8"/>
    <w:rsid w:val="00B96F01"/>
    <w:rsid w:val="00BB0472"/>
    <w:rsid w:val="00BB4B5E"/>
    <w:rsid w:val="00BD065A"/>
    <w:rsid w:val="00BD2C7D"/>
    <w:rsid w:val="00BD65BF"/>
    <w:rsid w:val="00BD6765"/>
    <w:rsid w:val="00BE262D"/>
    <w:rsid w:val="00BE49E4"/>
    <w:rsid w:val="00BF6AE7"/>
    <w:rsid w:val="00BF7964"/>
    <w:rsid w:val="00C00DCB"/>
    <w:rsid w:val="00C042A4"/>
    <w:rsid w:val="00C11533"/>
    <w:rsid w:val="00C1366E"/>
    <w:rsid w:val="00C16AC2"/>
    <w:rsid w:val="00C22238"/>
    <w:rsid w:val="00C22D41"/>
    <w:rsid w:val="00C2302E"/>
    <w:rsid w:val="00C34DF0"/>
    <w:rsid w:val="00C36D14"/>
    <w:rsid w:val="00C539DD"/>
    <w:rsid w:val="00C54F92"/>
    <w:rsid w:val="00C65345"/>
    <w:rsid w:val="00C71E77"/>
    <w:rsid w:val="00C813CC"/>
    <w:rsid w:val="00C82733"/>
    <w:rsid w:val="00C91F11"/>
    <w:rsid w:val="00C963A6"/>
    <w:rsid w:val="00C968B0"/>
    <w:rsid w:val="00CB087F"/>
    <w:rsid w:val="00CB4BEE"/>
    <w:rsid w:val="00CC5703"/>
    <w:rsid w:val="00CC6325"/>
    <w:rsid w:val="00CD6769"/>
    <w:rsid w:val="00CD7E63"/>
    <w:rsid w:val="00CE4EE1"/>
    <w:rsid w:val="00CF1635"/>
    <w:rsid w:val="00CF1C30"/>
    <w:rsid w:val="00CF41DC"/>
    <w:rsid w:val="00D05C0A"/>
    <w:rsid w:val="00D0659D"/>
    <w:rsid w:val="00D14669"/>
    <w:rsid w:val="00D21CB0"/>
    <w:rsid w:val="00D32866"/>
    <w:rsid w:val="00D334E7"/>
    <w:rsid w:val="00D448B1"/>
    <w:rsid w:val="00D50266"/>
    <w:rsid w:val="00D51747"/>
    <w:rsid w:val="00D77122"/>
    <w:rsid w:val="00D80D8F"/>
    <w:rsid w:val="00D8107F"/>
    <w:rsid w:val="00D81E20"/>
    <w:rsid w:val="00D8238E"/>
    <w:rsid w:val="00D83E57"/>
    <w:rsid w:val="00D87008"/>
    <w:rsid w:val="00D870E0"/>
    <w:rsid w:val="00D87247"/>
    <w:rsid w:val="00D8781B"/>
    <w:rsid w:val="00D91097"/>
    <w:rsid w:val="00D914AB"/>
    <w:rsid w:val="00DB28F3"/>
    <w:rsid w:val="00DB6D6E"/>
    <w:rsid w:val="00DC0A81"/>
    <w:rsid w:val="00DC6CD8"/>
    <w:rsid w:val="00DD0546"/>
    <w:rsid w:val="00DD298C"/>
    <w:rsid w:val="00DD2DCC"/>
    <w:rsid w:val="00DD7B90"/>
    <w:rsid w:val="00DE121F"/>
    <w:rsid w:val="00DE2088"/>
    <w:rsid w:val="00DF18D8"/>
    <w:rsid w:val="00DF5377"/>
    <w:rsid w:val="00DF624C"/>
    <w:rsid w:val="00E000EA"/>
    <w:rsid w:val="00E0290A"/>
    <w:rsid w:val="00E02A04"/>
    <w:rsid w:val="00E04595"/>
    <w:rsid w:val="00E14A75"/>
    <w:rsid w:val="00E15629"/>
    <w:rsid w:val="00E16054"/>
    <w:rsid w:val="00E24927"/>
    <w:rsid w:val="00E33C91"/>
    <w:rsid w:val="00E36F66"/>
    <w:rsid w:val="00E442E5"/>
    <w:rsid w:val="00E631B7"/>
    <w:rsid w:val="00E67605"/>
    <w:rsid w:val="00E75C1C"/>
    <w:rsid w:val="00E80D16"/>
    <w:rsid w:val="00E8321D"/>
    <w:rsid w:val="00E84CBB"/>
    <w:rsid w:val="00E855AA"/>
    <w:rsid w:val="00E917DC"/>
    <w:rsid w:val="00E958F7"/>
    <w:rsid w:val="00EA512E"/>
    <w:rsid w:val="00EB12EB"/>
    <w:rsid w:val="00EB4EBC"/>
    <w:rsid w:val="00EB63AD"/>
    <w:rsid w:val="00EB6E5A"/>
    <w:rsid w:val="00EC0EBB"/>
    <w:rsid w:val="00EC139E"/>
    <w:rsid w:val="00EC3B1D"/>
    <w:rsid w:val="00EC4D12"/>
    <w:rsid w:val="00EC797F"/>
    <w:rsid w:val="00ED0114"/>
    <w:rsid w:val="00ED3686"/>
    <w:rsid w:val="00ED3E1C"/>
    <w:rsid w:val="00ED79AE"/>
    <w:rsid w:val="00EE0BFC"/>
    <w:rsid w:val="00EE41AB"/>
    <w:rsid w:val="00EE64C2"/>
    <w:rsid w:val="00EF21B1"/>
    <w:rsid w:val="00EF573D"/>
    <w:rsid w:val="00F1071E"/>
    <w:rsid w:val="00F107D6"/>
    <w:rsid w:val="00F10F45"/>
    <w:rsid w:val="00F11431"/>
    <w:rsid w:val="00F133F8"/>
    <w:rsid w:val="00F22275"/>
    <w:rsid w:val="00F3217F"/>
    <w:rsid w:val="00F3232E"/>
    <w:rsid w:val="00F32921"/>
    <w:rsid w:val="00F445AB"/>
    <w:rsid w:val="00F74565"/>
    <w:rsid w:val="00F74BB0"/>
    <w:rsid w:val="00F836CD"/>
    <w:rsid w:val="00F849B9"/>
    <w:rsid w:val="00F87F06"/>
    <w:rsid w:val="00F96847"/>
    <w:rsid w:val="00FA0388"/>
    <w:rsid w:val="00FA087F"/>
    <w:rsid w:val="00FA27EC"/>
    <w:rsid w:val="00FB429F"/>
    <w:rsid w:val="00FC00D3"/>
    <w:rsid w:val="00FC2EBC"/>
    <w:rsid w:val="00FC7ABA"/>
    <w:rsid w:val="00FD12A0"/>
    <w:rsid w:val="00FD5113"/>
    <w:rsid w:val="00FD5E41"/>
    <w:rsid w:val="00FE1CC5"/>
    <w:rsid w:val="00FE2E5F"/>
    <w:rsid w:val="00FE34C9"/>
    <w:rsid w:val="00FF1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516F95"/>
  <w15:chartTrackingRefBased/>
  <w15:docId w15:val="{4C250767-4A85-4520-BAFB-2A63EECC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74FC9"/>
    <w:pPr>
      <w:spacing w:after="120"/>
    </w:pPr>
    <w:rPr>
      <w:sz w:val="24"/>
      <w:szCs w:val="24"/>
    </w:rPr>
  </w:style>
  <w:style w:type="paragraph" w:styleId="Nadpis1">
    <w:name w:val="heading 1"/>
    <w:basedOn w:val="Normln"/>
    <w:next w:val="Normln"/>
    <w:link w:val="Nadpis1Char"/>
    <w:qFormat/>
    <w:pPr>
      <w:keepNext/>
      <w:jc w:val="center"/>
      <w:outlineLvl w:val="0"/>
    </w:pPr>
    <w:rPr>
      <w:b/>
      <w:sz w:val="22"/>
    </w:rPr>
  </w:style>
  <w:style w:type="paragraph" w:styleId="Nadpis9">
    <w:name w:val="heading 9"/>
    <w:basedOn w:val="Normln"/>
    <w:next w:val="Normln"/>
    <w:qFormat/>
    <w:pPr>
      <w:keepNext/>
      <w:jc w:val="center"/>
      <w:outlineLvl w:val="8"/>
    </w:pPr>
    <w:rPr>
      <w:rFonts w:ascii="Arial" w:hAnsi="Arial"/>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Cs w:val="20"/>
    </w:rPr>
  </w:style>
  <w:style w:type="paragraph" w:styleId="Zkladntext3">
    <w:name w:val="Body Text 3"/>
    <w:basedOn w:val="Normln"/>
    <w:link w:val="Zkladntext3Char"/>
    <w:rPr>
      <w:sz w:val="16"/>
      <w:szCs w:val="16"/>
    </w:rPr>
  </w:style>
  <w:style w:type="paragraph" w:styleId="Zkladntext2">
    <w:name w:val="Body Text 2"/>
    <w:basedOn w:val="Normln"/>
    <w:link w:val="Zkladntext2Char"/>
    <w:pPr>
      <w:jc w:val="both"/>
    </w:pPr>
    <w:rPr>
      <w:b/>
      <w:i/>
      <w:sz w:val="22"/>
    </w:rPr>
  </w:style>
  <w:style w:type="paragraph" w:customStyle="1" w:styleId="Default">
    <w:name w:val="Default"/>
    <w:rsid w:val="00612230"/>
    <w:pPr>
      <w:autoSpaceDE w:val="0"/>
      <w:autoSpaceDN w:val="0"/>
      <w:adjustRightInd w:val="0"/>
    </w:pPr>
    <w:rPr>
      <w:color w:val="000000"/>
      <w:sz w:val="24"/>
      <w:szCs w:val="24"/>
    </w:rPr>
  </w:style>
  <w:style w:type="character" w:customStyle="1" w:styleId="Zkladntext2Char">
    <w:name w:val="Základní text 2 Char"/>
    <w:link w:val="Zkladntext2"/>
    <w:rsid w:val="00E67605"/>
    <w:rPr>
      <w:b/>
      <w:i/>
      <w:sz w:val="22"/>
      <w:szCs w:val="24"/>
    </w:rPr>
  </w:style>
  <w:style w:type="paragraph" w:styleId="Odstavecseseznamem">
    <w:name w:val="List Paragraph"/>
    <w:basedOn w:val="Normln"/>
    <w:uiPriority w:val="34"/>
    <w:qFormat/>
    <w:rsid w:val="008B0DD8"/>
    <w:pPr>
      <w:spacing w:before="100" w:beforeAutospacing="1" w:after="100" w:afterAutospacing="1"/>
    </w:pPr>
  </w:style>
  <w:style w:type="table" w:styleId="Mkatabulky">
    <w:name w:val="Table Grid"/>
    <w:basedOn w:val="Normlntabulka"/>
    <w:uiPriority w:val="39"/>
    <w:rsid w:val="009F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í text 3 Char"/>
    <w:link w:val="Zkladntext3"/>
    <w:rsid w:val="00FD5E41"/>
    <w:rPr>
      <w:sz w:val="16"/>
      <w:szCs w:val="16"/>
    </w:rPr>
  </w:style>
  <w:style w:type="paragraph" w:styleId="Zhlav">
    <w:name w:val="header"/>
    <w:basedOn w:val="Normln"/>
    <w:link w:val="ZhlavChar"/>
    <w:uiPriority w:val="99"/>
    <w:unhideWhenUsed/>
    <w:rsid w:val="001430D1"/>
    <w:pPr>
      <w:tabs>
        <w:tab w:val="center" w:pos="4536"/>
        <w:tab w:val="right" w:pos="9072"/>
      </w:tabs>
    </w:pPr>
  </w:style>
  <w:style w:type="character" w:customStyle="1" w:styleId="ZhlavChar">
    <w:name w:val="Záhlaví Char"/>
    <w:link w:val="Zhlav"/>
    <w:uiPriority w:val="99"/>
    <w:rsid w:val="001430D1"/>
    <w:rPr>
      <w:sz w:val="24"/>
      <w:szCs w:val="24"/>
    </w:rPr>
  </w:style>
  <w:style w:type="paragraph" w:styleId="Zpat">
    <w:name w:val="footer"/>
    <w:basedOn w:val="Normln"/>
    <w:link w:val="ZpatChar"/>
    <w:uiPriority w:val="99"/>
    <w:unhideWhenUsed/>
    <w:rsid w:val="001430D1"/>
    <w:pPr>
      <w:tabs>
        <w:tab w:val="center" w:pos="4536"/>
        <w:tab w:val="right" w:pos="9072"/>
      </w:tabs>
    </w:pPr>
  </w:style>
  <w:style w:type="character" w:customStyle="1" w:styleId="ZpatChar">
    <w:name w:val="Zápatí Char"/>
    <w:link w:val="Zpat"/>
    <w:uiPriority w:val="99"/>
    <w:rsid w:val="001430D1"/>
    <w:rPr>
      <w:sz w:val="24"/>
      <w:szCs w:val="24"/>
    </w:rPr>
  </w:style>
  <w:style w:type="character" w:styleId="Odkaznakoment">
    <w:name w:val="annotation reference"/>
    <w:uiPriority w:val="99"/>
    <w:semiHidden/>
    <w:unhideWhenUsed/>
    <w:rsid w:val="00DD2DCC"/>
    <w:rPr>
      <w:sz w:val="16"/>
      <w:szCs w:val="16"/>
    </w:rPr>
  </w:style>
  <w:style w:type="paragraph" w:styleId="Textkomente">
    <w:name w:val="annotation text"/>
    <w:basedOn w:val="Normln"/>
    <w:link w:val="TextkomenteChar"/>
    <w:uiPriority w:val="99"/>
    <w:unhideWhenUsed/>
    <w:rsid w:val="00DD2DCC"/>
    <w:rPr>
      <w:sz w:val="20"/>
      <w:szCs w:val="20"/>
    </w:rPr>
  </w:style>
  <w:style w:type="character" w:customStyle="1" w:styleId="TextkomenteChar">
    <w:name w:val="Text komentáře Char"/>
    <w:basedOn w:val="Standardnpsmoodstavce"/>
    <w:link w:val="Textkomente"/>
    <w:uiPriority w:val="99"/>
    <w:rsid w:val="00DD2DCC"/>
  </w:style>
  <w:style w:type="paragraph" w:styleId="Pedmtkomente">
    <w:name w:val="annotation subject"/>
    <w:basedOn w:val="Textkomente"/>
    <w:next w:val="Textkomente"/>
    <w:link w:val="PedmtkomenteChar"/>
    <w:uiPriority w:val="99"/>
    <w:semiHidden/>
    <w:unhideWhenUsed/>
    <w:rsid w:val="00DD2DCC"/>
    <w:rPr>
      <w:b/>
      <w:bCs/>
    </w:rPr>
  </w:style>
  <w:style w:type="character" w:customStyle="1" w:styleId="PedmtkomenteChar">
    <w:name w:val="Předmět komentáře Char"/>
    <w:link w:val="Pedmtkomente"/>
    <w:uiPriority w:val="99"/>
    <w:semiHidden/>
    <w:rsid w:val="00DD2DCC"/>
    <w:rPr>
      <w:b/>
      <w:bCs/>
    </w:rPr>
  </w:style>
  <w:style w:type="paragraph" w:styleId="Textbubliny">
    <w:name w:val="Balloon Text"/>
    <w:basedOn w:val="Normln"/>
    <w:link w:val="TextbublinyChar"/>
    <w:uiPriority w:val="99"/>
    <w:semiHidden/>
    <w:unhideWhenUsed/>
    <w:rsid w:val="00DD2DCC"/>
    <w:rPr>
      <w:rFonts w:ascii="Tahoma" w:hAnsi="Tahoma" w:cs="Tahoma"/>
      <w:sz w:val="16"/>
      <w:szCs w:val="16"/>
    </w:rPr>
  </w:style>
  <w:style w:type="character" w:customStyle="1" w:styleId="TextbublinyChar">
    <w:name w:val="Text bubliny Char"/>
    <w:link w:val="Textbubliny"/>
    <w:uiPriority w:val="99"/>
    <w:semiHidden/>
    <w:rsid w:val="00DD2DCC"/>
    <w:rPr>
      <w:rFonts w:ascii="Tahoma" w:hAnsi="Tahoma" w:cs="Tahoma"/>
      <w:sz w:val="16"/>
      <w:szCs w:val="16"/>
    </w:rPr>
  </w:style>
  <w:style w:type="character" w:customStyle="1" w:styleId="Nadpis1Char">
    <w:name w:val="Nadpis 1 Char"/>
    <w:link w:val="Nadpis1"/>
    <w:rsid w:val="00557FD6"/>
    <w:rPr>
      <w:b/>
      <w:sz w:val="22"/>
      <w:szCs w:val="24"/>
    </w:rPr>
  </w:style>
  <w:style w:type="character" w:customStyle="1" w:styleId="ZkladntextChar">
    <w:name w:val="Základní text Char"/>
    <w:link w:val="Zkladntext"/>
    <w:rsid w:val="00557FD6"/>
    <w:rPr>
      <w:sz w:val="24"/>
    </w:rPr>
  </w:style>
  <w:style w:type="character" w:styleId="Hypertextovodkaz">
    <w:name w:val="Hyperlink"/>
    <w:uiPriority w:val="99"/>
    <w:unhideWhenUsed/>
    <w:rsid w:val="004B7288"/>
    <w:rPr>
      <w:color w:val="0000FF"/>
      <w:u w:val="single"/>
    </w:rPr>
  </w:style>
  <w:style w:type="paragraph" w:styleId="Revize">
    <w:name w:val="Revision"/>
    <w:hidden/>
    <w:uiPriority w:val="99"/>
    <w:semiHidden/>
    <w:rsid w:val="00386D1F"/>
    <w:rPr>
      <w:sz w:val="24"/>
      <w:szCs w:val="24"/>
    </w:rPr>
  </w:style>
  <w:style w:type="paragraph" w:customStyle="1" w:styleId="margin">
    <w:name w:val="margin"/>
    <w:basedOn w:val="Normln"/>
    <w:uiPriority w:val="99"/>
    <w:rsid w:val="006C2918"/>
    <w:pPr>
      <w:autoSpaceDE w:val="0"/>
      <w:autoSpaceDN w:val="0"/>
      <w:adjustRightInd w:val="0"/>
      <w:spacing w:after="180" w:line="200" w:lineRule="atLeast"/>
      <w:textAlignment w:val="center"/>
    </w:pPr>
    <w:rPr>
      <w:rFonts w:ascii="Arial" w:eastAsia="Calibri" w:hAnsi="Arial" w:cs="Helvetica Neue"/>
      <w:color w:val="FF0A14"/>
      <w:sz w:val="16"/>
      <w:szCs w:val="16"/>
      <w:lang w:val="en-US" w:eastAsia="en-US"/>
    </w:rPr>
  </w:style>
  <w:style w:type="character" w:styleId="slostrnky">
    <w:name w:val="page number"/>
    <w:uiPriority w:val="99"/>
    <w:semiHidden/>
    <w:unhideWhenUsed/>
    <w:rsid w:val="006C2918"/>
  </w:style>
  <w:style w:type="paragraph" w:customStyle="1" w:styleId="lnek">
    <w:name w:val="článek"/>
    <w:basedOn w:val="Normln"/>
    <w:link w:val="lnekChar"/>
    <w:qFormat/>
    <w:rsid w:val="0008729E"/>
    <w:pPr>
      <w:spacing w:before="120"/>
      <w:jc w:val="center"/>
    </w:pPr>
    <w:rPr>
      <w:rFonts w:ascii="HW Atlantic Medium" w:hAnsi="HW Atlantic Medium" w:cs="Arial"/>
      <w:color w:val="E51F1F"/>
      <w:sz w:val="28"/>
      <w:szCs w:val="28"/>
    </w:rPr>
  </w:style>
  <w:style w:type="character" w:customStyle="1" w:styleId="lnekChar">
    <w:name w:val="článek Char"/>
    <w:link w:val="lnek"/>
    <w:rsid w:val="0008729E"/>
    <w:rPr>
      <w:rFonts w:ascii="HW Atlantic Medium" w:hAnsi="HW Atlantic Medium" w:cs="Arial"/>
      <w:color w:val="E51F1F"/>
      <w:sz w:val="28"/>
      <w:szCs w:val="28"/>
    </w:rPr>
  </w:style>
  <w:style w:type="character" w:styleId="Nevyeenzmnka">
    <w:name w:val="Unresolved Mention"/>
    <w:basedOn w:val="Standardnpsmoodstavce"/>
    <w:uiPriority w:val="99"/>
    <w:semiHidden/>
    <w:unhideWhenUsed/>
    <w:rsid w:val="006220C8"/>
    <w:rPr>
      <w:color w:val="605E5C"/>
      <w:shd w:val="clear" w:color="auto" w:fill="E1DFDD"/>
    </w:rPr>
  </w:style>
  <w:style w:type="paragraph" w:styleId="Bezmezer">
    <w:name w:val="No Spacing"/>
    <w:uiPriority w:val="1"/>
    <w:qFormat/>
    <w:rsid w:val="00D21C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5931">
      <w:bodyDiv w:val="1"/>
      <w:marLeft w:val="0"/>
      <w:marRight w:val="0"/>
      <w:marTop w:val="0"/>
      <w:marBottom w:val="0"/>
      <w:divBdr>
        <w:top w:val="none" w:sz="0" w:space="0" w:color="auto"/>
        <w:left w:val="none" w:sz="0" w:space="0" w:color="auto"/>
        <w:bottom w:val="none" w:sz="0" w:space="0" w:color="auto"/>
        <w:right w:val="none" w:sz="0" w:space="0" w:color="auto"/>
      </w:divBdr>
      <w:divsChild>
        <w:div w:id="87965550">
          <w:marLeft w:val="0"/>
          <w:marRight w:val="0"/>
          <w:marTop w:val="0"/>
          <w:marBottom w:val="0"/>
          <w:divBdr>
            <w:top w:val="none" w:sz="0" w:space="0" w:color="auto"/>
            <w:left w:val="none" w:sz="0" w:space="0" w:color="auto"/>
            <w:bottom w:val="none" w:sz="0" w:space="0" w:color="auto"/>
            <w:right w:val="none" w:sz="0" w:space="0" w:color="auto"/>
          </w:divBdr>
          <w:divsChild>
            <w:div w:id="1367221347">
              <w:marLeft w:val="0"/>
              <w:marRight w:val="0"/>
              <w:marTop w:val="0"/>
              <w:marBottom w:val="0"/>
              <w:divBdr>
                <w:top w:val="none" w:sz="0" w:space="0" w:color="auto"/>
                <w:left w:val="none" w:sz="0" w:space="0" w:color="auto"/>
                <w:bottom w:val="none" w:sz="0" w:space="0" w:color="auto"/>
                <w:right w:val="none" w:sz="0" w:space="0" w:color="auto"/>
              </w:divBdr>
              <w:divsChild>
                <w:div w:id="497893079">
                  <w:marLeft w:val="0"/>
                  <w:marRight w:val="0"/>
                  <w:marTop w:val="0"/>
                  <w:marBottom w:val="0"/>
                  <w:divBdr>
                    <w:top w:val="none" w:sz="0" w:space="0" w:color="auto"/>
                    <w:left w:val="none" w:sz="0" w:space="0" w:color="auto"/>
                    <w:bottom w:val="none" w:sz="0" w:space="0" w:color="auto"/>
                    <w:right w:val="none" w:sz="0" w:space="0" w:color="auto"/>
                  </w:divBdr>
                  <w:divsChild>
                    <w:div w:id="344551372">
                      <w:marLeft w:val="0"/>
                      <w:marRight w:val="0"/>
                      <w:marTop w:val="0"/>
                      <w:marBottom w:val="0"/>
                      <w:divBdr>
                        <w:top w:val="none" w:sz="0" w:space="0" w:color="auto"/>
                        <w:left w:val="none" w:sz="0" w:space="0" w:color="auto"/>
                        <w:bottom w:val="none" w:sz="0" w:space="0" w:color="auto"/>
                        <w:right w:val="none" w:sz="0" w:space="0" w:color="auto"/>
                      </w:divBdr>
                      <w:divsChild>
                        <w:div w:id="46414399">
                          <w:marLeft w:val="0"/>
                          <w:marRight w:val="0"/>
                          <w:marTop w:val="0"/>
                          <w:marBottom w:val="0"/>
                          <w:divBdr>
                            <w:top w:val="none" w:sz="0" w:space="0" w:color="auto"/>
                            <w:left w:val="none" w:sz="0" w:space="0" w:color="auto"/>
                            <w:bottom w:val="none" w:sz="0" w:space="0" w:color="auto"/>
                            <w:right w:val="none" w:sz="0" w:space="0" w:color="auto"/>
                          </w:divBdr>
                          <w:divsChild>
                            <w:div w:id="1550457524">
                              <w:marLeft w:val="0"/>
                              <w:marRight w:val="0"/>
                              <w:marTop w:val="0"/>
                              <w:marBottom w:val="0"/>
                              <w:divBdr>
                                <w:top w:val="none" w:sz="0" w:space="0" w:color="auto"/>
                                <w:left w:val="none" w:sz="0" w:space="0" w:color="auto"/>
                                <w:bottom w:val="none" w:sz="0" w:space="0" w:color="auto"/>
                                <w:right w:val="none" w:sz="0" w:space="0" w:color="auto"/>
                              </w:divBdr>
                              <w:divsChild>
                                <w:div w:id="8923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491265">
      <w:bodyDiv w:val="1"/>
      <w:marLeft w:val="0"/>
      <w:marRight w:val="0"/>
      <w:marTop w:val="0"/>
      <w:marBottom w:val="0"/>
      <w:divBdr>
        <w:top w:val="none" w:sz="0" w:space="0" w:color="auto"/>
        <w:left w:val="none" w:sz="0" w:space="0" w:color="auto"/>
        <w:bottom w:val="none" w:sz="0" w:space="0" w:color="auto"/>
        <w:right w:val="none" w:sz="0" w:space="0" w:color="auto"/>
      </w:divBdr>
    </w:div>
    <w:div w:id="863328022">
      <w:bodyDiv w:val="1"/>
      <w:marLeft w:val="0"/>
      <w:marRight w:val="0"/>
      <w:marTop w:val="0"/>
      <w:marBottom w:val="0"/>
      <w:divBdr>
        <w:top w:val="none" w:sz="0" w:space="0" w:color="auto"/>
        <w:left w:val="none" w:sz="0" w:space="0" w:color="auto"/>
        <w:bottom w:val="none" w:sz="0" w:space="0" w:color="auto"/>
        <w:right w:val="none" w:sz="0" w:space="0" w:color="auto"/>
      </w:divBdr>
      <w:divsChild>
        <w:div w:id="428936744">
          <w:marLeft w:val="0"/>
          <w:marRight w:val="0"/>
          <w:marTop w:val="0"/>
          <w:marBottom w:val="0"/>
          <w:divBdr>
            <w:top w:val="none" w:sz="0" w:space="0" w:color="auto"/>
            <w:left w:val="none" w:sz="0" w:space="0" w:color="auto"/>
            <w:bottom w:val="none" w:sz="0" w:space="0" w:color="auto"/>
            <w:right w:val="none" w:sz="0" w:space="0" w:color="auto"/>
          </w:divBdr>
          <w:divsChild>
            <w:div w:id="619146625">
              <w:marLeft w:val="0"/>
              <w:marRight w:val="0"/>
              <w:marTop w:val="0"/>
              <w:marBottom w:val="0"/>
              <w:divBdr>
                <w:top w:val="none" w:sz="0" w:space="0" w:color="auto"/>
                <w:left w:val="none" w:sz="0" w:space="0" w:color="auto"/>
                <w:bottom w:val="none" w:sz="0" w:space="0" w:color="auto"/>
                <w:right w:val="none" w:sz="0" w:space="0" w:color="auto"/>
              </w:divBdr>
              <w:divsChild>
                <w:div w:id="175653440">
                  <w:marLeft w:val="0"/>
                  <w:marRight w:val="0"/>
                  <w:marTop w:val="0"/>
                  <w:marBottom w:val="0"/>
                  <w:divBdr>
                    <w:top w:val="none" w:sz="0" w:space="0" w:color="auto"/>
                    <w:left w:val="none" w:sz="0" w:space="0" w:color="auto"/>
                    <w:bottom w:val="none" w:sz="0" w:space="0" w:color="auto"/>
                    <w:right w:val="none" w:sz="0" w:space="0" w:color="auto"/>
                  </w:divBdr>
                  <w:divsChild>
                    <w:div w:id="73549435">
                      <w:marLeft w:val="0"/>
                      <w:marRight w:val="0"/>
                      <w:marTop w:val="0"/>
                      <w:marBottom w:val="0"/>
                      <w:divBdr>
                        <w:top w:val="none" w:sz="0" w:space="0" w:color="auto"/>
                        <w:left w:val="none" w:sz="0" w:space="0" w:color="auto"/>
                        <w:bottom w:val="none" w:sz="0" w:space="0" w:color="auto"/>
                        <w:right w:val="none" w:sz="0" w:space="0" w:color="auto"/>
                      </w:divBdr>
                      <w:divsChild>
                        <w:div w:id="1116483124">
                          <w:marLeft w:val="0"/>
                          <w:marRight w:val="0"/>
                          <w:marTop w:val="0"/>
                          <w:marBottom w:val="0"/>
                          <w:divBdr>
                            <w:top w:val="none" w:sz="0" w:space="0" w:color="auto"/>
                            <w:left w:val="none" w:sz="0" w:space="0" w:color="auto"/>
                            <w:bottom w:val="none" w:sz="0" w:space="0" w:color="auto"/>
                            <w:right w:val="none" w:sz="0" w:space="0" w:color="auto"/>
                          </w:divBdr>
                          <w:divsChild>
                            <w:div w:id="442238107">
                              <w:marLeft w:val="0"/>
                              <w:marRight w:val="0"/>
                              <w:marTop w:val="0"/>
                              <w:marBottom w:val="0"/>
                              <w:divBdr>
                                <w:top w:val="none" w:sz="0" w:space="0" w:color="auto"/>
                                <w:left w:val="none" w:sz="0" w:space="0" w:color="auto"/>
                                <w:bottom w:val="none" w:sz="0" w:space="0" w:color="auto"/>
                                <w:right w:val="none" w:sz="0" w:space="0" w:color="auto"/>
                              </w:divBdr>
                              <w:divsChild>
                                <w:div w:id="15420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495826">
      <w:bodyDiv w:val="1"/>
      <w:marLeft w:val="0"/>
      <w:marRight w:val="0"/>
      <w:marTop w:val="0"/>
      <w:marBottom w:val="0"/>
      <w:divBdr>
        <w:top w:val="none" w:sz="0" w:space="0" w:color="auto"/>
        <w:left w:val="none" w:sz="0" w:space="0" w:color="auto"/>
        <w:bottom w:val="none" w:sz="0" w:space="0" w:color="auto"/>
        <w:right w:val="none" w:sz="0" w:space="0" w:color="auto"/>
      </w:divBdr>
    </w:div>
    <w:div w:id="1117455543">
      <w:bodyDiv w:val="1"/>
      <w:marLeft w:val="0"/>
      <w:marRight w:val="0"/>
      <w:marTop w:val="0"/>
      <w:marBottom w:val="0"/>
      <w:divBdr>
        <w:top w:val="none" w:sz="0" w:space="0" w:color="auto"/>
        <w:left w:val="none" w:sz="0" w:space="0" w:color="auto"/>
        <w:bottom w:val="none" w:sz="0" w:space="0" w:color="auto"/>
        <w:right w:val="none" w:sz="0" w:space="0" w:color="auto"/>
      </w:divBdr>
    </w:div>
    <w:div w:id="1280330842">
      <w:bodyDiv w:val="1"/>
      <w:marLeft w:val="0"/>
      <w:marRight w:val="0"/>
      <w:marTop w:val="0"/>
      <w:marBottom w:val="0"/>
      <w:divBdr>
        <w:top w:val="none" w:sz="0" w:space="0" w:color="auto"/>
        <w:left w:val="none" w:sz="0" w:space="0" w:color="auto"/>
        <w:bottom w:val="none" w:sz="0" w:space="0" w:color="auto"/>
        <w:right w:val="none" w:sz="0" w:space="0" w:color="auto"/>
      </w:divBdr>
    </w:div>
    <w:div w:id="1559434234">
      <w:bodyDiv w:val="1"/>
      <w:marLeft w:val="0"/>
      <w:marRight w:val="0"/>
      <w:marTop w:val="0"/>
      <w:marBottom w:val="0"/>
      <w:divBdr>
        <w:top w:val="none" w:sz="0" w:space="0" w:color="auto"/>
        <w:left w:val="none" w:sz="0" w:space="0" w:color="auto"/>
        <w:bottom w:val="none" w:sz="0" w:space="0" w:color="auto"/>
        <w:right w:val="none" w:sz="0" w:space="0" w:color="auto"/>
      </w:divBdr>
      <w:divsChild>
        <w:div w:id="2123458162">
          <w:marLeft w:val="0"/>
          <w:marRight w:val="0"/>
          <w:marTop w:val="0"/>
          <w:marBottom w:val="0"/>
          <w:divBdr>
            <w:top w:val="none" w:sz="0" w:space="0" w:color="auto"/>
            <w:left w:val="none" w:sz="0" w:space="0" w:color="auto"/>
            <w:bottom w:val="none" w:sz="0" w:space="0" w:color="auto"/>
            <w:right w:val="none" w:sz="0" w:space="0" w:color="auto"/>
          </w:divBdr>
        </w:div>
      </w:divsChild>
    </w:div>
    <w:div w:id="1602763048">
      <w:bodyDiv w:val="1"/>
      <w:marLeft w:val="0"/>
      <w:marRight w:val="0"/>
      <w:marTop w:val="0"/>
      <w:marBottom w:val="0"/>
      <w:divBdr>
        <w:top w:val="none" w:sz="0" w:space="0" w:color="auto"/>
        <w:left w:val="none" w:sz="0" w:space="0" w:color="auto"/>
        <w:bottom w:val="none" w:sz="0" w:space="0" w:color="auto"/>
        <w:right w:val="none" w:sz="0" w:space="0" w:color="auto"/>
      </w:divBdr>
    </w:div>
    <w:div w:id="1713992963">
      <w:bodyDiv w:val="1"/>
      <w:marLeft w:val="0"/>
      <w:marRight w:val="0"/>
      <w:marTop w:val="0"/>
      <w:marBottom w:val="0"/>
      <w:divBdr>
        <w:top w:val="none" w:sz="0" w:space="0" w:color="auto"/>
        <w:left w:val="none" w:sz="0" w:space="0" w:color="auto"/>
        <w:bottom w:val="none" w:sz="0" w:space="0" w:color="auto"/>
        <w:right w:val="none" w:sz="0" w:space="0" w:color="auto"/>
      </w:divBdr>
      <w:divsChild>
        <w:div w:id="53814977">
          <w:marLeft w:val="0"/>
          <w:marRight w:val="0"/>
          <w:marTop w:val="0"/>
          <w:marBottom w:val="0"/>
          <w:divBdr>
            <w:top w:val="none" w:sz="0" w:space="0" w:color="auto"/>
            <w:left w:val="none" w:sz="0" w:space="0" w:color="auto"/>
            <w:bottom w:val="none" w:sz="0" w:space="0" w:color="auto"/>
            <w:right w:val="none" w:sz="0" w:space="0" w:color="auto"/>
          </w:divBdr>
        </w:div>
        <w:div w:id="276377638">
          <w:marLeft w:val="0"/>
          <w:marRight w:val="0"/>
          <w:marTop w:val="0"/>
          <w:marBottom w:val="0"/>
          <w:divBdr>
            <w:top w:val="none" w:sz="0" w:space="0" w:color="auto"/>
            <w:left w:val="none" w:sz="0" w:space="0" w:color="auto"/>
            <w:bottom w:val="none" w:sz="0" w:space="0" w:color="auto"/>
            <w:right w:val="none" w:sz="0" w:space="0" w:color="auto"/>
          </w:divBdr>
        </w:div>
        <w:div w:id="902300505">
          <w:marLeft w:val="0"/>
          <w:marRight w:val="0"/>
          <w:marTop w:val="0"/>
          <w:marBottom w:val="0"/>
          <w:divBdr>
            <w:top w:val="none" w:sz="0" w:space="0" w:color="auto"/>
            <w:left w:val="none" w:sz="0" w:space="0" w:color="auto"/>
            <w:bottom w:val="none" w:sz="0" w:space="0" w:color="auto"/>
            <w:right w:val="none" w:sz="0" w:space="0" w:color="auto"/>
          </w:divBdr>
        </w:div>
        <w:div w:id="987174413">
          <w:marLeft w:val="0"/>
          <w:marRight w:val="0"/>
          <w:marTop w:val="0"/>
          <w:marBottom w:val="0"/>
          <w:divBdr>
            <w:top w:val="none" w:sz="0" w:space="0" w:color="auto"/>
            <w:left w:val="none" w:sz="0" w:space="0" w:color="auto"/>
            <w:bottom w:val="none" w:sz="0" w:space="0" w:color="auto"/>
            <w:right w:val="none" w:sz="0" w:space="0" w:color="auto"/>
          </w:divBdr>
        </w:div>
        <w:div w:id="1470829170">
          <w:marLeft w:val="0"/>
          <w:marRight w:val="0"/>
          <w:marTop w:val="0"/>
          <w:marBottom w:val="0"/>
          <w:divBdr>
            <w:top w:val="none" w:sz="0" w:space="0" w:color="auto"/>
            <w:left w:val="none" w:sz="0" w:space="0" w:color="auto"/>
            <w:bottom w:val="none" w:sz="0" w:space="0" w:color="auto"/>
            <w:right w:val="none" w:sz="0" w:space="0" w:color="auto"/>
          </w:divBdr>
        </w:div>
      </w:divsChild>
    </w:div>
    <w:div w:id="1795556478">
      <w:bodyDiv w:val="1"/>
      <w:marLeft w:val="0"/>
      <w:marRight w:val="0"/>
      <w:marTop w:val="0"/>
      <w:marBottom w:val="0"/>
      <w:divBdr>
        <w:top w:val="none" w:sz="0" w:space="0" w:color="auto"/>
        <w:left w:val="none" w:sz="0" w:space="0" w:color="auto"/>
        <w:bottom w:val="none" w:sz="0" w:space="0" w:color="auto"/>
        <w:right w:val="none" w:sz="0" w:space="0" w:color="auto"/>
      </w:divBdr>
      <w:divsChild>
        <w:div w:id="1186822425">
          <w:marLeft w:val="0"/>
          <w:marRight w:val="0"/>
          <w:marTop w:val="0"/>
          <w:marBottom w:val="0"/>
          <w:divBdr>
            <w:top w:val="none" w:sz="0" w:space="0" w:color="auto"/>
            <w:left w:val="none" w:sz="0" w:space="0" w:color="auto"/>
            <w:bottom w:val="none" w:sz="0" w:space="0" w:color="auto"/>
            <w:right w:val="none" w:sz="0" w:space="0" w:color="auto"/>
          </w:divBdr>
          <w:divsChild>
            <w:div w:id="727920155">
              <w:marLeft w:val="0"/>
              <w:marRight w:val="0"/>
              <w:marTop w:val="0"/>
              <w:marBottom w:val="0"/>
              <w:divBdr>
                <w:top w:val="none" w:sz="0" w:space="0" w:color="auto"/>
                <w:left w:val="none" w:sz="0" w:space="0" w:color="auto"/>
                <w:bottom w:val="none" w:sz="0" w:space="0" w:color="auto"/>
                <w:right w:val="none" w:sz="0" w:space="0" w:color="auto"/>
              </w:divBdr>
              <w:divsChild>
                <w:div w:id="1151826520">
                  <w:marLeft w:val="0"/>
                  <w:marRight w:val="0"/>
                  <w:marTop w:val="0"/>
                  <w:marBottom w:val="0"/>
                  <w:divBdr>
                    <w:top w:val="none" w:sz="0" w:space="0" w:color="auto"/>
                    <w:left w:val="none" w:sz="0" w:space="0" w:color="auto"/>
                    <w:bottom w:val="none" w:sz="0" w:space="0" w:color="auto"/>
                    <w:right w:val="none" w:sz="0" w:space="0" w:color="auto"/>
                  </w:divBdr>
                  <w:divsChild>
                    <w:div w:id="1095983476">
                      <w:marLeft w:val="0"/>
                      <w:marRight w:val="0"/>
                      <w:marTop w:val="0"/>
                      <w:marBottom w:val="0"/>
                      <w:divBdr>
                        <w:top w:val="none" w:sz="0" w:space="0" w:color="auto"/>
                        <w:left w:val="none" w:sz="0" w:space="0" w:color="auto"/>
                        <w:bottom w:val="none" w:sz="0" w:space="0" w:color="auto"/>
                        <w:right w:val="none" w:sz="0" w:space="0" w:color="auto"/>
                      </w:divBdr>
                      <w:divsChild>
                        <w:div w:id="1494056630">
                          <w:marLeft w:val="0"/>
                          <w:marRight w:val="0"/>
                          <w:marTop w:val="0"/>
                          <w:marBottom w:val="0"/>
                          <w:divBdr>
                            <w:top w:val="none" w:sz="0" w:space="0" w:color="auto"/>
                            <w:left w:val="none" w:sz="0" w:space="0" w:color="auto"/>
                            <w:bottom w:val="none" w:sz="0" w:space="0" w:color="auto"/>
                            <w:right w:val="none" w:sz="0" w:space="0" w:color="auto"/>
                          </w:divBdr>
                          <w:divsChild>
                            <w:div w:id="50735526">
                              <w:marLeft w:val="0"/>
                              <w:marRight w:val="0"/>
                              <w:marTop w:val="0"/>
                              <w:marBottom w:val="0"/>
                              <w:divBdr>
                                <w:top w:val="none" w:sz="0" w:space="0" w:color="auto"/>
                                <w:left w:val="none" w:sz="0" w:space="0" w:color="auto"/>
                                <w:bottom w:val="none" w:sz="0" w:space="0" w:color="auto"/>
                                <w:right w:val="none" w:sz="0" w:space="0" w:color="auto"/>
                              </w:divBdr>
                              <w:divsChild>
                                <w:div w:id="1061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092154">
      <w:bodyDiv w:val="1"/>
      <w:marLeft w:val="0"/>
      <w:marRight w:val="0"/>
      <w:marTop w:val="0"/>
      <w:marBottom w:val="0"/>
      <w:divBdr>
        <w:top w:val="none" w:sz="0" w:space="0" w:color="auto"/>
        <w:left w:val="none" w:sz="0" w:space="0" w:color="auto"/>
        <w:bottom w:val="none" w:sz="0" w:space="0" w:color="auto"/>
        <w:right w:val="none" w:sz="0" w:space="0" w:color="auto"/>
      </w:divBdr>
    </w:div>
    <w:div w:id="1934164099">
      <w:bodyDiv w:val="1"/>
      <w:marLeft w:val="0"/>
      <w:marRight w:val="0"/>
      <w:marTop w:val="0"/>
      <w:marBottom w:val="0"/>
      <w:divBdr>
        <w:top w:val="none" w:sz="0" w:space="0" w:color="auto"/>
        <w:left w:val="none" w:sz="0" w:space="0" w:color="auto"/>
        <w:bottom w:val="none" w:sz="0" w:space="0" w:color="auto"/>
        <w:right w:val="none" w:sz="0" w:space="0" w:color="auto"/>
      </w:divBdr>
    </w:div>
    <w:div w:id="19590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achatice.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achatice.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hyperlink" Target="mailto:urad@mupt.cz" TargetMode="External"/><Relationship Id="rId2" Type="http://schemas.openxmlformats.org/officeDocument/2006/relationships/hyperlink" Target="mailto:e-podatelna@mupt.cz" TargetMode="External"/><Relationship Id="rId1" Type="http://schemas.openxmlformats.org/officeDocument/2006/relationships/hyperlink" Target="http://www.prachatic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3a29be-9f3c-4ed1-bfcc-d0d6e118ebb8">
      <Terms xmlns="http://schemas.microsoft.com/office/infopath/2007/PartnerControls"/>
    </lcf76f155ced4ddcb4097134ff3c332f>
    <Popistabulky xmlns="b53a29be-9f3c-4ed1-bfcc-d0d6e118ebb8" xsi:nil="true"/>
    <TaxCatchAll xmlns="a557b851-dfdd-4463-9c9a-68a193722fa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E21758496403E4786FB26408A4B6441" ma:contentTypeVersion="13" ma:contentTypeDescription="Vytvoří nový dokument" ma:contentTypeScope="" ma:versionID="74a4df4a16d5f160382cc96a5066274e">
  <xsd:schema xmlns:xsd="http://www.w3.org/2001/XMLSchema" xmlns:xs="http://www.w3.org/2001/XMLSchema" xmlns:p="http://schemas.microsoft.com/office/2006/metadata/properties" xmlns:ns2="a557b851-dfdd-4463-9c9a-68a193722fae" xmlns:ns3="b53a29be-9f3c-4ed1-bfcc-d0d6e118ebb8" targetNamespace="http://schemas.microsoft.com/office/2006/metadata/properties" ma:root="true" ma:fieldsID="1817d850d458260779b43aa829b96989" ns2:_="" ns3:_="">
    <xsd:import namespace="a557b851-dfdd-4463-9c9a-68a193722fae"/>
    <xsd:import namespace="b53a29be-9f3c-4ed1-bfcc-d0d6e118e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Popistabulk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7b851-dfdd-4463-9c9a-68a193722fae"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98b48c92-984e-483a-9a37-1a30fd3fec21}" ma:internalName="TaxCatchAll" ma:showField="CatchAllData" ma:web="a557b851-dfdd-4463-9c9a-68a193722f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a29be-9f3c-4ed1-bfcc-d0d6e118e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9a28415-f1f3-4922-a90f-b8ac70d2366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Popistabulky" ma:index="18" nillable="true" ma:displayName="Popis tabulky" ma:format="Dropdown" ma:internalName="Popistabulky">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3ADEB-21AB-429F-A428-361C91C78A34}">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b53a29be-9f3c-4ed1-bfcc-d0d6e118ebb8"/>
    <ds:schemaRef ds:uri="http://purl.org/dc/terms/"/>
    <ds:schemaRef ds:uri="http://schemas.microsoft.com/office/infopath/2007/PartnerControls"/>
    <ds:schemaRef ds:uri="a557b851-dfdd-4463-9c9a-68a193722fae"/>
    <ds:schemaRef ds:uri="http://www.w3.org/XML/1998/namespace"/>
    <ds:schemaRef ds:uri="http://purl.org/dc/dcmitype/"/>
  </ds:schemaRefs>
</ds:datastoreItem>
</file>

<file path=customXml/itemProps2.xml><?xml version="1.0" encoding="utf-8"?>
<ds:datastoreItem xmlns:ds="http://schemas.openxmlformats.org/officeDocument/2006/customXml" ds:itemID="{1A4DFD37-5D3D-4A4A-82E6-FDEE5ADDF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7b851-dfdd-4463-9c9a-68a193722fae"/>
    <ds:schemaRef ds:uri="b53a29be-9f3c-4ed1-bfcc-d0d6e118e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E5B31-CE7D-4033-9C5E-A2C526E8D885}">
  <ds:schemaRefs>
    <ds:schemaRef ds:uri="http://schemas.microsoft.com/sharepoint/v3/contenttype/forms"/>
  </ds:schemaRefs>
</ds:datastoreItem>
</file>

<file path=customXml/itemProps4.xml><?xml version="1.0" encoding="utf-8"?>
<ds:datastoreItem xmlns:ds="http://schemas.openxmlformats.org/officeDocument/2006/customXml" ds:itemID="{97EC89DE-1F57-4565-B276-9FD0F54DE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9564</Characters>
  <Application>Microsoft Office Word</Application>
  <DocSecurity>4</DocSecurity>
  <Lines>79</Lines>
  <Paragraphs>22</Paragraphs>
  <ScaleCrop>false</ScaleCrop>
  <HeadingPairs>
    <vt:vector size="2" baseType="variant">
      <vt:variant>
        <vt:lpstr>Název</vt:lpstr>
      </vt:variant>
      <vt:variant>
        <vt:i4>1</vt:i4>
      </vt:variant>
    </vt:vector>
  </HeadingPairs>
  <TitlesOfParts>
    <vt:vector size="1" baseType="lpstr">
      <vt:lpstr>Nařízení</vt:lpstr>
    </vt:vector>
  </TitlesOfParts>
  <Company>MÚ Prachatice</Company>
  <LinksUpToDate>false</LinksUpToDate>
  <CharactersWithSpaces>11184</CharactersWithSpaces>
  <SharedDoc>false</SharedDoc>
  <HLinks>
    <vt:vector size="18" baseType="variant">
      <vt:variant>
        <vt:i4>5505135</vt:i4>
      </vt:variant>
      <vt:variant>
        <vt:i4>9</vt:i4>
      </vt:variant>
      <vt:variant>
        <vt:i4>0</vt:i4>
      </vt:variant>
      <vt:variant>
        <vt:i4>5</vt:i4>
      </vt:variant>
      <vt:variant>
        <vt:lpwstr>mailto:urad@mupt.cz</vt:lpwstr>
      </vt:variant>
      <vt:variant>
        <vt:lpwstr/>
      </vt:variant>
      <vt:variant>
        <vt:i4>2293824</vt:i4>
      </vt:variant>
      <vt:variant>
        <vt:i4>6</vt:i4>
      </vt:variant>
      <vt:variant>
        <vt:i4>0</vt:i4>
      </vt:variant>
      <vt:variant>
        <vt:i4>5</vt:i4>
      </vt:variant>
      <vt:variant>
        <vt:lpwstr>mailto:e-podatelna@mupt.cz</vt:lpwstr>
      </vt:variant>
      <vt:variant>
        <vt:lpwstr/>
      </vt:variant>
      <vt:variant>
        <vt:i4>1966153</vt:i4>
      </vt:variant>
      <vt:variant>
        <vt:i4>3</vt:i4>
      </vt:variant>
      <vt:variant>
        <vt:i4>0</vt:i4>
      </vt:variant>
      <vt:variant>
        <vt:i4>5</vt:i4>
      </vt:variant>
      <vt:variant>
        <vt:lpwstr>http://www.prachatice.eu/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Ivana Jeřábková</dc:creator>
  <cp:keywords/>
  <cp:lastModifiedBy>Ilona Horálková</cp:lastModifiedBy>
  <cp:revision>2</cp:revision>
  <cp:lastPrinted>2024-06-27T11:38:00Z</cp:lastPrinted>
  <dcterms:created xsi:type="dcterms:W3CDTF">2024-11-25T10:09:00Z</dcterms:created>
  <dcterms:modified xsi:type="dcterms:W3CDTF">2024-11-25T10:09:00Z</dcterms:modified>
</cp:coreProperties>
</file>