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1B00" w14:textId="46521E87" w:rsidR="00640411" w:rsidRPr="006347F6" w:rsidRDefault="00640411" w:rsidP="006347F6">
      <w:pPr>
        <w:spacing w:line="276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noProof/>
          <w:sz w:val="20"/>
          <w:lang w:eastAsia="cs-CZ"/>
        </w:rPr>
        <w:drawing>
          <wp:inline distT="0" distB="0" distL="0" distR="0" wp14:anchorId="5D6E5998" wp14:editId="6D7005F1">
            <wp:extent cx="1134012" cy="1115568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1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993EF" w14:textId="53DEADB4" w:rsidR="00640411" w:rsidRPr="006347F6" w:rsidRDefault="00960CB5" w:rsidP="006347F6">
      <w:pPr>
        <w:spacing w:line="36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b/>
          <w:bCs/>
          <w:sz w:val="32"/>
          <w:szCs w:val="32"/>
        </w:rPr>
        <w:t xml:space="preserve"> </w:t>
      </w:r>
    </w:p>
    <w:p w14:paraId="524D15DC" w14:textId="77777777" w:rsidR="006A6E8D" w:rsidRDefault="00960CB5" w:rsidP="00091CCE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b/>
          <w:bCs/>
          <w:sz w:val="32"/>
          <w:szCs w:val="32"/>
        </w:rPr>
        <w:t xml:space="preserve"> </w:t>
      </w:r>
      <w:r w:rsidR="006A6E8D" w:rsidRPr="006347F6">
        <w:rPr>
          <w:rFonts w:ascii="Cambria" w:hAnsi="Cambria" w:cstheme="majorHAnsi"/>
          <w:b/>
          <w:bCs/>
          <w:sz w:val="32"/>
          <w:szCs w:val="32"/>
        </w:rPr>
        <w:t>STATUTÁRNÍ MĚSTO KLADNO</w:t>
      </w:r>
    </w:p>
    <w:p w14:paraId="77E02AE9" w14:textId="77777777" w:rsidR="003A5968" w:rsidRPr="006347F6" w:rsidRDefault="003A5968" w:rsidP="00091CCE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</w:p>
    <w:p w14:paraId="799F1739" w14:textId="59BE6111" w:rsidR="006A6E8D" w:rsidRPr="003A5968" w:rsidRDefault="006A6E8D" w:rsidP="003A5968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b/>
          <w:bCs/>
          <w:sz w:val="32"/>
          <w:szCs w:val="32"/>
        </w:rPr>
        <w:t xml:space="preserve">OBECNĚ ZÁVAZNÁ VYHLÁŠKA STATUTÁRNÍHO MĚSTA KLADNA č. </w:t>
      </w:r>
      <w:r w:rsidR="003A5968">
        <w:rPr>
          <w:rFonts w:ascii="Cambria" w:hAnsi="Cambria" w:cstheme="majorHAnsi"/>
          <w:b/>
          <w:bCs/>
          <w:sz w:val="32"/>
          <w:szCs w:val="32"/>
        </w:rPr>
        <w:t>2</w:t>
      </w:r>
      <w:r w:rsidRPr="006347F6">
        <w:rPr>
          <w:rFonts w:ascii="Cambria" w:hAnsi="Cambria" w:cstheme="majorHAnsi"/>
          <w:b/>
          <w:bCs/>
          <w:sz w:val="32"/>
          <w:szCs w:val="32"/>
        </w:rPr>
        <w:t>/</w:t>
      </w:r>
      <w:r w:rsidR="003A5968">
        <w:rPr>
          <w:rFonts w:ascii="Cambria" w:hAnsi="Cambria" w:cstheme="majorHAnsi"/>
          <w:b/>
          <w:bCs/>
          <w:sz w:val="32"/>
          <w:szCs w:val="32"/>
        </w:rPr>
        <w:t>2023</w:t>
      </w:r>
      <w:r w:rsidRPr="006347F6">
        <w:rPr>
          <w:rFonts w:ascii="Cambria" w:hAnsi="Cambria" w:cstheme="majorHAnsi"/>
          <w:b/>
          <w:bCs/>
          <w:sz w:val="32"/>
          <w:szCs w:val="32"/>
        </w:rPr>
        <w:t xml:space="preserve"> O ZABEZPEČENÍ MÍSTNÍCH ZÁLEŽITOSTÍ VEŘEJNÉHO POŘÁDKU </w:t>
      </w:r>
      <w:r w:rsidR="003A5968">
        <w:rPr>
          <w:rFonts w:ascii="Cambria" w:hAnsi="Cambria" w:cstheme="majorHAnsi"/>
          <w:b/>
          <w:bCs/>
          <w:sz w:val="32"/>
          <w:szCs w:val="32"/>
        </w:rPr>
        <w:t>NA VEŘEJNÝCH PROSTRANSTVÍ</w:t>
      </w:r>
      <w:r w:rsidR="002431A3">
        <w:rPr>
          <w:rFonts w:ascii="Cambria" w:hAnsi="Cambria" w:cstheme="majorHAnsi"/>
          <w:b/>
          <w:bCs/>
          <w:sz w:val="32"/>
          <w:szCs w:val="32"/>
        </w:rPr>
        <w:t>CH</w:t>
      </w:r>
      <w:r w:rsidR="003A5968">
        <w:rPr>
          <w:rFonts w:ascii="Cambria" w:hAnsi="Cambria" w:cstheme="majorHAnsi"/>
          <w:b/>
          <w:bCs/>
          <w:sz w:val="32"/>
          <w:szCs w:val="32"/>
        </w:rPr>
        <w:t xml:space="preserve">, </w:t>
      </w:r>
      <w:r w:rsidR="003A5968" w:rsidRPr="003A5968">
        <w:rPr>
          <w:rFonts w:ascii="Cambria" w:hAnsi="Cambria" w:cstheme="majorHAnsi"/>
          <w:b/>
          <w:bCs/>
          <w:sz w:val="32"/>
          <w:szCs w:val="32"/>
        </w:rPr>
        <w:t>KTEROU SE REGULUJE POUŽÍVÁNÍ ZÁBAVNÍ PYROTECHNIKY A LAMPIONŮ ŠTĚSTÍ</w:t>
      </w:r>
    </w:p>
    <w:p w14:paraId="10FC91BE" w14:textId="77777777" w:rsidR="00091CCE" w:rsidRPr="006347F6" w:rsidRDefault="00091CCE" w:rsidP="006347F6">
      <w:pPr>
        <w:spacing w:line="360" w:lineRule="auto"/>
        <w:jc w:val="center"/>
        <w:rPr>
          <w:rFonts w:ascii="Cambria" w:hAnsi="Cambria" w:cstheme="majorHAnsi"/>
        </w:rPr>
      </w:pPr>
    </w:p>
    <w:p w14:paraId="674AEF59" w14:textId="365F2651" w:rsidR="006A6E8D" w:rsidRPr="00B0347B" w:rsidRDefault="006A6E8D" w:rsidP="00B0347B">
      <w:pPr>
        <w:spacing w:after="0" w:line="276" w:lineRule="auto"/>
        <w:jc w:val="both"/>
        <w:rPr>
          <w:rFonts w:ascii="Cambria" w:hAnsi="Cambria" w:cstheme="majorHAnsi"/>
        </w:rPr>
      </w:pPr>
      <w:r w:rsidRPr="00B0347B">
        <w:rPr>
          <w:rFonts w:ascii="Cambria" w:hAnsi="Cambria" w:cstheme="majorHAnsi"/>
        </w:rPr>
        <w:t xml:space="preserve">Zastupitelstvo města Kladna se na svém zasedání dne </w:t>
      </w:r>
      <w:r w:rsidR="00BA3770">
        <w:rPr>
          <w:rFonts w:ascii="Cambria" w:hAnsi="Cambria" w:cstheme="majorHAnsi"/>
        </w:rPr>
        <w:t>1</w:t>
      </w:r>
      <w:r w:rsidR="003A5968">
        <w:rPr>
          <w:rFonts w:ascii="Cambria" w:hAnsi="Cambria" w:cstheme="majorHAnsi"/>
        </w:rPr>
        <w:t>8</w:t>
      </w:r>
      <w:r w:rsidR="00BA3770">
        <w:rPr>
          <w:rFonts w:ascii="Cambria" w:hAnsi="Cambria" w:cstheme="majorHAnsi"/>
        </w:rPr>
        <w:t>.</w:t>
      </w:r>
      <w:r w:rsidR="003A5968">
        <w:rPr>
          <w:rFonts w:ascii="Cambria" w:hAnsi="Cambria" w:cstheme="majorHAnsi"/>
        </w:rPr>
        <w:t>9</w:t>
      </w:r>
      <w:r w:rsidR="00BA3770">
        <w:rPr>
          <w:rFonts w:ascii="Cambria" w:hAnsi="Cambria" w:cstheme="majorHAnsi"/>
        </w:rPr>
        <w:t>.202</w:t>
      </w:r>
      <w:r w:rsidR="003A5968">
        <w:rPr>
          <w:rFonts w:ascii="Cambria" w:hAnsi="Cambria" w:cstheme="majorHAnsi"/>
        </w:rPr>
        <w:t>3</w:t>
      </w:r>
      <w:r w:rsidRPr="00B0347B">
        <w:rPr>
          <w:rFonts w:ascii="Cambria" w:hAnsi="Cambria" w:cstheme="majorHAnsi"/>
        </w:rPr>
        <w:t xml:space="preserve"> usneslo vydat na základě ustanovení § 10 písm. a) a § 84 odst. 2 písm. h) zákona č. 128/2000 Sb., o obcích (obecní zřízení), ve znění pozdějších předpisů,</w:t>
      </w:r>
      <w:r w:rsidR="00B73233" w:rsidRPr="00B0347B">
        <w:rPr>
          <w:rFonts w:ascii="Cambria" w:hAnsi="Cambria" w:cstheme="majorHAnsi"/>
        </w:rPr>
        <w:t xml:space="preserve"> (dále jen “zákon o obcích“</w:t>
      </w:r>
      <w:r w:rsidR="00D773F6">
        <w:rPr>
          <w:rFonts w:ascii="Cambria" w:hAnsi="Cambria" w:cstheme="majorHAnsi"/>
        </w:rPr>
        <w:t>)</w:t>
      </w:r>
      <w:r w:rsidRPr="00B0347B">
        <w:rPr>
          <w:rFonts w:ascii="Cambria" w:hAnsi="Cambria" w:cstheme="majorHAnsi"/>
        </w:rPr>
        <w:t xml:space="preserve"> tuto obecně závaznou vyhlášku (dále jen </w:t>
      </w:r>
      <w:r w:rsidR="00B73233" w:rsidRPr="00B0347B">
        <w:rPr>
          <w:rFonts w:ascii="Cambria" w:hAnsi="Cambria" w:cstheme="majorHAnsi"/>
        </w:rPr>
        <w:t>“</w:t>
      </w:r>
      <w:r w:rsidRPr="00B0347B">
        <w:rPr>
          <w:rFonts w:ascii="Cambria" w:hAnsi="Cambria" w:cstheme="majorHAnsi"/>
        </w:rPr>
        <w:t xml:space="preserve">vyhláška“): </w:t>
      </w:r>
    </w:p>
    <w:p w14:paraId="05817926" w14:textId="77777777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6347F6">
        <w:rPr>
          <w:rFonts w:ascii="Cambria" w:hAnsi="Cambria" w:cstheme="majorHAnsi"/>
          <w:b/>
          <w:bCs/>
          <w:sz w:val="24"/>
          <w:szCs w:val="24"/>
        </w:rPr>
        <w:t>Článek 1</w:t>
      </w:r>
    </w:p>
    <w:p w14:paraId="53115DA7" w14:textId="2993B100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6347F6">
        <w:rPr>
          <w:rFonts w:ascii="Cambria" w:hAnsi="Cambria" w:cstheme="majorHAnsi"/>
          <w:b/>
          <w:bCs/>
          <w:sz w:val="24"/>
          <w:szCs w:val="24"/>
        </w:rPr>
        <w:t>Předmět</w:t>
      </w:r>
      <w:r w:rsidR="003A5968">
        <w:rPr>
          <w:rFonts w:ascii="Cambria" w:hAnsi="Cambria" w:cstheme="majorHAnsi"/>
          <w:b/>
          <w:bCs/>
          <w:sz w:val="24"/>
          <w:szCs w:val="24"/>
        </w:rPr>
        <w:t xml:space="preserve"> a</w:t>
      </w:r>
      <w:r w:rsidRPr="006347F6">
        <w:rPr>
          <w:rFonts w:ascii="Cambria" w:hAnsi="Cambria" w:cstheme="majorHAnsi"/>
          <w:b/>
          <w:bCs/>
          <w:sz w:val="24"/>
          <w:szCs w:val="24"/>
        </w:rPr>
        <w:t xml:space="preserve"> cíl</w:t>
      </w:r>
    </w:p>
    <w:p w14:paraId="7AE15B42" w14:textId="271CD25A" w:rsidR="00D56262" w:rsidRPr="006347F6" w:rsidRDefault="006A6E8D" w:rsidP="006347F6">
      <w:pPr>
        <w:pStyle w:val="Odstavecseseznamem"/>
        <w:numPr>
          <w:ilvl w:val="0"/>
          <w:numId w:val="1"/>
        </w:numPr>
        <w:spacing w:after="0" w:line="276" w:lineRule="auto"/>
        <w:ind w:left="426"/>
        <w:jc w:val="both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 xml:space="preserve">Předmětem této vyhlášky je </w:t>
      </w:r>
      <w:r w:rsidR="003A5968">
        <w:rPr>
          <w:rFonts w:ascii="Cambria" w:hAnsi="Cambria" w:cstheme="majorHAnsi"/>
        </w:rPr>
        <w:t>zákaz používání zábavní pyrotechniky</w:t>
      </w:r>
      <w:r w:rsidR="00093F76">
        <w:rPr>
          <w:rFonts w:ascii="Cambria" w:hAnsi="Cambria" w:cstheme="majorHAnsi"/>
        </w:rPr>
        <w:t xml:space="preserve"> a lampionů štěstí</w:t>
      </w:r>
      <w:r w:rsidR="003A5968">
        <w:rPr>
          <w:rFonts w:ascii="Cambria" w:hAnsi="Cambria" w:cstheme="majorHAnsi"/>
        </w:rPr>
        <w:t>, neboť se jedná o činnost, která by mohla narušit veřejný pořádek v obci nebo být v rozporu s dobrými mravy, ochranou bezpečnost</w:t>
      </w:r>
      <w:r w:rsidR="00601906">
        <w:rPr>
          <w:rFonts w:ascii="Cambria" w:hAnsi="Cambria" w:cstheme="majorHAnsi"/>
        </w:rPr>
        <w:t>i</w:t>
      </w:r>
      <w:r w:rsidR="003A5968">
        <w:rPr>
          <w:rFonts w:ascii="Cambria" w:hAnsi="Cambria" w:cstheme="majorHAnsi"/>
        </w:rPr>
        <w:t xml:space="preserve">, zdraví a majetku. </w:t>
      </w:r>
    </w:p>
    <w:p w14:paraId="4417D715" w14:textId="1613790C" w:rsidR="00F467A0" w:rsidRDefault="00F467A0" w:rsidP="003A5968">
      <w:pPr>
        <w:pStyle w:val="Odstavecseseznamem"/>
        <w:numPr>
          <w:ilvl w:val="0"/>
          <w:numId w:val="1"/>
        </w:numPr>
        <w:spacing w:after="0" w:line="276" w:lineRule="auto"/>
        <w:ind w:left="434"/>
        <w:jc w:val="both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 xml:space="preserve">Cílem této obecně závazné vyhlášky je vytvoření opatření </w:t>
      </w:r>
      <w:r w:rsidR="003A5968">
        <w:rPr>
          <w:rFonts w:ascii="Cambria" w:hAnsi="Cambria" w:cstheme="majorHAnsi"/>
        </w:rPr>
        <w:t>k zabezpečení veřejného pořádku, k ochraně bezpečnosti, zdraví a majetku a k ochraně před</w:t>
      </w:r>
      <w:r w:rsidR="00093F76">
        <w:rPr>
          <w:rFonts w:ascii="Cambria" w:hAnsi="Cambria" w:cstheme="majorHAnsi"/>
        </w:rPr>
        <w:t xml:space="preserve"> hlukem,</w:t>
      </w:r>
      <w:r w:rsidR="003A5968">
        <w:rPr>
          <w:rFonts w:ascii="Cambria" w:hAnsi="Cambria" w:cstheme="majorHAnsi"/>
        </w:rPr>
        <w:t xml:space="preserve"> znečištěním, záblesky a dalšími negativními a obtěžujícími vlivy, které způsobuje používání zábavní pyrotechniky</w:t>
      </w:r>
      <w:r w:rsidR="00093F76">
        <w:rPr>
          <w:rFonts w:ascii="Cambria" w:hAnsi="Cambria" w:cstheme="majorHAnsi"/>
        </w:rPr>
        <w:t xml:space="preserve"> a lampionů štěstí</w:t>
      </w:r>
      <w:r w:rsidR="003A5968">
        <w:rPr>
          <w:rFonts w:ascii="Cambria" w:hAnsi="Cambria" w:cstheme="majorHAnsi"/>
        </w:rPr>
        <w:t>.</w:t>
      </w:r>
    </w:p>
    <w:p w14:paraId="113411F2" w14:textId="3DC40432" w:rsidR="00093F76" w:rsidRPr="00093F76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093F76">
        <w:rPr>
          <w:rFonts w:ascii="Cambria" w:hAnsi="Cambria" w:cstheme="majorHAnsi"/>
          <w:b/>
          <w:bCs/>
          <w:sz w:val="24"/>
          <w:szCs w:val="24"/>
        </w:rPr>
        <w:t>Čl</w:t>
      </w:r>
      <w:r>
        <w:rPr>
          <w:rFonts w:ascii="Cambria" w:hAnsi="Cambria" w:cstheme="majorHAnsi"/>
          <w:b/>
          <w:bCs/>
          <w:sz w:val="24"/>
          <w:szCs w:val="24"/>
        </w:rPr>
        <w:t>ánek</w:t>
      </w:r>
      <w:r w:rsidRPr="00093F76">
        <w:rPr>
          <w:rFonts w:ascii="Cambria" w:hAnsi="Cambria" w:cstheme="majorHAnsi"/>
          <w:b/>
          <w:bCs/>
          <w:sz w:val="24"/>
          <w:szCs w:val="24"/>
        </w:rPr>
        <w:t xml:space="preserve"> 2</w:t>
      </w:r>
    </w:p>
    <w:p w14:paraId="15A1395F" w14:textId="77777777" w:rsidR="00093F76" w:rsidRPr="00093F76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093F76">
        <w:rPr>
          <w:rFonts w:ascii="Cambria" w:hAnsi="Cambria" w:cstheme="majorHAnsi"/>
          <w:b/>
          <w:bCs/>
          <w:sz w:val="24"/>
          <w:szCs w:val="24"/>
        </w:rPr>
        <w:t>Vymezení pojmů</w:t>
      </w:r>
    </w:p>
    <w:p w14:paraId="6522BDC9" w14:textId="3666DE4C" w:rsidR="00093F76" w:rsidRPr="00387AEB" w:rsidRDefault="00093F76" w:rsidP="00387AEB">
      <w:pPr>
        <w:pStyle w:val="Odstavecseseznamem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 w:rsidRPr="00387AEB">
        <w:rPr>
          <w:rFonts w:ascii="Cambria" w:hAnsi="Cambria" w:cstheme="majorHAnsi"/>
        </w:rPr>
        <w:t>Používáním zábavní pyrotechniky se pro účely této vyhlášky rozumí používání zábavní pyrotechniky kategorie F1, F2, F3 nebo F4,</w:t>
      </w:r>
      <w:r>
        <w:rPr>
          <w:rStyle w:val="Znakapoznpodarou"/>
          <w:rFonts w:ascii="Cambria" w:hAnsi="Cambria" w:cstheme="majorHAnsi"/>
        </w:rPr>
        <w:footnoteReference w:id="1"/>
      </w:r>
      <w:r w:rsidRPr="00387AEB">
        <w:rPr>
          <w:rFonts w:ascii="Cambria" w:hAnsi="Cambria" w:cstheme="majorHAnsi"/>
        </w:rPr>
        <w:t> s výjimkou užití zábavní pyrotechniky kategorie F2 a F3 v rámci ohňostroje</w:t>
      </w:r>
      <w:r>
        <w:rPr>
          <w:rStyle w:val="Znakapoznpodarou"/>
          <w:rFonts w:ascii="Cambria" w:hAnsi="Cambria" w:cstheme="majorHAnsi"/>
        </w:rPr>
        <w:footnoteReference w:id="2"/>
      </w:r>
      <w:r w:rsidRPr="00387AEB">
        <w:rPr>
          <w:rFonts w:ascii="Cambria" w:hAnsi="Cambria" w:cstheme="majorHAnsi"/>
        </w:rPr>
        <w:t>, nebo zábavní pyrotechniky kategorie F4 v rámci ohňostrojných prací</w:t>
      </w:r>
      <w:r>
        <w:rPr>
          <w:rStyle w:val="Znakapoznpodarou"/>
          <w:rFonts w:ascii="Cambria" w:hAnsi="Cambria" w:cstheme="majorHAnsi"/>
        </w:rPr>
        <w:footnoteReference w:id="3"/>
      </w:r>
      <w:r w:rsidRPr="00387AEB">
        <w:rPr>
          <w:rFonts w:ascii="Cambria" w:hAnsi="Cambria" w:cstheme="majorHAnsi"/>
        </w:rPr>
        <w:t>.</w:t>
      </w:r>
    </w:p>
    <w:p w14:paraId="00D7C4C8" w14:textId="7ECE66F5" w:rsidR="00093F76" w:rsidRDefault="00093F76" w:rsidP="00387AEB">
      <w:pPr>
        <w:pStyle w:val="Odstavecseseznamem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 w:rsidRPr="00093F76">
        <w:rPr>
          <w:rFonts w:ascii="Cambria" w:hAnsi="Cambria" w:cstheme="majorHAnsi"/>
        </w:rPr>
        <w:t xml:space="preserve">Lampionem štěstí se pro účely této vyhlášky rozumí výrobek, který se skládá z balonu různého tvaru a materiálového složení, schopného zachytit a po určitou dobu udržet zahřátý vzduch či horké spaliny, opatřeného v jednom místě otvorem pro vnikání teplého vzduchu či </w:t>
      </w:r>
      <w:r w:rsidRPr="00093F76">
        <w:rPr>
          <w:rFonts w:ascii="Cambria" w:hAnsi="Cambria" w:cstheme="majorHAnsi"/>
        </w:rPr>
        <w:lastRenderedPageBreak/>
        <w:t>horkých spalin do vnitřní části balonu a dále hořlavé či nehořlavé nosné konstrukce vyvíječe plamenného hoření, horkých spalin či teplého vzduchu, umisťovaného v otvoru balonu. Výrobek je po naplnění balonu horkým vzduchem či spalinami z vyvíječe plamenného hoření určen k neřízenému vypuštění do volného prostředí.</w:t>
      </w:r>
    </w:p>
    <w:p w14:paraId="25199A55" w14:textId="77777777" w:rsidR="00093F76" w:rsidRPr="00093F76" w:rsidRDefault="00093F76" w:rsidP="00093F76">
      <w:pPr>
        <w:pStyle w:val="Odstavecseseznamem"/>
        <w:spacing w:after="0" w:line="276" w:lineRule="auto"/>
        <w:ind w:left="426"/>
        <w:jc w:val="both"/>
        <w:rPr>
          <w:rFonts w:ascii="Cambria" w:hAnsi="Cambria" w:cstheme="majorHAnsi"/>
        </w:rPr>
      </w:pPr>
    </w:p>
    <w:p w14:paraId="70A4CA53" w14:textId="527B6E26" w:rsidR="00093F76" w:rsidRPr="00093F76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093F76">
        <w:rPr>
          <w:rFonts w:ascii="Cambria" w:hAnsi="Cambria" w:cstheme="majorHAnsi"/>
          <w:b/>
          <w:bCs/>
          <w:sz w:val="24"/>
          <w:szCs w:val="24"/>
        </w:rPr>
        <w:t>Čl</w:t>
      </w:r>
      <w:r>
        <w:rPr>
          <w:rFonts w:ascii="Cambria" w:hAnsi="Cambria" w:cstheme="majorHAnsi"/>
          <w:b/>
          <w:bCs/>
          <w:sz w:val="24"/>
          <w:szCs w:val="24"/>
        </w:rPr>
        <w:t>ánek</w:t>
      </w:r>
      <w:r w:rsidRPr="00093F76">
        <w:rPr>
          <w:rFonts w:ascii="Cambria" w:hAnsi="Cambria" w:cstheme="majorHAnsi"/>
          <w:b/>
          <w:bCs/>
          <w:sz w:val="24"/>
          <w:szCs w:val="24"/>
        </w:rPr>
        <w:t xml:space="preserve"> 3</w:t>
      </w:r>
    </w:p>
    <w:p w14:paraId="7CF2CFA8" w14:textId="77777777" w:rsidR="00093F76" w:rsidRPr="00093F76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093F76">
        <w:rPr>
          <w:rFonts w:ascii="Cambria" w:hAnsi="Cambria" w:cstheme="majorHAnsi"/>
          <w:b/>
          <w:bCs/>
          <w:sz w:val="24"/>
          <w:szCs w:val="24"/>
        </w:rPr>
        <w:t>Zákaz používání zábavní pyrotechniky a vypouštění lampionů štěstí</w:t>
      </w:r>
    </w:p>
    <w:p w14:paraId="0A154F01" w14:textId="0BDC9629" w:rsidR="00093F76" w:rsidRPr="00325710" w:rsidRDefault="00093F76" w:rsidP="00387AEB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Cambria" w:hAnsi="Cambria" w:cstheme="majorHAnsi"/>
        </w:rPr>
      </w:pPr>
      <w:r w:rsidRPr="00387AEB">
        <w:rPr>
          <w:rFonts w:ascii="Cambria" w:hAnsi="Cambria" w:cstheme="majorHAnsi"/>
        </w:rPr>
        <w:t xml:space="preserve">Používání zábavní pyrotechniky a lampionů štěstí je na území </w:t>
      </w:r>
      <w:r w:rsidR="007B6C8E">
        <w:rPr>
          <w:rFonts w:ascii="Cambria" w:hAnsi="Cambria" w:cstheme="majorHAnsi"/>
        </w:rPr>
        <w:t>S</w:t>
      </w:r>
      <w:r w:rsidRPr="00387AEB">
        <w:rPr>
          <w:rFonts w:ascii="Cambria" w:hAnsi="Cambria" w:cstheme="majorHAnsi"/>
        </w:rPr>
        <w:t>tatutárního města Kladna zakázáno</w:t>
      </w:r>
      <w:r w:rsidR="00FB5617" w:rsidRPr="00325710">
        <w:rPr>
          <w:rFonts w:ascii="Cambria" w:hAnsi="Cambria" w:cstheme="majorHAnsi"/>
        </w:rPr>
        <w:t>, nestanoví-li tato vyhláška jinak.</w:t>
      </w:r>
    </w:p>
    <w:p w14:paraId="03EF4146" w14:textId="77777777" w:rsidR="00BC1D31" w:rsidRPr="00BC1D31" w:rsidRDefault="00BC1D31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0"/>
          <w:szCs w:val="20"/>
        </w:rPr>
      </w:pPr>
    </w:p>
    <w:p w14:paraId="6E848D49" w14:textId="153095CB" w:rsidR="00093F76" w:rsidRPr="00093F76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093F76">
        <w:rPr>
          <w:rFonts w:ascii="Cambria" w:hAnsi="Cambria" w:cstheme="majorHAnsi"/>
          <w:b/>
          <w:bCs/>
          <w:sz w:val="24"/>
          <w:szCs w:val="24"/>
        </w:rPr>
        <w:t>Čl. 4</w:t>
      </w:r>
    </w:p>
    <w:p w14:paraId="6E2D2500" w14:textId="77777777" w:rsidR="00093F76" w:rsidRPr="00093F76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093F76">
        <w:rPr>
          <w:rFonts w:ascii="Cambria" w:hAnsi="Cambria" w:cstheme="majorHAnsi"/>
          <w:b/>
          <w:bCs/>
          <w:sz w:val="24"/>
          <w:szCs w:val="24"/>
        </w:rPr>
        <w:t>Výjimky</w:t>
      </w:r>
    </w:p>
    <w:p w14:paraId="54F15807" w14:textId="5C9D74D0" w:rsidR="00093F76" w:rsidRPr="00387AEB" w:rsidRDefault="00093F76" w:rsidP="00387AEB">
      <w:pPr>
        <w:pStyle w:val="Odstavecseseznamem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 w:rsidRPr="00387AEB">
        <w:rPr>
          <w:rFonts w:ascii="Cambria" w:hAnsi="Cambria" w:cstheme="majorHAnsi"/>
        </w:rPr>
        <w:t>Zákaz stanovený v čl. 3 této vyhlášky se nevztahuje, s výjimkou lampionů štěstí, na silvestrovské oslavy, které se konají od 1</w:t>
      </w:r>
      <w:r w:rsidR="001F4F7B">
        <w:rPr>
          <w:rFonts w:ascii="Cambria" w:hAnsi="Cambria" w:cstheme="majorHAnsi"/>
        </w:rPr>
        <w:t>6</w:t>
      </w:r>
      <w:r w:rsidRPr="00387AEB">
        <w:rPr>
          <w:rFonts w:ascii="Cambria" w:hAnsi="Cambria" w:cstheme="majorHAnsi"/>
        </w:rPr>
        <w:t>.00 hodin 31. 12. do 02.00 hodin 1. 1. každého roku. Zákaz vypouštění lampionů štěstí platí bez výjimky po celý rok.</w:t>
      </w:r>
    </w:p>
    <w:p w14:paraId="49CAD517" w14:textId="5157A4B9" w:rsidR="00093F76" w:rsidRPr="00093F76" w:rsidRDefault="00093F76" w:rsidP="00387AEB">
      <w:pPr>
        <w:pStyle w:val="Odstavecseseznamem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 w:rsidRPr="00093F76">
        <w:rPr>
          <w:rFonts w:ascii="Cambria" w:hAnsi="Cambria" w:cstheme="majorHAnsi"/>
        </w:rPr>
        <w:t>Zákaz stanovený v čl. 3 se nevztahuje na pyrotechnické výrobky kategorie F1</w:t>
      </w:r>
      <w:r w:rsidR="00387AEB">
        <w:rPr>
          <w:rFonts w:ascii="Cambria" w:hAnsi="Cambria" w:cstheme="majorHAnsi"/>
        </w:rPr>
        <w:t>.</w:t>
      </w:r>
      <w:r w:rsidR="00387AEB">
        <w:rPr>
          <w:rStyle w:val="Znakapoznpodarou"/>
          <w:rFonts w:ascii="Cambria" w:hAnsi="Cambria" w:cstheme="majorHAnsi"/>
        </w:rPr>
        <w:footnoteReference w:id="4"/>
      </w:r>
    </w:p>
    <w:p w14:paraId="055DB750" w14:textId="7C916D9D" w:rsidR="00093F76" w:rsidRPr="001F4F7B" w:rsidRDefault="00093F76" w:rsidP="00387AEB">
      <w:pPr>
        <w:pStyle w:val="Odstavecseseznamem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 w:rsidRPr="001F4F7B">
        <w:rPr>
          <w:rFonts w:ascii="Cambria" w:hAnsi="Cambria" w:cstheme="majorHAnsi"/>
        </w:rPr>
        <w:t xml:space="preserve">Rada města </w:t>
      </w:r>
      <w:r w:rsidR="00387AEB" w:rsidRPr="001F4F7B">
        <w:rPr>
          <w:rFonts w:ascii="Cambria" w:hAnsi="Cambria" w:cstheme="majorHAnsi"/>
        </w:rPr>
        <w:t>Kladna</w:t>
      </w:r>
      <w:r w:rsidRPr="001F4F7B">
        <w:rPr>
          <w:rFonts w:ascii="Cambria" w:hAnsi="Cambria" w:cstheme="majorHAnsi"/>
        </w:rPr>
        <w:t xml:space="preserve"> může svým rozhodnutím na základě žádosti podané minimálně 30 dní před konáním akce</w:t>
      </w:r>
      <w:r w:rsidR="007E2128" w:rsidRPr="001F4F7B">
        <w:rPr>
          <w:rFonts w:ascii="Cambria" w:hAnsi="Cambria" w:cstheme="majorHAnsi"/>
        </w:rPr>
        <w:t>,</w:t>
      </w:r>
      <w:r w:rsidRPr="001F4F7B">
        <w:rPr>
          <w:rFonts w:ascii="Cambria" w:hAnsi="Cambria" w:cstheme="majorHAnsi"/>
        </w:rPr>
        <w:t xml:space="preserve"> udělit pořadateli akce výjimku a povolit používání zábavní pyrotechniky</w:t>
      </w:r>
      <w:r w:rsidR="00083DCE">
        <w:rPr>
          <w:rFonts w:ascii="Cambria" w:hAnsi="Cambria" w:cstheme="majorHAnsi"/>
        </w:rPr>
        <w:t xml:space="preserve">. </w:t>
      </w:r>
      <w:r w:rsidRPr="001F4F7B">
        <w:rPr>
          <w:rFonts w:ascii="Cambria" w:hAnsi="Cambria" w:cstheme="majorHAnsi"/>
        </w:rPr>
        <w:t xml:space="preserve"> </w:t>
      </w:r>
      <w:r w:rsidR="007E2128" w:rsidRPr="001F4F7B">
        <w:rPr>
          <w:rFonts w:ascii="Cambria" w:hAnsi="Cambria" w:cstheme="majorHAnsi"/>
        </w:rPr>
        <w:t xml:space="preserve">Žádost se podává prostřednictvím </w:t>
      </w:r>
      <w:r w:rsidR="00465AC7" w:rsidRPr="001F4F7B">
        <w:rPr>
          <w:rFonts w:ascii="Cambria" w:hAnsi="Cambria" w:cstheme="majorHAnsi"/>
        </w:rPr>
        <w:t>oddělení kanceláře primátora Magistrátu města Kladna.</w:t>
      </w:r>
    </w:p>
    <w:p w14:paraId="774E3760" w14:textId="25B3BBEF" w:rsidR="00093F76" w:rsidRPr="00093F76" w:rsidRDefault="00093F76" w:rsidP="00387AEB">
      <w:pPr>
        <w:pStyle w:val="Odstavecseseznamem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 w:rsidRPr="00093F76">
        <w:rPr>
          <w:rFonts w:ascii="Cambria" w:hAnsi="Cambria" w:cstheme="majorHAnsi"/>
        </w:rPr>
        <w:t>Kromě obecných náležitostí</w:t>
      </w:r>
      <w:r w:rsidR="00387AEB">
        <w:rPr>
          <w:rStyle w:val="Znakapoznpodarou"/>
          <w:rFonts w:ascii="Cambria" w:hAnsi="Cambria" w:cstheme="majorHAnsi"/>
        </w:rPr>
        <w:footnoteReference w:id="5"/>
      </w:r>
      <w:r w:rsidRPr="00093F76">
        <w:rPr>
          <w:rFonts w:ascii="Cambria" w:hAnsi="Cambria" w:cstheme="majorHAnsi"/>
        </w:rPr>
        <w:t> musí žádost o výjimku obsahovat:</w:t>
      </w:r>
    </w:p>
    <w:p w14:paraId="0EAF4A60" w14:textId="7F1D0A28" w:rsidR="00093F76" w:rsidRPr="00093F76" w:rsidRDefault="00093F76" w:rsidP="00387AEB">
      <w:pPr>
        <w:pStyle w:val="Odstavecseseznamem"/>
        <w:spacing w:after="0" w:line="276" w:lineRule="auto"/>
        <w:ind w:left="426"/>
        <w:jc w:val="both"/>
        <w:rPr>
          <w:rFonts w:ascii="Cambria" w:hAnsi="Cambria" w:cstheme="majorHAnsi"/>
        </w:rPr>
      </w:pPr>
      <w:r w:rsidRPr="00093F76">
        <w:rPr>
          <w:rFonts w:ascii="Cambria" w:hAnsi="Cambria" w:cstheme="majorHAnsi"/>
        </w:rPr>
        <w:t>a) předmět výjimky a zdůvodněn</w:t>
      </w:r>
      <w:r w:rsidR="00EC379D">
        <w:rPr>
          <w:rFonts w:ascii="Cambria" w:hAnsi="Cambria" w:cstheme="majorHAnsi"/>
        </w:rPr>
        <w:t>í</w:t>
      </w:r>
      <w:r w:rsidRPr="00093F76">
        <w:rPr>
          <w:rFonts w:ascii="Cambria" w:hAnsi="Cambria" w:cstheme="majorHAnsi"/>
        </w:rPr>
        <w:t xml:space="preserve"> žádosti o výjimku,</w:t>
      </w:r>
    </w:p>
    <w:p w14:paraId="75C4F8F2" w14:textId="77777777" w:rsidR="00093F76" w:rsidRPr="00093F76" w:rsidRDefault="00093F76" w:rsidP="00387AEB">
      <w:pPr>
        <w:pStyle w:val="Odstavecseseznamem"/>
        <w:spacing w:after="0" w:line="276" w:lineRule="auto"/>
        <w:ind w:left="426"/>
        <w:jc w:val="both"/>
        <w:rPr>
          <w:rFonts w:ascii="Cambria" w:hAnsi="Cambria" w:cstheme="majorHAnsi"/>
        </w:rPr>
      </w:pPr>
      <w:r w:rsidRPr="00093F76">
        <w:rPr>
          <w:rFonts w:ascii="Cambria" w:hAnsi="Cambria" w:cstheme="majorHAnsi"/>
        </w:rPr>
        <w:t>b) datum, čas, místo a rozsah používání pyrotechnických výrobků,</w:t>
      </w:r>
    </w:p>
    <w:p w14:paraId="208F6556" w14:textId="0C246124" w:rsidR="00093F76" w:rsidRPr="00093F76" w:rsidRDefault="00093F76" w:rsidP="00387AEB">
      <w:pPr>
        <w:pStyle w:val="Odstavecseseznamem"/>
        <w:spacing w:after="0" w:line="276" w:lineRule="auto"/>
        <w:ind w:left="426"/>
        <w:jc w:val="both"/>
        <w:rPr>
          <w:rFonts w:ascii="Cambria" w:hAnsi="Cambria" w:cstheme="majorHAnsi"/>
        </w:rPr>
      </w:pPr>
      <w:r w:rsidRPr="00093F76">
        <w:rPr>
          <w:rFonts w:ascii="Cambria" w:hAnsi="Cambria" w:cstheme="majorHAnsi"/>
        </w:rPr>
        <w:t>c) návrh opatření k zajištění dodržování</w:t>
      </w:r>
      <w:r w:rsidR="00BB5CE7">
        <w:rPr>
          <w:rFonts w:ascii="Cambria" w:hAnsi="Cambria" w:cstheme="majorHAnsi"/>
        </w:rPr>
        <w:t xml:space="preserve"> bezpečnosti a</w:t>
      </w:r>
      <w:r w:rsidRPr="00093F76">
        <w:rPr>
          <w:rFonts w:ascii="Cambria" w:hAnsi="Cambria" w:cstheme="majorHAnsi"/>
        </w:rPr>
        <w:t xml:space="preserve"> veřejného pořádku.</w:t>
      </w:r>
    </w:p>
    <w:p w14:paraId="382F4CD0" w14:textId="326EBBB4" w:rsidR="00093F76" w:rsidRPr="00093F76" w:rsidRDefault="00093F76" w:rsidP="00387AEB">
      <w:pPr>
        <w:pStyle w:val="Odstavecseseznamem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 w:rsidRPr="00093F76">
        <w:rPr>
          <w:rFonts w:ascii="Cambria" w:hAnsi="Cambria" w:cstheme="majorHAnsi"/>
        </w:rPr>
        <w:t>Rada města</w:t>
      </w:r>
      <w:r w:rsidR="00387AEB">
        <w:rPr>
          <w:rFonts w:ascii="Cambria" w:hAnsi="Cambria" w:cstheme="majorHAnsi"/>
        </w:rPr>
        <w:t xml:space="preserve"> Kladna</w:t>
      </w:r>
      <w:r w:rsidRPr="00093F76">
        <w:rPr>
          <w:rFonts w:ascii="Cambria" w:hAnsi="Cambria" w:cstheme="majorHAnsi"/>
        </w:rPr>
        <w:t xml:space="preserve"> může rozhodnout o udělení výjimky pouze tehdy, bude-li žádost obsahovat všechny stanovené náležitosti</w:t>
      </w:r>
      <w:r w:rsidR="00FE2AC4">
        <w:rPr>
          <w:rFonts w:ascii="Cambria" w:hAnsi="Cambria" w:cstheme="majorHAnsi"/>
        </w:rPr>
        <w:t xml:space="preserve">. </w:t>
      </w:r>
    </w:p>
    <w:p w14:paraId="09A2A6BA" w14:textId="024B965D" w:rsidR="00093F76" w:rsidRPr="00093F76" w:rsidRDefault="00093F76" w:rsidP="00387AEB">
      <w:pPr>
        <w:pStyle w:val="Odstavecseseznamem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 w:rsidRPr="00093F76">
        <w:rPr>
          <w:rFonts w:ascii="Cambria" w:hAnsi="Cambria" w:cstheme="majorHAnsi"/>
        </w:rPr>
        <w:t>Udělení výjimky nenahrazuje povinnost ohlásit provedení ohňostroje podle zvláštního předpisu.</w:t>
      </w:r>
      <w:r w:rsidR="00387AEB">
        <w:rPr>
          <w:rStyle w:val="Znakapoznpodarou"/>
          <w:rFonts w:ascii="Cambria" w:hAnsi="Cambria" w:cstheme="majorHAnsi"/>
        </w:rPr>
        <w:footnoteReference w:id="6"/>
      </w:r>
    </w:p>
    <w:p w14:paraId="39E3A1CF" w14:textId="77777777" w:rsidR="006347F6" w:rsidRPr="00BC1D31" w:rsidRDefault="006347F6" w:rsidP="006347F6">
      <w:pPr>
        <w:spacing w:after="0" w:line="276" w:lineRule="auto"/>
        <w:jc w:val="center"/>
        <w:rPr>
          <w:rFonts w:ascii="Cambria" w:hAnsi="Cambria" w:cstheme="majorHAnsi"/>
          <w:b/>
          <w:bCs/>
          <w:sz w:val="20"/>
          <w:szCs w:val="20"/>
        </w:rPr>
      </w:pPr>
    </w:p>
    <w:p w14:paraId="53BBB412" w14:textId="11C55685" w:rsidR="00126B77" w:rsidRPr="006347F6" w:rsidRDefault="006A6E8D" w:rsidP="00126B77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6347F6">
        <w:rPr>
          <w:rFonts w:ascii="Cambria" w:hAnsi="Cambria" w:cstheme="majorHAnsi"/>
          <w:b/>
          <w:bCs/>
          <w:sz w:val="24"/>
          <w:szCs w:val="24"/>
        </w:rPr>
        <w:t xml:space="preserve">Článek </w:t>
      </w:r>
      <w:r w:rsidR="00FF39D5">
        <w:rPr>
          <w:rFonts w:ascii="Cambria" w:hAnsi="Cambria" w:cstheme="majorHAnsi"/>
          <w:b/>
          <w:bCs/>
          <w:sz w:val="24"/>
          <w:szCs w:val="24"/>
        </w:rPr>
        <w:t>5</w:t>
      </w:r>
    </w:p>
    <w:p w14:paraId="00A736AF" w14:textId="64AC5537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6347F6">
        <w:rPr>
          <w:rFonts w:ascii="Cambria" w:hAnsi="Cambria" w:cstheme="majorHAnsi"/>
          <w:b/>
          <w:bCs/>
          <w:sz w:val="24"/>
          <w:szCs w:val="24"/>
        </w:rPr>
        <w:t>Závěrečná ustanovení</w:t>
      </w:r>
    </w:p>
    <w:p w14:paraId="27F86262" w14:textId="3C952886" w:rsidR="004435AA" w:rsidRPr="006347F6" w:rsidRDefault="004435AA" w:rsidP="006347F6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 xml:space="preserve">Touto </w:t>
      </w:r>
      <w:r w:rsidR="00FF39D5" w:rsidRPr="006347F6">
        <w:rPr>
          <w:rFonts w:ascii="Cambria" w:hAnsi="Cambria" w:cstheme="majorHAnsi"/>
        </w:rPr>
        <w:t>obecn</w:t>
      </w:r>
      <w:r w:rsidR="00FF39D5">
        <w:rPr>
          <w:rFonts w:ascii="Cambria" w:hAnsi="Cambria" w:cstheme="majorHAnsi"/>
        </w:rPr>
        <w:t>ě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závaznou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vyhláškou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nen</w:t>
      </w:r>
      <w:r w:rsidR="00FF39D5">
        <w:rPr>
          <w:rFonts w:ascii="Cambria" w:hAnsi="Cambria" w:cstheme="majorHAnsi"/>
        </w:rPr>
        <w:t>í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dotčena</w:t>
      </w:r>
      <w:r w:rsidRPr="006347F6">
        <w:rPr>
          <w:rFonts w:ascii="Cambria" w:hAnsi="Cambria" w:cstheme="majorHAnsi"/>
        </w:rPr>
        <w:t xml:space="preserve"> povinnost </w:t>
      </w:r>
      <w:r w:rsidR="00FF39D5" w:rsidRPr="006347F6">
        <w:rPr>
          <w:rFonts w:ascii="Cambria" w:hAnsi="Cambria" w:cstheme="majorHAnsi"/>
        </w:rPr>
        <w:t>dodržovat</w:t>
      </w:r>
      <w:r w:rsidRPr="006347F6">
        <w:rPr>
          <w:rFonts w:ascii="Cambria" w:hAnsi="Cambria" w:cstheme="majorHAnsi"/>
        </w:rPr>
        <w:t xml:space="preserve"> povinnosti </w:t>
      </w:r>
      <w:r w:rsidR="00FF39D5" w:rsidRPr="006347F6">
        <w:rPr>
          <w:rFonts w:ascii="Cambria" w:hAnsi="Cambria" w:cstheme="majorHAnsi"/>
        </w:rPr>
        <w:t>stanoven</w:t>
      </w:r>
      <w:r w:rsidR="00FF39D5">
        <w:rPr>
          <w:rFonts w:ascii="Cambria" w:hAnsi="Cambria" w:cstheme="majorHAnsi"/>
        </w:rPr>
        <w:t xml:space="preserve">é </w:t>
      </w:r>
      <w:r w:rsidR="00FF39D5" w:rsidRPr="006347F6">
        <w:rPr>
          <w:rFonts w:ascii="Cambria" w:hAnsi="Cambria" w:cstheme="majorHAnsi"/>
        </w:rPr>
        <w:t>jinými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obecn</w:t>
      </w:r>
      <w:r w:rsidR="00FF39D5">
        <w:rPr>
          <w:rFonts w:ascii="Cambria" w:hAnsi="Cambria" w:cstheme="majorHAnsi"/>
        </w:rPr>
        <w:t>ě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závaznými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právními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předpisy</w:t>
      </w:r>
      <w:r w:rsidRPr="006347F6">
        <w:rPr>
          <w:rFonts w:ascii="Cambria" w:hAnsi="Cambria" w:cstheme="majorHAnsi"/>
        </w:rPr>
        <w:t xml:space="preserve">. </w:t>
      </w:r>
    </w:p>
    <w:p w14:paraId="2E026A2F" w14:textId="35C3B4C2" w:rsidR="004435AA" w:rsidRPr="006347F6" w:rsidRDefault="004435AA" w:rsidP="00BC1D31">
      <w:pPr>
        <w:pStyle w:val="Odstavecseseznamem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 xml:space="preserve">Tato </w:t>
      </w:r>
      <w:r w:rsidR="00FF39D5" w:rsidRPr="006347F6">
        <w:rPr>
          <w:rFonts w:ascii="Cambria" w:hAnsi="Cambria" w:cstheme="majorHAnsi"/>
        </w:rPr>
        <w:t>obecn</w:t>
      </w:r>
      <w:r w:rsidR="00FF39D5">
        <w:rPr>
          <w:rFonts w:ascii="Cambria" w:hAnsi="Cambria" w:cstheme="majorHAnsi"/>
        </w:rPr>
        <w:t>ě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závazn</w:t>
      </w:r>
      <w:r w:rsidR="00FF39D5">
        <w:rPr>
          <w:rFonts w:ascii="Cambria" w:hAnsi="Cambria" w:cstheme="majorHAnsi"/>
        </w:rPr>
        <w:t>á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vyhláška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nabýv</w:t>
      </w:r>
      <w:r w:rsidR="00FF39D5">
        <w:rPr>
          <w:rFonts w:ascii="Cambria" w:hAnsi="Cambria" w:cstheme="majorHAnsi"/>
        </w:rPr>
        <w:t>á</w:t>
      </w:r>
      <w:r w:rsidRPr="006347F6">
        <w:rPr>
          <w:rFonts w:ascii="Cambria" w:hAnsi="Cambria" w:cstheme="majorHAnsi"/>
        </w:rPr>
        <w:t xml:space="preserve"> </w:t>
      </w:r>
      <w:r w:rsidR="00FF39D5">
        <w:rPr>
          <w:rFonts w:ascii="Cambria" w:hAnsi="Cambria" w:cstheme="majorHAnsi"/>
        </w:rPr>
        <w:t xml:space="preserve">účinnosti </w:t>
      </w:r>
      <w:r w:rsidR="00B0347B">
        <w:rPr>
          <w:rFonts w:ascii="Cambria" w:hAnsi="Cambria" w:cstheme="majorHAnsi"/>
        </w:rPr>
        <w:t>počátkem patnáctého dne následujícího po dni jejího vyhlášení.</w:t>
      </w:r>
      <w:r w:rsidRPr="006347F6">
        <w:rPr>
          <w:rFonts w:ascii="Cambria" w:hAnsi="Cambria" w:cstheme="majorHAnsi"/>
        </w:rPr>
        <w:t xml:space="preserve"> </w:t>
      </w:r>
    </w:p>
    <w:p w14:paraId="59472261" w14:textId="77777777" w:rsidR="00C67012" w:rsidRDefault="00C67012" w:rsidP="00BC1D31">
      <w:pPr>
        <w:spacing w:after="0" w:line="240" w:lineRule="auto"/>
        <w:rPr>
          <w:rFonts w:ascii="Cambria" w:hAnsi="Cambria" w:cstheme="majorHAnsi"/>
        </w:rPr>
      </w:pPr>
    </w:p>
    <w:p w14:paraId="4FA7D562" w14:textId="77777777" w:rsidR="00BC1D31" w:rsidRDefault="00BC1D31" w:rsidP="006347F6">
      <w:pPr>
        <w:spacing w:line="276" w:lineRule="auto"/>
        <w:rPr>
          <w:rFonts w:ascii="Cambria" w:hAnsi="Cambria" w:cstheme="majorHAnsi"/>
        </w:rPr>
      </w:pPr>
    </w:p>
    <w:p w14:paraId="18FEDAC0" w14:textId="693CAB41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>Mgr. Milan Volf</w:t>
      </w:r>
      <w:r w:rsidR="001C4A2B">
        <w:rPr>
          <w:rFonts w:ascii="Cambria" w:hAnsi="Cambria" w:cstheme="majorHAnsi"/>
        </w:rPr>
        <w:t>, v.r.</w:t>
      </w:r>
    </w:p>
    <w:p w14:paraId="041AC6BA" w14:textId="77777777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>primátor Statutárního města Kladna</w:t>
      </w:r>
    </w:p>
    <w:p w14:paraId="12469248" w14:textId="77777777" w:rsidR="006A6E8D" w:rsidRPr="00BC1D31" w:rsidRDefault="006A6E8D" w:rsidP="006347F6">
      <w:pPr>
        <w:spacing w:after="0" w:line="276" w:lineRule="auto"/>
        <w:jc w:val="center"/>
        <w:rPr>
          <w:rFonts w:ascii="Cambria" w:hAnsi="Cambria" w:cstheme="majorHAnsi"/>
          <w:sz w:val="18"/>
          <w:szCs w:val="18"/>
        </w:rPr>
      </w:pPr>
    </w:p>
    <w:p w14:paraId="3A09EEF3" w14:textId="77777777" w:rsidR="00BC1D31" w:rsidRPr="00BC1D31" w:rsidRDefault="00BC1D31" w:rsidP="006347F6">
      <w:pPr>
        <w:spacing w:after="0" w:line="276" w:lineRule="auto"/>
        <w:jc w:val="center"/>
        <w:rPr>
          <w:rFonts w:ascii="Cambria" w:hAnsi="Cambria" w:cstheme="majorHAnsi"/>
          <w:sz w:val="18"/>
          <w:szCs w:val="18"/>
        </w:rPr>
      </w:pPr>
    </w:p>
    <w:p w14:paraId="4992C8A1" w14:textId="77777777" w:rsidR="00BC1D31" w:rsidRPr="00BC1D31" w:rsidRDefault="00BC1D31" w:rsidP="006347F6">
      <w:pPr>
        <w:spacing w:after="0" w:line="276" w:lineRule="auto"/>
        <w:jc w:val="center"/>
        <w:rPr>
          <w:rFonts w:ascii="Cambria" w:hAnsi="Cambria" w:cstheme="majorHAnsi"/>
          <w:sz w:val="18"/>
          <w:szCs w:val="18"/>
        </w:rPr>
      </w:pPr>
    </w:p>
    <w:p w14:paraId="743D20B7" w14:textId="41BE49C3" w:rsidR="00BC1D31" w:rsidRDefault="00FF39D5" w:rsidP="00BC1D31">
      <w:pPr>
        <w:spacing w:after="0" w:line="240" w:lineRule="auto"/>
        <w:jc w:val="center"/>
      </w:pPr>
      <w:r>
        <w:t>Mgr. František Bureš</w:t>
      </w:r>
      <w:r w:rsidR="001C4A2B">
        <w:t>, v.r.</w:t>
      </w:r>
      <w:r>
        <w:t xml:space="preserve">                        JUDr. Robert Bezděk, CSc.</w:t>
      </w:r>
      <w:r w:rsidR="001C4A2B">
        <w:t>, v.r.</w:t>
      </w:r>
      <w:r>
        <w:t xml:space="preserve">                 Ing. Přemysl Mužík</w:t>
      </w:r>
      <w:r w:rsidR="001C4A2B">
        <w:t>, v.r.</w:t>
      </w:r>
    </w:p>
    <w:p w14:paraId="25D0FC5E" w14:textId="14B4B980" w:rsidR="009B4E6B" w:rsidRPr="006347F6" w:rsidRDefault="00FF39D5" w:rsidP="00BC1D31">
      <w:pPr>
        <w:spacing w:after="0" w:line="240" w:lineRule="auto"/>
        <w:jc w:val="center"/>
        <w:rPr>
          <w:rFonts w:ascii="Cambria" w:hAnsi="Cambria" w:cstheme="majorHAnsi"/>
        </w:rPr>
      </w:pPr>
      <w:r>
        <w:t xml:space="preserve"> náměstci primátora Statutárního města Kladna</w:t>
      </w:r>
    </w:p>
    <w:sectPr w:rsidR="009B4E6B" w:rsidRPr="0063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E0AC" w14:textId="77777777" w:rsidR="00C66CCC" w:rsidRDefault="00C66CCC" w:rsidP="00EB09CA">
      <w:pPr>
        <w:spacing w:after="0" w:line="240" w:lineRule="auto"/>
      </w:pPr>
      <w:r>
        <w:separator/>
      </w:r>
    </w:p>
  </w:endnote>
  <w:endnote w:type="continuationSeparator" w:id="0">
    <w:p w14:paraId="54BC3CA6" w14:textId="77777777" w:rsidR="00C66CCC" w:rsidRDefault="00C66CCC" w:rsidP="00EB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AED8" w14:textId="77777777" w:rsidR="00C66CCC" w:rsidRDefault="00C66CCC" w:rsidP="00EB09CA">
      <w:pPr>
        <w:spacing w:after="0" w:line="240" w:lineRule="auto"/>
      </w:pPr>
      <w:r>
        <w:separator/>
      </w:r>
    </w:p>
  </w:footnote>
  <w:footnote w:type="continuationSeparator" w:id="0">
    <w:p w14:paraId="19986C7D" w14:textId="77777777" w:rsidR="00C66CCC" w:rsidRDefault="00C66CCC" w:rsidP="00EB09CA">
      <w:pPr>
        <w:spacing w:after="0" w:line="240" w:lineRule="auto"/>
      </w:pPr>
      <w:r>
        <w:continuationSeparator/>
      </w:r>
    </w:p>
  </w:footnote>
  <w:footnote w:id="1">
    <w:p w14:paraId="6E0B44C6" w14:textId="3E168E95" w:rsidR="00093F76" w:rsidRDefault="00093F76" w:rsidP="00FF39D5">
      <w:pPr>
        <w:pStyle w:val="Normlnweb"/>
        <w:shd w:val="clear" w:color="auto" w:fill="FFFFFF" w:themeFill="background1"/>
        <w:spacing w:before="0" w:beforeAutospacing="0" w:after="0" w:afterAutospacing="0"/>
      </w:pPr>
      <w:r w:rsidRPr="00093F76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093F76">
        <w:rPr>
          <w:rFonts w:asciiTheme="minorHAnsi" w:hAnsiTheme="minorHAnsi" w:cstheme="minorHAnsi"/>
          <w:sz w:val="20"/>
          <w:szCs w:val="20"/>
        </w:rPr>
        <w:t xml:space="preserve"> </w:t>
      </w:r>
      <w:r w:rsidRPr="00093F76">
        <w:rPr>
          <w:rFonts w:asciiTheme="minorHAnsi" w:eastAsiaTheme="minorHAnsi" w:hAnsiTheme="minorHAnsi" w:cstheme="minorHAnsi"/>
          <w:sz w:val="20"/>
          <w:szCs w:val="20"/>
          <w:lang w:eastAsia="en-US"/>
        </w:rPr>
        <w:t>§ 4 odst. 2 písm. a) zákona č. 206/2015 Sb., o pyrotechnických výrobcích a zacházení s nimi a o změně některých zákonů (zákon o pyrotechnice</w:t>
      </w:r>
      <w:r w:rsidRPr="00093F76">
        <w:rPr>
          <w:rFonts w:asciiTheme="minorHAnsi" w:hAnsiTheme="minorHAnsi" w:cstheme="minorHAnsi"/>
          <w:color w:val="3E3E3E"/>
          <w:sz w:val="20"/>
          <w:szCs w:val="20"/>
        </w:rPr>
        <w:t>)</w:t>
      </w:r>
    </w:p>
  </w:footnote>
  <w:footnote w:id="2">
    <w:p w14:paraId="34DC9AC6" w14:textId="49ABB4EE" w:rsidR="00093F76" w:rsidRDefault="00093F76" w:rsidP="00FF39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3F76">
        <w:rPr>
          <w:rFonts w:cstheme="minorHAnsi"/>
        </w:rPr>
        <w:t>v souladu s ustanovením § 32 odst. 1 zákona o pyrotechnice</w:t>
      </w:r>
    </w:p>
  </w:footnote>
  <w:footnote w:id="3">
    <w:p w14:paraId="236AEB65" w14:textId="3F673ED9" w:rsidR="00093F76" w:rsidRDefault="00093F76" w:rsidP="00FF39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3F76">
        <w:rPr>
          <w:rFonts w:cstheme="minorHAnsi"/>
        </w:rPr>
        <w:t>v souladu s ustanovením § 33 odst. 1 zákona o pyrotechnice</w:t>
      </w:r>
    </w:p>
  </w:footnote>
  <w:footnote w:id="4">
    <w:p w14:paraId="2A5720C1" w14:textId="17C8DBA6" w:rsidR="00387AEB" w:rsidRPr="00387AEB" w:rsidRDefault="00387AEB">
      <w:pPr>
        <w:pStyle w:val="Textpoznpodarou"/>
        <w:rPr>
          <w:rFonts w:cstheme="minorHAnsi"/>
        </w:rPr>
      </w:pPr>
      <w:r>
        <w:rPr>
          <w:rStyle w:val="Znakapoznpodarou"/>
        </w:rPr>
        <w:footnoteRef/>
      </w:r>
      <w:r>
        <w:t xml:space="preserve"> </w:t>
      </w:r>
      <w:r w:rsidRPr="00387AEB">
        <w:rPr>
          <w:rFonts w:cstheme="minorHAnsi"/>
        </w:rPr>
        <w:t>§4 odst. 2 písm. a) zákona o pyrotechnice</w:t>
      </w:r>
    </w:p>
  </w:footnote>
  <w:footnote w:id="5">
    <w:p w14:paraId="7B3D916B" w14:textId="60C57A75" w:rsidR="00387AEB" w:rsidRPr="00387AEB" w:rsidRDefault="00387AEB">
      <w:pPr>
        <w:pStyle w:val="Textpoznpodarou"/>
        <w:rPr>
          <w:rStyle w:val="Znakapoznpodarou"/>
        </w:rPr>
      </w:pPr>
      <w:r w:rsidRPr="00387AEB">
        <w:rPr>
          <w:rStyle w:val="Znakapoznpodarou"/>
        </w:rPr>
        <w:footnoteRef/>
      </w:r>
      <w:r w:rsidRPr="00387AEB">
        <w:rPr>
          <w:rStyle w:val="Znakapoznpodarou"/>
        </w:rPr>
        <w:t xml:space="preserve"> </w:t>
      </w:r>
      <w:r w:rsidRPr="00387AEB">
        <w:rPr>
          <w:rFonts w:cstheme="minorHAnsi"/>
        </w:rPr>
        <w:t>§ 37 zákona č. 500/2004 Sb., správní řád, ve znění pozdějších předpisů</w:t>
      </w:r>
    </w:p>
  </w:footnote>
  <w:footnote w:id="6">
    <w:p w14:paraId="28D4187F" w14:textId="5CC3F844" w:rsidR="00387AEB" w:rsidRPr="00387AEB" w:rsidRDefault="00387AEB">
      <w:pPr>
        <w:pStyle w:val="Textpoznpodarou"/>
        <w:rPr>
          <w:rFonts w:cstheme="minorHAnsi"/>
        </w:rPr>
      </w:pPr>
      <w:r w:rsidRPr="00387AEB">
        <w:rPr>
          <w:rStyle w:val="Znakapoznpodarou"/>
        </w:rPr>
        <w:footnoteRef/>
      </w:r>
      <w:r w:rsidRPr="00387AEB">
        <w:rPr>
          <w:rStyle w:val="Znakapoznpodarou"/>
        </w:rPr>
        <w:t xml:space="preserve"> </w:t>
      </w:r>
      <w:r w:rsidRPr="00387AEB">
        <w:rPr>
          <w:rFonts w:cstheme="minorHAnsi"/>
        </w:rPr>
        <w:t>§ 32 zákona o 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B8"/>
    <w:multiLevelType w:val="hybridMultilevel"/>
    <w:tmpl w:val="8C840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042005"/>
    <w:multiLevelType w:val="multilevel"/>
    <w:tmpl w:val="57801E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66E9F"/>
    <w:multiLevelType w:val="hybridMultilevel"/>
    <w:tmpl w:val="0610D0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D7396"/>
    <w:multiLevelType w:val="hybridMultilevel"/>
    <w:tmpl w:val="1CCE6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0E7F"/>
    <w:multiLevelType w:val="hybridMultilevel"/>
    <w:tmpl w:val="AD0426A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B621A8"/>
    <w:multiLevelType w:val="hybridMultilevel"/>
    <w:tmpl w:val="743815BA"/>
    <w:lvl w:ilvl="0" w:tplc="3F2ABF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CC64B2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005B"/>
    <w:multiLevelType w:val="hybridMultilevel"/>
    <w:tmpl w:val="487C3722"/>
    <w:lvl w:ilvl="0" w:tplc="3FCE2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510FE"/>
    <w:multiLevelType w:val="hybridMultilevel"/>
    <w:tmpl w:val="DD64BFF8"/>
    <w:lvl w:ilvl="0" w:tplc="BB401A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EB0315"/>
    <w:multiLevelType w:val="hybridMultilevel"/>
    <w:tmpl w:val="3356DE2E"/>
    <w:lvl w:ilvl="0" w:tplc="899A3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55619"/>
    <w:multiLevelType w:val="multilevel"/>
    <w:tmpl w:val="9E661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6673B"/>
    <w:multiLevelType w:val="multilevel"/>
    <w:tmpl w:val="F8FA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F5674"/>
    <w:multiLevelType w:val="multilevel"/>
    <w:tmpl w:val="CE6C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094D0A"/>
    <w:multiLevelType w:val="multilevel"/>
    <w:tmpl w:val="9CE4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26571"/>
    <w:multiLevelType w:val="hybridMultilevel"/>
    <w:tmpl w:val="FEC0A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02C62"/>
    <w:multiLevelType w:val="hybridMultilevel"/>
    <w:tmpl w:val="A90E2F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32073">
    <w:abstractNumId w:val="4"/>
  </w:num>
  <w:num w:numId="2" w16cid:durableId="44840453">
    <w:abstractNumId w:val="3"/>
  </w:num>
  <w:num w:numId="3" w16cid:durableId="641933532">
    <w:abstractNumId w:val="0"/>
  </w:num>
  <w:num w:numId="4" w16cid:durableId="1549343115">
    <w:abstractNumId w:val="6"/>
  </w:num>
  <w:num w:numId="5" w16cid:durableId="1183320293">
    <w:abstractNumId w:val="1"/>
  </w:num>
  <w:num w:numId="6" w16cid:durableId="325474152">
    <w:abstractNumId w:val="14"/>
  </w:num>
  <w:num w:numId="7" w16cid:durableId="925959491">
    <w:abstractNumId w:val="7"/>
  </w:num>
  <w:num w:numId="8" w16cid:durableId="1217161233">
    <w:abstractNumId w:val="2"/>
  </w:num>
  <w:num w:numId="9" w16cid:durableId="2136750451">
    <w:abstractNumId w:val="9"/>
  </w:num>
  <w:num w:numId="10" w16cid:durableId="158497535">
    <w:abstractNumId w:val="10"/>
  </w:num>
  <w:num w:numId="11" w16cid:durableId="1426727514">
    <w:abstractNumId w:val="12"/>
  </w:num>
  <w:num w:numId="12" w16cid:durableId="17393232">
    <w:abstractNumId w:val="11"/>
  </w:num>
  <w:num w:numId="13" w16cid:durableId="1281455538">
    <w:abstractNumId w:val="13"/>
  </w:num>
  <w:num w:numId="14" w16cid:durableId="1393624543">
    <w:abstractNumId w:val="15"/>
  </w:num>
  <w:num w:numId="15" w16cid:durableId="2124035199">
    <w:abstractNumId w:val="5"/>
  </w:num>
  <w:num w:numId="16" w16cid:durableId="1438794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8D"/>
    <w:rsid w:val="000072DD"/>
    <w:rsid w:val="00083DCE"/>
    <w:rsid w:val="00091CCE"/>
    <w:rsid w:val="00093F76"/>
    <w:rsid w:val="00126B77"/>
    <w:rsid w:val="00141948"/>
    <w:rsid w:val="0017636D"/>
    <w:rsid w:val="001C4A2B"/>
    <w:rsid w:val="001F4F7B"/>
    <w:rsid w:val="00215A7C"/>
    <w:rsid w:val="002431A3"/>
    <w:rsid w:val="00275324"/>
    <w:rsid w:val="002B0A36"/>
    <w:rsid w:val="00304431"/>
    <w:rsid w:val="0032314A"/>
    <w:rsid w:val="00325710"/>
    <w:rsid w:val="003561A3"/>
    <w:rsid w:val="00387AEB"/>
    <w:rsid w:val="003A5968"/>
    <w:rsid w:val="00442673"/>
    <w:rsid w:val="004435AA"/>
    <w:rsid w:val="00465AC7"/>
    <w:rsid w:val="00473DE7"/>
    <w:rsid w:val="004B5502"/>
    <w:rsid w:val="004E1BE9"/>
    <w:rsid w:val="004E5E01"/>
    <w:rsid w:val="004E7453"/>
    <w:rsid w:val="005405E7"/>
    <w:rsid w:val="00583726"/>
    <w:rsid w:val="00601906"/>
    <w:rsid w:val="006347F6"/>
    <w:rsid w:val="00640411"/>
    <w:rsid w:val="006A6E8D"/>
    <w:rsid w:val="006D6B2E"/>
    <w:rsid w:val="006F56B0"/>
    <w:rsid w:val="00716BA3"/>
    <w:rsid w:val="007B6C8E"/>
    <w:rsid w:val="007D344F"/>
    <w:rsid w:val="007E2128"/>
    <w:rsid w:val="00832AB2"/>
    <w:rsid w:val="008750C8"/>
    <w:rsid w:val="00893741"/>
    <w:rsid w:val="00920EB8"/>
    <w:rsid w:val="009215A9"/>
    <w:rsid w:val="00960CB5"/>
    <w:rsid w:val="009743D3"/>
    <w:rsid w:val="009B4E6B"/>
    <w:rsid w:val="009B6B29"/>
    <w:rsid w:val="00B0347B"/>
    <w:rsid w:val="00B10800"/>
    <w:rsid w:val="00B33FD0"/>
    <w:rsid w:val="00B44B6D"/>
    <w:rsid w:val="00B73233"/>
    <w:rsid w:val="00BA3770"/>
    <w:rsid w:val="00BB5CE7"/>
    <w:rsid w:val="00BB683E"/>
    <w:rsid w:val="00BC1D31"/>
    <w:rsid w:val="00BF4FE7"/>
    <w:rsid w:val="00C13033"/>
    <w:rsid w:val="00C23467"/>
    <w:rsid w:val="00C478E3"/>
    <w:rsid w:val="00C66CCC"/>
    <w:rsid w:val="00C67012"/>
    <w:rsid w:val="00CE5B9A"/>
    <w:rsid w:val="00D56262"/>
    <w:rsid w:val="00D773F6"/>
    <w:rsid w:val="00EB09CA"/>
    <w:rsid w:val="00EC379D"/>
    <w:rsid w:val="00EE3749"/>
    <w:rsid w:val="00F467A0"/>
    <w:rsid w:val="00F92957"/>
    <w:rsid w:val="00FB5617"/>
    <w:rsid w:val="00FD78DC"/>
    <w:rsid w:val="00FE2AC4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64C4"/>
  <w15:chartTrackingRefBased/>
  <w15:docId w15:val="{CD04E27D-1080-4088-8600-173FE29A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E8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09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09C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09CA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2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314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FD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05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05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05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05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05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17289087dd54f57f7193f7a6d00e8c16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149b33efa07aef80183c22f73bad5ab1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118D2-AD1A-41E6-9C48-DA65F6858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231BE-38BD-4466-B3A8-873F0852A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DCF45-8D4F-4841-B1DB-76F84AD46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Štecová Dana</dc:creator>
  <cp:keywords/>
  <dc:description/>
  <cp:lastModifiedBy>Feřteková Blanka</cp:lastModifiedBy>
  <cp:revision>19</cp:revision>
  <cp:lastPrinted>2023-08-30T05:20:00Z</cp:lastPrinted>
  <dcterms:created xsi:type="dcterms:W3CDTF">2023-07-10T12:29:00Z</dcterms:created>
  <dcterms:modified xsi:type="dcterms:W3CDTF">2023-09-20T05:38:00Z</dcterms:modified>
</cp:coreProperties>
</file>