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AF4" w:rsidRDefault="00006AF4" w:rsidP="00006AF4">
      <w:pPr>
        <w:pStyle w:val="Zkladntext"/>
        <w:jc w:val="center"/>
        <w:rPr>
          <w:rFonts w:ascii="Verdana" w:hAnsi="Verdana" w:cs="Arial"/>
          <w:b/>
          <w:caps/>
          <w:sz w:val="48"/>
          <w:szCs w:val="48"/>
        </w:rPr>
      </w:pPr>
      <w:bookmarkStart w:id="0" w:name="_GoBack"/>
      <w:bookmarkEnd w:id="0"/>
      <w:r w:rsidRPr="002E6A69">
        <w:rPr>
          <w:rFonts w:ascii="Verdana" w:hAnsi="Verdana" w:cs="Arial"/>
          <w:b/>
          <w:caps/>
          <w:sz w:val="48"/>
          <w:szCs w:val="48"/>
        </w:rPr>
        <w:t>Město Týn nad Vltavou</w:t>
      </w:r>
    </w:p>
    <w:p w:rsidR="006E22E6" w:rsidRPr="002E6A69" w:rsidRDefault="006E22E6" w:rsidP="006E22E6">
      <w:pPr>
        <w:pStyle w:val="Zkladntext"/>
        <w:rPr>
          <w:rFonts w:ascii="Verdana" w:hAnsi="Verdana" w:cs="Arial"/>
          <w:b/>
          <w:caps/>
          <w:sz w:val="48"/>
          <w:szCs w:val="48"/>
        </w:rPr>
      </w:pPr>
    </w:p>
    <w:p w:rsidR="00006AF4" w:rsidRDefault="00006AF4" w:rsidP="00006AF4">
      <w:pPr>
        <w:pStyle w:val="Zkladntext"/>
        <w:jc w:val="center"/>
        <w:rPr>
          <w:rFonts w:ascii="Arial" w:hAnsi="Arial" w:cs="Arial"/>
          <w:szCs w:val="16"/>
        </w:rPr>
      </w:pPr>
    </w:p>
    <w:p w:rsidR="00006AF4" w:rsidRDefault="00006AF4" w:rsidP="00006AF4">
      <w:pPr>
        <w:pStyle w:val="Zkladntext"/>
        <w:jc w:val="center"/>
        <w:rPr>
          <w:rFonts w:ascii="Arial" w:hAnsi="Arial" w:cs="Arial"/>
          <w:szCs w:val="16"/>
        </w:rPr>
      </w:pPr>
    </w:p>
    <w:p w:rsidR="00006AF4" w:rsidRPr="008A5CBF" w:rsidRDefault="00B51373" w:rsidP="00006AF4">
      <w:pPr>
        <w:pStyle w:val="Zkladntext"/>
        <w:jc w:val="center"/>
        <w:rPr>
          <w:rFonts w:ascii="Arial" w:hAnsi="Arial" w:cs="Arial"/>
          <w:b/>
          <w:sz w:val="36"/>
        </w:rPr>
      </w:pPr>
      <w:r w:rsidRPr="008A5CBF">
        <w:rPr>
          <w:rFonts w:ascii="Arial" w:hAnsi="Arial" w:cs="Arial"/>
          <w:noProof/>
          <w:szCs w:val="16"/>
        </w:rPr>
        <w:drawing>
          <wp:inline distT="0" distB="0" distL="0" distR="0">
            <wp:extent cx="1758315" cy="2057400"/>
            <wp:effectExtent l="0" t="0" r="0" b="0"/>
            <wp:docPr id="1" name="obrázek 1" descr="Znak města Týn nad Vltavou do dopis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 Týn nad Vltavou do dopis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AF4" w:rsidRPr="008A5CBF" w:rsidRDefault="00006AF4" w:rsidP="00006AF4">
      <w:pPr>
        <w:pStyle w:val="Zkladntext"/>
        <w:jc w:val="center"/>
        <w:rPr>
          <w:rFonts w:ascii="Arial" w:hAnsi="Arial" w:cs="Arial"/>
          <w:b/>
          <w:sz w:val="36"/>
        </w:rPr>
      </w:pPr>
    </w:p>
    <w:p w:rsidR="00006AF4" w:rsidRPr="008A5CBF" w:rsidRDefault="00006AF4" w:rsidP="00006AF4">
      <w:pPr>
        <w:pStyle w:val="Zkladntext"/>
        <w:jc w:val="center"/>
        <w:rPr>
          <w:b/>
          <w:sz w:val="36"/>
        </w:rPr>
      </w:pPr>
    </w:p>
    <w:p w:rsidR="00006AF4" w:rsidRPr="006E22E6" w:rsidRDefault="00006AF4" w:rsidP="00006AF4">
      <w:pPr>
        <w:pStyle w:val="Zkladntext"/>
        <w:jc w:val="center"/>
        <w:rPr>
          <w:rFonts w:ascii="Verdana" w:hAnsi="Verdana"/>
          <w:b/>
          <w:caps/>
          <w:spacing w:val="20"/>
          <w:sz w:val="48"/>
          <w:szCs w:val="48"/>
        </w:rPr>
      </w:pPr>
      <w:r w:rsidRPr="006E22E6">
        <w:rPr>
          <w:rFonts w:ascii="Verdana" w:hAnsi="Verdana"/>
          <w:b/>
          <w:caps/>
          <w:spacing w:val="20"/>
          <w:sz w:val="48"/>
          <w:szCs w:val="48"/>
        </w:rPr>
        <w:t>Obecně závazná vyhláška</w:t>
      </w:r>
      <w:r w:rsidR="006E22E6" w:rsidRPr="006E22E6">
        <w:rPr>
          <w:rFonts w:ascii="Verdana" w:hAnsi="Verdana"/>
          <w:b/>
          <w:caps/>
          <w:spacing w:val="20"/>
          <w:sz w:val="48"/>
          <w:szCs w:val="48"/>
        </w:rPr>
        <w:t xml:space="preserve"> města týn nad vltavou</w:t>
      </w:r>
    </w:p>
    <w:p w:rsidR="00006AF4" w:rsidRDefault="00006AF4" w:rsidP="00006AF4">
      <w:pPr>
        <w:pStyle w:val="Zkladntext"/>
        <w:jc w:val="center"/>
        <w:rPr>
          <w:rFonts w:ascii="Verdana" w:hAnsi="Verdana"/>
          <w:b/>
          <w:sz w:val="20"/>
        </w:rPr>
      </w:pPr>
    </w:p>
    <w:p w:rsidR="00153867" w:rsidRPr="002E6A69" w:rsidRDefault="00153867" w:rsidP="00006AF4">
      <w:pPr>
        <w:pStyle w:val="Zkladntext"/>
        <w:jc w:val="center"/>
        <w:rPr>
          <w:rFonts w:ascii="Verdana" w:hAnsi="Verdana"/>
          <w:b/>
          <w:sz w:val="20"/>
        </w:rPr>
      </w:pPr>
    </w:p>
    <w:p w:rsidR="00006AF4" w:rsidRPr="002E6A69" w:rsidRDefault="00006AF4" w:rsidP="00006AF4">
      <w:pPr>
        <w:pStyle w:val="Zkladntext"/>
        <w:jc w:val="center"/>
        <w:rPr>
          <w:rFonts w:ascii="Verdana" w:hAnsi="Verdana"/>
          <w:b/>
          <w:sz w:val="20"/>
        </w:rPr>
      </w:pPr>
    </w:p>
    <w:p w:rsidR="00006AF4" w:rsidRDefault="00006AF4" w:rsidP="00006AF4">
      <w:pPr>
        <w:pStyle w:val="Zkladntext"/>
        <w:jc w:val="center"/>
        <w:rPr>
          <w:rFonts w:ascii="Verdana" w:hAnsi="Verdana"/>
          <w:b/>
          <w:bCs/>
          <w:sz w:val="40"/>
          <w:szCs w:val="40"/>
        </w:rPr>
      </w:pPr>
      <w:r w:rsidRPr="002E6A69">
        <w:rPr>
          <w:rFonts w:ascii="Verdana" w:hAnsi="Verdana"/>
          <w:b/>
          <w:bCs/>
          <w:sz w:val="40"/>
          <w:szCs w:val="40"/>
        </w:rPr>
        <w:t xml:space="preserve">o </w:t>
      </w:r>
      <w:r>
        <w:rPr>
          <w:rFonts w:ascii="Verdana" w:hAnsi="Verdana"/>
          <w:b/>
          <w:bCs/>
          <w:sz w:val="40"/>
          <w:szCs w:val="40"/>
        </w:rPr>
        <w:t xml:space="preserve">místním poplatku za užívání </w:t>
      </w:r>
    </w:p>
    <w:p w:rsidR="00006AF4" w:rsidRPr="002E6A69" w:rsidRDefault="00006AF4" w:rsidP="00006AF4">
      <w:pPr>
        <w:pStyle w:val="Zkladntext"/>
        <w:jc w:val="center"/>
        <w:rPr>
          <w:rFonts w:ascii="Verdana" w:hAnsi="Verdana"/>
          <w:b/>
          <w:bCs/>
          <w:sz w:val="40"/>
          <w:szCs w:val="40"/>
        </w:rPr>
      </w:pPr>
      <w:r>
        <w:rPr>
          <w:rFonts w:ascii="Verdana" w:hAnsi="Verdana"/>
          <w:b/>
          <w:bCs/>
          <w:sz w:val="40"/>
          <w:szCs w:val="40"/>
        </w:rPr>
        <w:t>veřejného prostranství</w:t>
      </w:r>
    </w:p>
    <w:p w:rsidR="00006AF4" w:rsidRDefault="00006AF4" w:rsidP="00006AF4">
      <w:pPr>
        <w:pStyle w:val="Zkladntext"/>
        <w:jc w:val="center"/>
        <w:rPr>
          <w:rFonts w:ascii="Verdana" w:hAnsi="Verdana"/>
          <w:b/>
          <w:bCs/>
          <w:szCs w:val="24"/>
        </w:rPr>
      </w:pPr>
    </w:p>
    <w:p w:rsidR="00006AF4" w:rsidRDefault="00006AF4" w:rsidP="00006AF4">
      <w:pPr>
        <w:pStyle w:val="Zkladntext"/>
        <w:jc w:val="center"/>
        <w:rPr>
          <w:rFonts w:ascii="Verdana" w:hAnsi="Verdana"/>
          <w:b/>
          <w:bCs/>
          <w:szCs w:val="24"/>
        </w:rPr>
      </w:pPr>
    </w:p>
    <w:p w:rsidR="00006AF4" w:rsidRDefault="00006AF4" w:rsidP="00006AF4">
      <w:pPr>
        <w:pStyle w:val="Zkladntext"/>
        <w:jc w:val="center"/>
        <w:rPr>
          <w:rFonts w:ascii="Verdana" w:hAnsi="Verdana"/>
          <w:b/>
          <w:bCs/>
          <w:szCs w:val="24"/>
        </w:rPr>
      </w:pPr>
    </w:p>
    <w:p w:rsidR="00006AF4" w:rsidRDefault="00006AF4" w:rsidP="00006AF4">
      <w:pPr>
        <w:pStyle w:val="Zkladntext"/>
        <w:jc w:val="center"/>
        <w:rPr>
          <w:rFonts w:ascii="Verdana" w:hAnsi="Verdana"/>
          <w:b/>
          <w:bCs/>
          <w:szCs w:val="24"/>
        </w:rPr>
      </w:pPr>
    </w:p>
    <w:p w:rsidR="00006AF4" w:rsidRDefault="00006AF4" w:rsidP="00006AF4">
      <w:pPr>
        <w:pStyle w:val="Zkladntext"/>
        <w:jc w:val="center"/>
        <w:rPr>
          <w:rFonts w:ascii="Verdana" w:hAnsi="Verdana"/>
          <w:b/>
          <w:bCs/>
          <w:szCs w:val="24"/>
        </w:rPr>
      </w:pPr>
    </w:p>
    <w:p w:rsidR="00006AF4" w:rsidRDefault="00006AF4" w:rsidP="00006AF4">
      <w:pPr>
        <w:pStyle w:val="Zkladntext"/>
        <w:jc w:val="center"/>
        <w:rPr>
          <w:rFonts w:ascii="Verdana" w:hAnsi="Verdana"/>
          <w:b/>
          <w:bCs/>
          <w:sz w:val="28"/>
          <w:szCs w:val="28"/>
        </w:rPr>
      </w:pPr>
    </w:p>
    <w:p w:rsidR="00006AF4" w:rsidRDefault="00006AF4" w:rsidP="00006AF4">
      <w:pPr>
        <w:pStyle w:val="Zkladntext"/>
        <w:jc w:val="center"/>
        <w:rPr>
          <w:rFonts w:ascii="Verdana" w:hAnsi="Verdana"/>
          <w:b/>
          <w:bCs/>
          <w:sz w:val="28"/>
          <w:szCs w:val="28"/>
        </w:rPr>
      </w:pPr>
    </w:p>
    <w:p w:rsidR="00006AF4" w:rsidRDefault="00006AF4" w:rsidP="00006AF4">
      <w:pPr>
        <w:pStyle w:val="Zkladntext"/>
        <w:jc w:val="center"/>
        <w:rPr>
          <w:rFonts w:ascii="Verdana" w:hAnsi="Verdana"/>
          <w:b/>
          <w:bCs/>
          <w:sz w:val="28"/>
          <w:szCs w:val="28"/>
        </w:rPr>
      </w:pPr>
    </w:p>
    <w:p w:rsidR="00006AF4" w:rsidRDefault="00006AF4" w:rsidP="00006AF4">
      <w:pPr>
        <w:pStyle w:val="Zkladntext"/>
        <w:jc w:val="center"/>
        <w:rPr>
          <w:rFonts w:ascii="Verdana" w:hAnsi="Verdana"/>
          <w:b/>
          <w:bCs/>
          <w:sz w:val="28"/>
          <w:szCs w:val="28"/>
        </w:rPr>
      </w:pPr>
    </w:p>
    <w:p w:rsidR="00006AF4" w:rsidRDefault="00006AF4" w:rsidP="00006AF4">
      <w:pPr>
        <w:pStyle w:val="Zkladntext"/>
        <w:jc w:val="center"/>
        <w:rPr>
          <w:rFonts w:ascii="Verdana" w:hAnsi="Verdana"/>
          <w:b/>
          <w:bCs/>
          <w:sz w:val="28"/>
          <w:szCs w:val="28"/>
        </w:rPr>
      </w:pPr>
    </w:p>
    <w:p w:rsidR="00006AF4" w:rsidRDefault="00006AF4" w:rsidP="00006AF4">
      <w:pPr>
        <w:pStyle w:val="Zkladntext"/>
        <w:jc w:val="center"/>
        <w:rPr>
          <w:rFonts w:ascii="Verdana" w:hAnsi="Verdana"/>
          <w:b/>
          <w:bCs/>
          <w:sz w:val="28"/>
          <w:szCs w:val="28"/>
        </w:rPr>
      </w:pPr>
    </w:p>
    <w:p w:rsidR="00006AF4" w:rsidRDefault="00006AF4" w:rsidP="00006AF4">
      <w:pPr>
        <w:pStyle w:val="Zkladntext"/>
        <w:jc w:val="center"/>
        <w:rPr>
          <w:rFonts w:ascii="Verdana" w:hAnsi="Verdana"/>
          <w:b/>
          <w:bCs/>
          <w:sz w:val="28"/>
          <w:szCs w:val="28"/>
        </w:rPr>
      </w:pPr>
    </w:p>
    <w:p w:rsidR="00153867" w:rsidRDefault="00153867" w:rsidP="00006AF4">
      <w:pPr>
        <w:pStyle w:val="Zkladntext"/>
        <w:jc w:val="center"/>
        <w:rPr>
          <w:rFonts w:ascii="Verdana" w:hAnsi="Verdana"/>
          <w:b/>
          <w:bCs/>
          <w:sz w:val="28"/>
          <w:szCs w:val="28"/>
        </w:rPr>
      </w:pPr>
    </w:p>
    <w:p w:rsidR="00006AF4" w:rsidRDefault="00006AF4" w:rsidP="00006AF4">
      <w:pPr>
        <w:pStyle w:val="Zkladntext"/>
        <w:jc w:val="center"/>
        <w:rPr>
          <w:rFonts w:ascii="Verdana" w:hAnsi="Verdana"/>
          <w:b/>
          <w:bCs/>
          <w:sz w:val="28"/>
          <w:szCs w:val="28"/>
        </w:rPr>
      </w:pPr>
    </w:p>
    <w:p w:rsidR="0041487E" w:rsidRDefault="0041487E" w:rsidP="00006AF4">
      <w:pPr>
        <w:pStyle w:val="Zkladntext"/>
        <w:rPr>
          <w:rFonts w:ascii="Verdana" w:hAnsi="Verdana"/>
          <w:b/>
          <w:bCs/>
          <w:szCs w:val="24"/>
        </w:rPr>
      </w:pPr>
    </w:p>
    <w:p w:rsidR="00006AF4" w:rsidRPr="00737810" w:rsidRDefault="00006AF4" w:rsidP="00006AF4">
      <w:pPr>
        <w:pStyle w:val="Zkladntext"/>
        <w:rPr>
          <w:rFonts w:ascii="Verdana" w:hAnsi="Verdana"/>
          <w:b/>
          <w:bCs/>
          <w:szCs w:val="24"/>
        </w:rPr>
      </w:pPr>
      <w:r w:rsidRPr="00737810">
        <w:rPr>
          <w:rFonts w:ascii="Verdana" w:hAnsi="Verdana"/>
          <w:b/>
          <w:bCs/>
          <w:szCs w:val="24"/>
        </w:rPr>
        <w:t>schválena dne</w:t>
      </w:r>
      <w:r w:rsidR="004A3F58">
        <w:rPr>
          <w:rFonts w:ascii="Verdana" w:hAnsi="Verdana"/>
          <w:b/>
          <w:bCs/>
          <w:szCs w:val="24"/>
        </w:rPr>
        <w:t xml:space="preserve"> </w:t>
      </w:r>
      <w:r w:rsidR="001B7901" w:rsidRPr="001B7901">
        <w:rPr>
          <w:rFonts w:ascii="Verdana" w:hAnsi="Verdana"/>
          <w:b/>
          <w:bCs/>
          <w:szCs w:val="24"/>
        </w:rPr>
        <w:t>15</w:t>
      </w:r>
      <w:r w:rsidR="004A3F58" w:rsidRPr="001B7901">
        <w:rPr>
          <w:rFonts w:ascii="Verdana" w:hAnsi="Verdana"/>
          <w:b/>
          <w:bCs/>
          <w:szCs w:val="24"/>
        </w:rPr>
        <w:t>.</w:t>
      </w:r>
      <w:r w:rsidR="00153867" w:rsidRPr="001B7901">
        <w:rPr>
          <w:rFonts w:ascii="Verdana" w:hAnsi="Verdana"/>
          <w:b/>
          <w:bCs/>
          <w:szCs w:val="24"/>
        </w:rPr>
        <w:t>09.2022</w:t>
      </w:r>
      <w:r w:rsidRPr="00693E59">
        <w:rPr>
          <w:rFonts w:ascii="Verdana" w:hAnsi="Verdana"/>
          <w:b/>
          <w:bCs/>
          <w:color w:val="FF0000"/>
          <w:szCs w:val="24"/>
        </w:rPr>
        <w:tab/>
        <w:t xml:space="preserve">    </w:t>
      </w:r>
      <w:r w:rsidR="005671D8">
        <w:rPr>
          <w:rFonts w:ascii="Verdana" w:hAnsi="Verdana"/>
          <w:b/>
          <w:bCs/>
          <w:szCs w:val="24"/>
        </w:rPr>
        <w:tab/>
      </w:r>
      <w:r w:rsidR="005671D8">
        <w:rPr>
          <w:rFonts w:ascii="Verdana" w:hAnsi="Verdana"/>
          <w:b/>
          <w:bCs/>
          <w:szCs w:val="24"/>
        </w:rPr>
        <w:tab/>
      </w:r>
      <w:r w:rsidRPr="00737810">
        <w:rPr>
          <w:rFonts w:ascii="Verdana" w:hAnsi="Verdana"/>
          <w:b/>
          <w:bCs/>
          <w:szCs w:val="24"/>
        </w:rPr>
        <w:t xml:space="preserve">účinnost od </w:t>
      </w:r>
      <w:r w:rsidR="00693E59" w:rsidRPr="001B7901">
        <w:rPr>
          <w:rFonts w:ascii="Verdana" w:hAnsi="Verdana"/>
          <w:b/>
          <w:bCs/>
          <w:szCs w:val="24"/>
        </w:rPr>
        <w:t>01.01.202</w:t>
      </w:r>
      <w:r w:rsidR="00153867" w:rsidRPr="001B7901">
        <w:rPr>
          <w:rFonts w:ascii="Verdana" w:hAnsi="Verdana"/>
          <w:b/>
          <w:bCs/>
          <w:szCs w:val="24"/>
        </w:rPr>
        <w:t>3</w:t>
      </w:r>
    </w:p>
    <w:p w:rsidR="00006AF4" w:rsidRDefault="00006AF4" w:rsidP="00F703B5">
      <w:pPr>
        <w:jc w:val="both"/>
      </w:pPr>
      <w:r w:rsidRPr="00725EB9">
        <w:lastRenderedPageBreak/>
        <w:t xml:space="preserve">Zastupitelstvo města Týn nad Vltavou </w:t>
      </w:r>
      <w:r>
        <w:t xml:space="preserve">se na svém zasedání dne </w:t>
      </w:r>
      <w:r w:rsidR="004362A3" w:rsidRPr="001B7901">
        <w:t>15</w:t>
      </w:r>
      <w:r w:rsidR="00F27320" w:rsidRPr="001B7901">
        <w:t>.</w:t>
      </w:r>
      <w:r w:rsidR="00153867" w:rsidRPr="001B7901">
        <w:t>09</w:t>
      </w:r>
      <w:r w:rsidR="00F27320" w:rsidRPr="001B7901">
        <w:t>.</w:t>
      </w:r>
      <w:r w:rsidR="00693E59" w:rsidRPr="001B7901">
        <w:t>202</w:t>
      </w:r>
      <w:r w:rsidR="00153867" w:rsidRPr="001B7901">
        <w:t>2</w:t>
      </w:r>
      <w:r>
        <w:t xml:space="preserve"> usnesením </w:t>
      </w:r>
      <w:r w:rsidRPr="001B7901">
        <w:t>č.</w:t>
      </w:r>
      <w:r w:rsidR="005671D8" w:rsidRPr="001B7901">
        <w:t> </w:t>
      </w:r>
      <w:r w:rsidR="001B7901" w:rsidRPr="001B7901">
        <w:t>86</w:t>
      </w:r>
      <w:r w:rsidR="00693E59" w:rsidRPr="001B7901">
        <w:t>/202</w:t>
      </w:r>
      <w:r w:rsidR="00153867" w:rsidRPr="001B7901">
        <w:t>2</w:t>
      </w:r>
      <w:r>
        <w:t xml:space="preserve"> usnesl</w:t>
      </w:r>
      <w:r w:rsidR="005671D8">
        <w:t xml:space="preserve">o vydat na základě § 14 </w:t>
      </w:r>
      <w:r>
        <w:t xml:space="preserve">zákona č. 565/1990 Sb., o místních poplatcích, ve znění pozdějších předpisů, a v souladu s § 10 písm. d) a § 84 odst. 2 písm. h) zákona </w:t>
      </w:r>
      <w:r w:rsidR="001456E1">
        <w:t xml:space="preserve">              </w:t>
      </w:r>
      <w:r>
        <w:t>č. 128/2000 Sb., o obcích (obecní zřízení), ve znění pozdějších předpisů, tuto obecně závaznou vyhlášku (dále jen „</w:t>
      </w:r>
      <w:r w:rsidR="005671D8">
        <w:t xml:space="preserve">tato </w:t>
      </w:r>
      <w:r>
        <w:t xml:space="preserve">vyhláška“): </w:t>
      </w:r>
      <w:r w:rsidRPr="00725EB9">
        <w:t xml:space="preserve"> </w:t>
      </w:r>
    </w:p>
    <w:p w:rsidR="00006AF4" w:rsidRDefault="00006AF4" w:rsidP="00006AF4">
      <w:pPr>
        <w:ind w:firstLine="708"/>
        <w:jc w:val="both"/>
      </w:pPr>
    </w:p>
    <w:p w:rsidR="00006AF4" w:rsidRDefault="00006AF4" w:rsidP="00006AF4">
      <w:pPr>
        <w:ind w:firstLine="708"/>
        <w:jc w:val="both"/>
      </w:pPr>
    </w:p>
    <w:p w:rsidR="00006AF4" w:rsidRDefault="00006AF4" w:rsidP="00006AF4">
      <w:pPr>
        <w:jc w:val="center"/>
        <w:rPr>
          <w:b/>
        </w:rPr>
      </w:pPr>
      <w:r>
        <w:rPr>
          <w:b/>
        </w:rPr>
        <w:t>Č</w:t>
      </w:r>
      <w:r w:rsidRPr="009C0D88">
        <w:rPr>
          <w:b/>
        </w:rPr>
        <w:t>l. 1</w:t>
      </w:r>
    </w:p>
    <w:p w:rsidR="00006AF4" w:rsidRPr="009C0D88" w:rsidRDefault="00006AF4" w:rsidP="00006AF4">
      <w:pPr>
        <w:spacing w:before="60"/>
        <w:jc w:val="center"/>
        <w:rPr>
          <w:b/>
        </w:rPr>
      </w:pPr>
      <w:r>
        <w:rPr>
          <w:b/>
        </w:rPr>
        <w:t>Úvodní ustanovení</w:t>
      </w:r>
    </w:p>
    <w:p w:rsidR="00006AF4" w:rsidRDefault="00006AF4" w:rsidP="00006AF4">
      <w:pPr>
        <w:jc w:val="both"/>
      </w:pPr>
    </w:p>
    <w:p w:rsidR="00006AF4" w:rsidRDefault="00006AF4" w:rsidP="00006AF4">
      <w:pPr>
        <w:pStyle w:val="normalni"/>
        <w:numPr>
          <w:ilvl w:val="0"/>
          <w:numId w:val="1"/>
        </w:numPr>
        <w:tabs>
          <w:tab w:val="clear" w:pos="1647"/>
          <w:tab w:val="num" w:pos="540"/>
          <w:tab w:val="left" w:pos="9000"/>
        </w:tabs>
        <w:ind w:left="540" w:right="72" w:hanging="540"/>
        <w:jc w:val="both"/>
      </w:pPr>
      <w:r>
        <w:t>Město Týn nad Vltavou touto vyhláškou zavádí místní poplatek za užívání veřejného prostranství (dále jen „poplatek“).</w:t>
      </w:r>
    </w:p>
    <w:p w:rsidR="00006AF4" w:rsidRDefault="00006AF4" w:rsidP="00006AF4">
      <w:pPr>
        <w:pStyle w:val="normalni"/>
        <w:tabs>
          <w:tab w:val="left" w:pos="9000"/>
        </w:tabs>
        <w:ind w:right="72"/>
        <w:jc w:val="both"/>
      </w:pPr>
    </w:p>
    <w:p w:rsidR="00006AF4" w:rsidRDefault="00E124AF" w:rsidP="00006AF4">
      <w:pPr>
        <w:pStyle w:val="normalni"/>
        <w:numPr>
          <w:ilvl w:val="0"/>
          <w:numId w:val="1"/>
        </w:numPr>
        <w:tabs>
          <w:tab w:val="clear" w:pos="1647"/>
          <w:tab w:val="num" w:pos="540"/>
          <w:tab w:val="left" w:pos="9000"/>
        </w:tabs>
        <w:ind w:left="539" w:right="74" w:hanging="539"/>
        <w:jc w:val="both"/>
      </w:pPr>
      <w:r>
        <w:t>Správcem poplatku je M</w:t>
      </w:r>
      <w:r w:rsidR="005671D8">
        <w:t>ěstský úřad</w:t>
      </w:r>
      <w:r>
        <w:t xml:space="preserve"> v Týně nad Vltavou</w:t>
      </w:r>
      <w:r w:rsidR="00006AF4" w:rsidRPr="00F94F2E">
        <w:t>.</w:t>
      </w:r>
      <w:r w:rsidR="00006AF4" w:rsidRPr="00F94F2E">
        <w:rPr>
          <w:sz w:val="20"/>
          <w:szCs w:val="20"/>
          <w:vertAlign w:val="superscript"/>
        </w:rPr>
        <w:t>1</w:t>
      </w:r>
    </w:p>
    <w:p w:rsidR="00006AF4" w:rsidRDefault="00006AF4" w:rsidP="00006AF4">
      <w:pPr>
        <w:jc w:val="center"/>
        <w:rPr>
          <w:b/>
        </w:rPr>
      </w:pPr>
    </w:p>
    <w:p w:rsidR="00006AF4" w:rsidRDefault="00006AF4" w:rsidP="00006AF4">
      <w:pPr>
        <w:jc w:val="center"/>
        <w:rPr>
          <w:b/>
        </w:rPr>
      </w:pPr>
      <w:r w:rsidRPr="009C0D88">
        <w:rPr>
          <w:b/>
        </w:rPr>
        <w:t>Čl. 2</w:t>
      </w:r>
    </w:p>
    <w:p w:rsidR="00006AF4" w:rsidRDefault="00006AF4" w:rsidP="00006AF4">
      <w:pPr>
        <w:spacing w:before="60"/>
        <w:jc w:val="center"/>
        <w:rPr>
          <w:b/>
        </w:rPr>
      </w:pPr>
      <w:r>
        <w:rPr>
          <w:b/>
        </w:rPr>
        <w:t>Předmět poplatku a poplatník</w:t>
      </w:r>
    </w:p>
    <w:p w:rsidR="00006AF4" w:rsidRDefault="00006AF4" w:rsidP="00006AF4">
      <w:pPr>
        <w:pStyle w:val="normalni"/>
        <w:ind w:right="720"/>
        <w:jc w:val="center"/>
      </w:pPr>
    </w:p>
    <w:p w:rsidR="00006AF4" w:rsidRPr="00BF188F" w:rsidRDefault="00006AF4" w:rsidP="00006AF4">
      <w:pPr>
        <w:pStyle w:val="normalni"/>
        <w:numPr>
          <w:ilvl w:val="0"/>
          <w:numId w:val="2"/>
        </w:numPr>
        <w:tabs>
          <w:tab w:val="clear" w:pos="927"/>
          <w:tab w:val="num" w:pos="540"/>
        </w:tabs>
        <w:ind w:left="540" w:right="-28" w:hanging="540"/>
        <w:jc w:val="both"/>
      </w:pPr>
      <w:r>
        <w:rPr>
          <w:color w:val="000000"/>
          <w:szCs w:val="16"/>
        </w:rPr>
        <w:t>Poplatek za užívání veřejného prostranství se vybírá za zvláštní užívání veřejného prostranství, kterým se rozumí provádění výkopových prací, umístění dočasných staveb a zařízení sloužících pro poskytování prodeje a služeb, pro umístění stavebních nebo reklamních zařízení, zařízení cirkusů, lunaparků a jiných obdobných a</w:t>
      </w:r>
      <w:r w:rsidR="000C1000">
        <w:rPr>
          <w:color w:val="000000"/>
          <w:szCs w:val="16"/>
        </w:rPr>
        <w:t>trakcí, umístění skládek,</w:t>
      </w:r>
      <w:r>
        <w:rPr>
          <w:color w:val="000000"/>
          <w:szCs w:val="16"/>
        </w:rPr>
        <w:t xml:space="preserve"> užívání tohoto prostra</w:t>
      </w:r>
      <w:r w:rsidR="006E22E6">
        <w:rPr>
          <w:color w:val="000000"/>
          <w:szCs w:val="16"/>
        </w:rPr>
        <w:t xml:space="preserve">nství pro kulturní, sportovní akce </w:t>
      </w:r>
      <w:r>
        <w:rPr>
          <w:color w:val="000000"/>
          <w:szCs w:val="16"/>
        </w:rPr>
        <w:t>nebo potřeby tvorby filmových a televizních děl</w:t>
      </w:r>
      <w:r w:rsidRPr="00F94F2E">
        <w:rPr>
          <w:color w:val="000000"/>
          <w:szCs w:val="16"/>
        </w:rPr>
        <w:t>.</w:t>
      </w:r>
      <w:r w:rsidRPr="00F94F2E">
        <w:rPr>
          <w:color w:val="000000"/>
          <w:sz w:val="20"/>
          <w:szCs w:val="20"/>
          <w:vertAlign w:val="superscript"/>
        </w:rPr>
        <w:t>2</w:t>
      </w:r>
    </w:p>
    <w:p w:rsidR="00006AF4" w:rsidRPr="00483DF1" w:rsidRDefault="00006AF4" w:rsidP="00006AF4">
      <w:pPr>
        <w:pStyle w:val="normalni"/>
        <w:ind w:right="-28"/>
        <w:jc w:val="both"/>
      </w:pPr>
    </w:p>
    <w:p w:rsidR="00006AF4" w:rsidRDefault="00006AF4" w:rsidP="00006AF4">
      <w:pPr>
        <w:pStyle w:val="normalni"/>
        <w:numPr>
          <w:ilvl w:val="0"/>
          <w:numId w:val="2"/>
        </w:numPr>
        <w:tabs>
          <w:tab w:val="clear" w:pos="927"/>
          <w:tab w:val="num" w:pos="540"/>
        </w:tabs>
        <w:ind w:left="539" w:right="-28" w:hanging="539"/>
        <w:jc w:val="both"/>
      </w:pPr>
      <w:r>
        <w:t>Poplatek za užívání veřejn</w:t>
      </w:r>
      <w:r w:rsidR="00E124AF">
        <w:t>ého prostranství platí fyzické i</w:t>
      </w:r>
      <w:r>
        <w:t xml:space="preserve"> právnické osoby, které užívají veřejné prostranství způsobem uvedeným v odstavci 1</w:t>
      </w:r>
      <w:r w:rsidR="005671D8">
        <w:t xml:space="preserve"> (dále jen „poplatník</w:t>
      </w:r>
      <w:r w:rsidR="0061111A">
        <w:t>“</w:t>
      </w:r>
      <w:r w:rsidR="005671D8">
        <w:t>)</w:t>
      </w:r>
      <w:r w:rsidRPr="00F94F2E">
        <w:t>.</w:t>
      </w:r>
      <w:r w:rsidRPr="00F94F2E">
        <w:rPr>
          <w:sz w:val="20"/>
          <w:szCs w:val="20"/>
          <w:vertAlign w:val="superscript"/>
        </w:rPr>
        <w:t>3</w:t>
      </w:r>
    </w:p>
    <w:p w:rsidR="00006AF4" w:rsidRDefault="00006AF4" w:rsidP="00006AF4">
      <w:pPr>
        <w:pStyle w:val="normalni"/>
        <w:tabs>
          <w:tab w:val="left" w:pos="9152"/>
        </w:tabs>
        <w:ind w:right="-28"/>
        <w:jc w:val="center"/>
        <w:rPr>
          <w:color w:val="000000"/>
          <w:szCs w:val="16"/>
        </w:rPr>
      </w:pPr>
    </w:p>
    <w:p w:rsidR="00006AF4" w:rsidRDefault="00006AF4" w:rsidP="00006AF4">
      <w:pPr>
        <w:pStyle w:val="normalni"/>
        <w:tabs>
          <w:tab w:val="left" w:pos="9152"/>
          <w:tab w:val="left" w:pos="9180"/>
        </w:tabs>
        <w:ind w:right="-28"/>
        <w:jc w:val="center"/>
        <w:rPr>
          <w:b/>
          <w:color w:val="000000"/>
          <w:szCs w:val="16"/>
        </w:rPr>
      </w:pPr>
      <w:r>
        <w:rPr>
          <w:b/>
          <w:color w:val="000000"/>
          <w:szCs w:val="16"/>
        </w:rPr>
        <w:t>Č</w:t>
      </w:r>
      <w:r w:rsidRPr="004F1A88">
        <w:rPr>
          <w:b/>
          <w:color w:val="000000"/>
          <w:szCs w:val="16"/>
        </w:rPr>
        <w:t xml:space="preserve">l. </w:t>
      </w:r>
      <w:r>
        <w:rPr>
          <w:b/>
          <w:color w:val="000000"/>
          <w:szCs w:val="16"/>
        </w:rPr>
        <w:t>3</w:t>
      </w:r>
    </w:p>
    <w:p w:rsidR="00006AF4" w:rsidRPr="004F1A88" w:rsidRDefault="00006AF4" w:rsidP="00006AF4">
      <w:pPr>
        <w:pStyle w:val="normalni"/>
        <w:tabs>
          <w:tab w:val="left" w:pos="0"/>
          <w:tab w:val="left" w:pos="9152"/>
          <w:tab w:val="left" w:pos="9180"/>
        </w:tabs>
        <w:spacing w:before="60"/>
        <w:ind w:right="-28"/>
        <w:jc w:val="center"/>
        <w:rPr>
          <w:b/>
        </w:rPr>
      </w:pPr>
      <w:r>
        <w:rPr>
          <w:b/>
          <w:color w:val="000000"/>
          <w:szCs w:val="16"/>
        </w:rPr>
        <w:t>Veřejná prostranství</w:t>
      </w:r>
    </w:p>
    <w:p w:rsidR="00006AF4" w:rsidRPr="004F1A88" w:rsidRDefault="00006AF4" w:rsidP="00006AF4">
      <w:pPr>
        <w:pStyle w:val="normalni"/>
        <w:tabs>
          <w:tab w:val="left" w:pos="9152"/>
          <w:tab w:val="left" w:pos="9180"/>
        </w:tabs>
        <w:ind w:right="-28"/>
        <w:jc w:val="center"/>
        <w:rPr>
          <w:b/>
        </w:rPr>
      </w:pPr>
    </w:p>
    <w:p w:rsidR="00006AF4" w:rsidRPr="00FC6EA8" w:rsidRDefault="00006AF4" w:rsidP="00006AF4">
      <w:pPr>
        <w:pStyle w:val="normalni"/>
        <w:tabs>
          <w:tab w:val="left" w:pos="9152"/>
          <w:tab w:val="left" w:pos="9180"/>
        </w:tabs>
        <w:ind w:right="-28"/>
        <w:jc w:val="both"/>
        <w:rPr>
          <w:color w:val="000000"/>
          <w:szCs w:val="16"/>
        </w:rPr>
      </w:pPr>
      <w:r w:rsidRPr="00FC6EA8">
        <w:rPr>
          <w:color w:val="000000"/>
          <w:szCs w:val="16"/>
        </w:rPr>
        <w:t>Poplatek</w:t>
      </w:r>
      <w:r w:rsidR="005671D8">
        <w:rPr>
          <w:color w:val="000000"/>
          <w:szCs w:val="16"/>
        </w:rPr>
        <w:t xml:space="preserve"> se platí za užívání veřejných prostranství, která jsou uvedena jmenovitě v příloze č. 1. Tato příloha tvoří nedílnou součást této vyhlášky.</w:t>
      </w:r>
    </w:p>
    <w:p w:rsidR="00006AF4" w:rsidRDefault="00006AF4" w:rsidP="00006AF4">
      <w:pPr>
        <w:pStyle w:val="normalni"/>
        <w:tabs>
          <w:tab w:val="left" w:pos="9152"/>
          <w:tab w:val="left" w:pos="9180"/>
        </w:tabs>
        <w:ind w:right="-28"/>
        <w:jc w:val="center"/>
        <w:rPr>
          <w:b/>
          <w:color w:val="000000"/>
          <w:szCs w:val="16"/>
        </w:rPr>
      </w:pPr>
    </w:p>
    <w:p w:rsidR="00103652" w:rsidRPr="004F1A88" w:rsidRDefault="00103652" w:rsidP="00103652">
      <w:pPr>
        <w:pStyle w:val="normalni"/>
        <w:tabs>
          <w:tab w:val="left" w:pos="9152"/>
          <w:tab w:val="left" w:pos="9180"/>
        </w:tabs>
        <w:ind w:right="-28"/>
        <w:jc w:val="center"/>
        <w:rPr>
          <w:b/>
        </w:rPr>
      </w:pPr>
      <w:r>
        <w:rPr>
          <w:b/>
          <w:color w:val="000000"/>
          <w:szCs w:val="16"/>
        </w:rPr>
        <w:t>Č</w:t>
      </w:r>
      <w:r w:rsidRPr="004F1A88">
        <w:rPr>
          <w:b/>
          <w:color w:val="000000"/>
          <w:szCs w:val="16"/>
        </w:rPr>
        <w:t xml:space="preserve">l. </w:t>
      </w:r>
      <w:r>
        <w:rPr>
          <w:b/>
          <w:color w:val="000000"/>
          <w:szCs w:val="16"/>
        </w:rPr>
        <w:t>4</w:t>
      </w:r>
    </w:p>
    <w:p w:rsidR="00103652" w:rsidRPr="004F1A88" w:rsidRDefault="00103652" w:rsidP="00103652">
      <w:pPr>
        <w:pStyle w:val="normalni"/>
        <w:tabs>
          <w:tab w:val="left" w:pos="0"/>
          <w:tab w:val="left" w:pos="9152"/>
          <w:tab w:val="left" w:pos="9180"/>
        </w:tabs>
        <w:spacing w:before="60"/>
        <w:ind w:right="-28"/>
        <w:jc w:val="center"/>
        <w:rPr>
          <w:b/>
        </w:rPr>
      </w:pPr>
      <w:r>
        <w:rPr>
          <w:b/>
          <w:color w:val="000000"/>
          <w:szCs w:val="16"/>
        </w:rPr>
        <w:t>Ohlašovací povinnost</w:t>
      </w:r>
    </w:p>
    <w:p w:rsidR="00103652" w:rsidRDefault="00103652" w:rsidP="00103652">
      <w:pPr>
        <w:pStyle w:val="normalni"/>
        <w:ind w:left="720" w:right="720"/>
        <w:jc w:val="center"/>
      </w:pPr>
    </w:p>
    <w:p w:rsidR="00103652" w:rsidRDefault="00103652" w:rsidP="00103652">
      <w:pPr>
        <w:pStyle w:val="normalni"/>
        <w:numPr>
          <w:ilvl w:val="0"/>
          <w:numId w:val="3"/>
        </w:numPr>
        <w:tabs>
          <w:tab w:val="clear" w:pos="1080"/>
          <w:tab w:val="num" w:pos="540"/>
        </w:tabs>
        <w:ind w:left="540" w:right="-28" w:hanging="540"/>
        <w:jc w:val="both"/>
      </w:pPr>
      <w:r>
        <w:t>Poplatník je povinen ohlásit zvláštní užívání veřejného prostranství správci poplatku nejpozději 5 dnů před zahájením užívání veřejného prostranství. V případě užívání veřejného prostranství po dobu kratší, než 3 dny,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3A257C" w:rsidRDefault="003A257C" w:rsidP="00006AF4">
      <w:pPr>
        <w:pStyle w:val="normalni"/>
        <w:tabs>
          <w:tab w:val="left" w:pos="9152"/>
          <w:tab w:val="left" w:pos="9180"/>
        </w:tabs>
        <w:ind w:right="-28"/>
        <w:jc w:val="center"/>
        <w:rPr>
          <w:b/>
          <w:color w:val="000000"/>
          <w:szCs w:val="16"/>
        </w:rPr>
      </w:pPr>
    </w:p>
    <w:p w:rsidR="00006AF4" w:rsidRDefault="00006AF4" w:rsidP="00006AF4">
      <w:pPr>
        <w:pStyle w:val="normalni"/>
        <w:tabs>
          <w:tab w:val="left" w:pos="9152"/>
        </w:tabs>
        <w:ind w:right="-28"/>
        <w:jc w:val="both"/>
        <w:rPr>
          <w:sz w:val="18"/>
          <w:szCs w:val="18"/>
          <w:vertAlign w:val="superscript"/>
        </w:rPr>
      </w:pPr>
    </w:p>
    <w:p w:rsidR="00006AF4" w:rsidRDefault="00006AF4" w:rsidP="00006AF4">
      <w:pPr>
        <w:pStyle w:val="normalni"/>
        <w:tabs>
          <w:tab w:val="left" w:pos="9152"/>
        </w:tabs>
        <w:ind w:right="-28"/>
        <w:jc w:val="both"/>
        <w:rPr>
          <w:sz w:val="18"/>
          <w:szCs w:val="18"/>
          <w:vertAlign w:val="superscript"/>
        </w:rPr>
      </w:pPr>
    </w:p>
    <w:p w:rsidR="00006AF4" w:rsidRPr="00B52582" w:rsidRDefault="00006AF4" w:rsidP="00006AF4">
      <w:pPr>
        <w:pStyle w:val="normalni"/>
        <w:tabs>
          <w:tab w:val="left" w:pos="9152"/>
        </w:tabs>
        <w:ind w:right="-28"/>
        <w:jc w:val="both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</w:t>
      </w:r>
    </w:p>
    <w:p w:rsidR="00006AF4" w:rsidRPr="00D83E04" w:rsidRDefault="00006AF4" w:rsidP="00006AF4">
      <w:pPr>
        <w:pStyle w:val="normalni"/>
        <w:tabs>
          <w:tab w:val="left" w:pos="9152"/>
        </w:tabs>
        <w:ind w:left="180" w:right="-28" w:hanging="180"/>
        <w:jc w:val="both"/>
        <w:rPr>
          <w:sz w:val="18"/>
          <w:szCs w:val="18"/>
        </w:rPr>
      </w:pPr>
      <w:r w:rsidRPr="00D83E04">
        <w:rPr>
          <w:sz w:val="18"/>
          <w:szCs w:val="18"/>
          <w:vertAlign w:val="superscript"/>
        </w:rPr>
        <w:t>1</w:t>
      </w:r>
      <w:r w:rsidRPr="00D83E04">
        <w:rPr>
          <w:sz w:val="18"/>
          <w:szCs w:val="18"/>
        </w:rPr>
        <w:t xml:space="preserve"> § </w:t>
      </w:r>
      <w:r w:rsidR="007B0166">
        <w:rPr>
          <w:sz w:val="18"/>
          <w:szCs w:val="18"/>
        </w:rPr>
        <w:t>15 odst. 1 zákona o místních poplatcích</w:t>
      </w:r>
    </w:p>
    <w:p w:rsidR="00006AF4" w:rsidRPr="00D83E04" w:rsidRDefault="00006AF4" w:rsidP="00006AF4">
      <w:pPr>
        <w:pStyle w:val="normalni"/>
        <w:tabs>
          <w:tab w:val="left" w:pos="9152"/>
        </w:tabs>
        <w:ind w:right="-28"/>
        <w:jc w:val="both"/>
        <w:rPr>
          <w:sz w:val="18"/>
          <w:szCs w:val="18"/>
        </w:rPr>
      </w:pPr>
      <w:r w:rsidRPr="00D83E04">
        <w:rPr>
          <w:sz w:val="18"/>
          <w:szCs w:val="18"/>
          <w:vertAlign w:val="superscript"/>
        </w:rPr>
        <w:t>2</w:t>
      </w:r>
      <w:r w:rsidRPr="00D83E04">
        <w:rPr>
          <w:sz w:val="18"/>
          <w:szCs w:val="18"/>
        </w:rPr>
        <w:t xml:space="preserve">  § </w:t>
      </w:r>
      <w:r>
        <w:rPr>
          <w:sz w:val="18"/>
          <w:szCs w:val="18"/>
        </w:rPr>
        <w:t>4</w:t>
      </w:r>
      <w:r w:rsidRPr="00D83E04">
        <w:rPr>
          <w:sz w:val="18"/>
          <w:szCs w:val="18"/>
        </w:rPr>
        <w:t xml:space="preserve"> odst. 1 zákona o místních poplatcích</w:t>
      </w:r>
    </w:p>
    <w:p w:rsidR="00006AF4" w:rsidRPr="00D83E04" w:rsidRDefault="00006AF4" w:rsidP="00006AF4">
      <w:pPr>
        <w:pStyle w:val="normalni"/>
        <w:ind w:right="720"/>
        <w:jc w:val="both"/>
        <w:rPr>
          <w:sz w:val="18"/>
          <w:szCs w:val="18"/>
        </w:rPr>
      </w:pPr>
      <w:r w:rsidRPr="00D83E04">
        <w:rPr>
          <w:sz w:val="18"/>
          <w:szCs w:val="18"/>
          <w:vertAlign w:val="superscript"/>
        </w:rPr>
        <w:t>3</w:t>
      </w:r>
      <w:r w:rsidRPr="00D83E04">
        <w:rPr>
          <w:sz w:val="18"/>
          <w:szCs w:val="18"/>
        </w:rPr>
        <w:t xml:space="preserve">  § </w:t>
      </w:r>
      <w:r>
        <w:rPr>
          <w:sz w:val="18"/>
          <w:szCs w:val="18"/>
        </w:rPr>
        <w:t>4</w:t>
      </w:r>
      <w:r w:rsidRPr="00D83E04">
        <w:rPr>
          <w:sz w:val="18"/>
          <w:szCs w:val="18"/>
        </w:rPr>
        <w:t xml:space="preserve"> odst. 2 zákona o místních poplatcích</w:t>
      </w:r>
    </w:p>
    <w:p w:rsidR="00006AF4" w:rsidRDefault="00006AF4" w:rsidP="00006AF4">
      <w:pPr>
        <w:pStyle w:val="normalni"/>
        <w:ind w:right="-28"/>
        <w:jc w:val="both"/>
      </w:pPr>
    </w:p>
    <w:p w:rsidR="00006AF4" w:rsidRDefault="00006AF4" w:rsidP="00006AF4">
      <w:pPr>
        <w:pStyle w:val="normalni"/>
        <w:numPr>
          <w:ilvl w:val="0"/>
          <w:numId w:val="3"/>
        </w:numPr>
        <w:tabs>
          <w:tab w:val="clear" w:pos="1080"/>
          <w:tab w:val="num" w:pos="540"/>
          <w:tab w:val="num" w:pos="900"/>
        </w:tabs>
        <w:ind w:left="540" w:right="-28" w:hanging="540"/>
        <w:jc w:val="both"/>
      </w:pPr>
      <w:r>
        <w:lastRenderedPageBreak/>
        <w:t>V </w:t>
      </w:r>
      <w:r w:rsidR="00BA5B07">
        <w:t xml:space="preserve">ohlášení poplatník </w:t>
      </w:r>
      <w:r>
        <w:t>uvede</w:t>
      </w:r>
      <w:r w:rsidR="00F94F2E">
        <w:t xml:space="preserve"> </w:t>
      </w:r>
      <w:r w:rsidRPr="00F94F2E">
        <w:rPr>
          <w:sz w:val="20"/>
          <w:szCs w:val="20"/>
          <w:vertAlign w:val="superscript"/>
        </w:rPr>
        <w:t>4</w:t>
      </w:r>
    </w:p>
    <w:p w:rsidR="00006AF4" w:rsidRDefault="00006AF4" w:rsidP="00006AF4">
      <w:pPr>
        <w:pStyle w:val="normalni"/>
        <w:numPr>
          <w:ilvl w:val="0"/>
          <w:numId w:val="7"/>
        </w:numPr>
        <w:tabs>
          <w:tab w:val="clear" w:pos="2340"/>
          <w:tab w:val="num" w:pos="900"/>
        </w:tabs>
        <w:spacing w:before="120"/>
        <w:ind w:left="896" w:right="-28" w:hanging="357"/>
        <w:jc w:val="both"/>
      </w:pPr>
      <w:r>
        <w:t>jméno, popřípadě jména, a p</w:t>
      </w:r>
      <w:r w:rsidR="007B0166">
        <w:t xml:space="preserve">říjmení nebo název, </w:t>
      </w:r>
      <w:r>
        <w:t xml:space="preserve">obecný identifikátor, byl-li přidělen, místo pobytu nebo sídlo, </w:t>
      </w:r>
      <w:r w:rsidR="00E124AF">
        <w:t>sídlo podnikatele, popřípadě další adresu</w:t>
      </w:r>
      <w:r>
        <w:t xml:space="preserve"> pro doručování; právnická osoba uvede též osoby, které jsou jejím jménem oprávněny jednat v poplatkových věcech, </w:t>
      </w:r>
    </w:p>
    <w:p w:rsidR="00006AF4" w:rsidRDefault="00006AF4" w:rsidP="00006AF4">
      <w:pPr>
        <w:pStyle w:val="normalni"/>
        <w:numPr>
          <w:ilvl w:val="0"/>
          <w:numId w:val="7"/>
        </w:numPr>
        <w:tabs>
          <w:tab w:val="clear" w:pos="2340"/>
          <w:tab w:val="num" w:pos="900"/>
        </w:tabs>
        <w:spacing w:before="120"/>
        <w:ind w:left="896" w:right="-28" w:hanging="357"/>
        <w:jc w:val="both"/>
      </w:pPr>
      <w: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:rsidR="00006AF4" w:rsidRDefault="00006AF4" w:rsidP="00006AF4">
      <w:pPr>
        <w:pStyle w:val="normalni"/>
        <w:numPr>
          <w:ilvl w:val="0"/>
          <w:numId w:val="7"/>
        </w:numPr>
        <w:tabs>
          <w:tab w:val="clear" w:pos="2340"/>
          <w:tab w:val="num" w:pos="900"/>
        </w:tabs>
        <w:spacing w:before="120"/>
        <w:ind w:left="896" w:right="-28" w:hanging="357"/>
        <w:jc w:val="both"/>
      </w:pPr>
      <w:r>
        <w:t xml:space="preserve">další údaje rozhodné pro </w:t>
      </w:r>
      <w:r w:rsidR="007B0166">
        <w:t>stanovení poplatku</w:t>
      </w:r>
      <w:r>
        <w:t>, zejména předpokládanou dobu, způsob, místo a výměru užívání veřejného pro</w:t>
      </w:r>
      <w:r w:rsidR="003D7FC9">
        <w:t>stranství, včetně skutečností za</w:t>
      </w:r>
      <w:r>
        <w:t>kládajících nárok</w:t>
      </w:r>
      <w:r w:rsidR="003D7FC9">
        <w:t xml:space="preserve"> na případnou úlevu nebo</w:t>
      </w:r>
      <w:r>
        <w:t xml:space="preserve"> osvobození od poplatku.</w:t>
      </w:r>
    </w:p>
    <w:p w:rsidR="00006AF4" w:rsidRDefault="00006AF4" w:rsidP="00006AF4">
      <w:pPr>
        <w:pStyle w:val="normalni"/>
        <w:ind w:left="720" w:right="720"/>
        <w:jc w:val="both"/>
      </w:pPr>
    </w:p>
    <w:p w:rsidR="00006AF4" w:rsidRDefault="00006AF4" w:rsidP="00006AF4">
      <w:pPr>
        <w:pStyle w:val="normalni"/>
        <w:numPr>
          <w:ilvl w:val="0"/>
          <w:numId w:val="3"/>
        </w:numPr>
        <w:tabs>
          <w:tab w:val="clear" w:pos="1080"/>
          <w:tab w:val="num" w:pos="540"/>
        </w:tabs>
        <w:ind w:left="539" w:right="-28" w:hanging="539"/>
        <w:jc w:val="both"/>
      </w:pPr>
      <w:r>
        <w:t>Poplatník, který nemá sídlo nebo bydliště na území členského státu Evropské unie, jiného smluvního státu Dohody o Evropském hospodářském prostoru nebo Švýcarské konfederace, uvede kromě údajů požadovaných v odstavci 2 adresu svého zmocněnce v tuzemsku pro doručování.</w:t>
      </w:r>
      <w:r w:rsidR="003A257C">
        <w:t xml:space="preserve"> </w:t>
      </w:r>
      <w:r w:rsidRPr="00F94F2E">
        <w:rPr>
          <w:sz w:val="20"/>
          <w:szCs w:val="20"/>
          <w:vertAlign w:val="superscript"/>
        </w:rPr>
        <w:t>5</w:t>
      </w:r>
    </w:p>
    <w:p w:rsidR="00006AF4" w:rsidRDefault="00006AF4" w:rsidP="00006AF4">
      <w:pPr>
        <w:pStyle w:val="normalni"/>
        <w:ind w:left="1077" w:right="-28"/>
        <w:jc w:val="both"/>
      </w:pPr>
    </w:p>
    <w:p w:rsidR="00006AF4" w:rsidRPr="00130A77" w:rsidRDefault="00006AF4" w:rsidP="00006AF4">
      <w:pPr>
        <w:pStyle w:val="normalni"/>
        <w:numPr>
          <w:ilvl w:val="2"/>
          <w:numId w:val="3"/>
        </w:numPr>
        <w:tabs>
          <w:tab w:val="clear" w:pos="2700"/>
          <w:tab w:val="num" w:pos="540"/>
        </w:tabs>
        <w:ind w:left="540" w:right="-28" w:hanging="540"/>
        <w:jc w:val="both"/>
      </w:pPr>
      <w:r>
        <w:t>Dojde-li ke změně údajů uvedených v ohlášení, je poplatník povinen tuto změnu oznámit do 15 dnů ode dne, kdy nastala.</w:t>
      </w:r>
      <w:r w:rsidR="003A257C">
        <w:t xml:space="preserve"> </w:t>
      </w:r>
      <w:r w:rsidRPr="00F94F2E">
        <w:rPr>
          <w:sz w:val="20"/>
          <w:szCs w:val="20"/>
          <w:vertAlign w:val="superscript"/>
        </w:rPr>
        <w:t>6</w:t>
      </w:r>
    </w:p>
    <w:p w:rsidR="00006AF4" w:rsidRPr="006C0340" w:rsidRDefault="00006AF4" w:rsidP="00006AF4">
      <w:pPr>
        <w:pStyle w:val="normalni"/>
        <w:ind w:right="-28"/>
        <w:jc w:val="both"/>
      </w:pPr>
    </w:p>
    <w:p w:rsidR="0065630F" w:rsidRDefault="0065630F" w:rsidP="0065630F">
      <w:pPr>
        <w:pStyle w:val="normalni"/>
        <w:numPr>
          <w:ilvl w:val="2"/>
          <w:numId w:val="3"/>
        </w:numPr>
        <w:tabs>
          <w:tab w:val="clear" w:pos="2700"/>
          <w:tab w:val="num" w:pos="540"/>
        </w:tabs>
        <w:ind w:left="540" w:right="-28" w:hanging="540"/>
        <w:jc w:val="both"/>
      </w:pPr>
      <w:r>
        <w:t>Povinnost ohlásit údaj podle odst. 2 nebo j</w:t>
      </w:r>
      <w:r w:rsidR="008D7709">
        <w:t xml:space="preserve">eho změnu se nevztahuje na údaj, který může správce poplatku automatizovaným způsobem zjistit z rejstříků nebo evidencí, do nichž má zřízen automatizovaný přístup. Okruh těchto údajů zveřejní správce poplatku na své </w:t>
      </w:r>
      <w:r>
        <w:t>úřední desce.</w:t>
      </w:r>
      <w:r w:rsidR="008D7709" w:rsidRPr="008D7709">
        <w:rPr>
          <w:sz w:val="20"/>
          <w:szCs w:val="20"/>
          <w:vertAlign w:val="superscript"/>
        </w:rPr>
        <w:t xml:space="preserve"> </w:t>
      </w:r>
      <w:r w:rsidR="008D7709">
        <w:rPr>
          <w:sz w:val="20"/>
          <w:szCs w:val="20"/>
          <w:vertAlign w:val="superscript"/>
        </w:rPr>
        <w:t>7</w:t>
      </w:r>
    </w:p>
    <w:p w:rsidR="0065630F" w:rsidRDefault="0065630F" w:rsidP="0065630F">
      <w:pPr>
        <w:pStyle w:val="Odstavecseseznamem"/>
      </w:pPr>
    </w:p>
    <w:p w:rsidR="0065630F" w:rsidRDefault="0065630F" w:rsidP="0065630F">
      <w:pPr>
        <w:pStyle w:val="Odstavecseseznamem"/>
      </w:pPr>
    </w:p>
    <w:p w:rsidR="00E37420" w:rsidRDefault="00E37420" w:rsidP="0065630F">
      <w:pPr>
        <w:pStyle w:val="Odstavecseseznamem"/>
      </w:pPr>
    </w:p>
    <w:p w:rsidR="00E37420" w:rsidRDefault="00E37420" w:rsidP="0065630F">
      <w:pPr>
        <w:pStyle w:val="Odstavecseseznamem"/>
      </w:pPr>
    </w:p>
    <w:p w:rsidR="00E37420" w:rsidRDefault="00E37420" w:rsidP="0065630F">
      <w:pPr>
        <w:pStyle w:val="Odstavecseseznamem"/>
      </w:pPr>
    </w:p>
    <w:p w:rsidR="00E37420" w:rsidRDefault="00E37420" w:rsidP="0065630F">
      <w:pPr>
        <w:pStyle w:val="Odstavecseseznamem"/>
      </w:pPr>
    </w:p>
    <w:p w:rsidR="00103652" w:rsidRDefault="00103652" w:rsidP="0065630F">
      <w:pPr>
        <w:pStyle w:val="Odstavecseseznamem"/>
      </w:pPr>
    </w:p>
    <w:p w:rsidR="00103652" w:rsidRDefault="00103652" w:rsidP="0065630F">
      <w:pPr>
        <w:pStyle w:val="Odstavecseseznamem"/>
      </w:pPr>
    </w:p>
    <w:p w:rsidR="00103652" w:rsidRDefault="00103652" w:rsidP="0065630F">
      <w:pPr>
        <w:pStyle w:val="Odstavecseseznamem"/>
      </w:pPr>
    </w:p>
    <w:p w:rsidR="00103652" w:rsidRDefault="00103652" w:rsidP="0065630F">
      <w:pPr>
        <w:pStyle w:val="Odstavecseseznamem"/>
      </w:pPr>
    </w:p>
    <w:p w:rsidR="00103652" w:rsidRDefault="00103652" w:rsidP="0065630F">
      <w:pPr>
        <w:pStyle w:val="Odstavecseseznamem"/>
      </w:pPr>
    </w:p>
    <w:p w:rsidR="00103652" w:rsidRDefault="00103652" w:rsidP="0065630F">
      <w:pPr>
        <w:pStyle w:val="Odstavecseseznamem"/>
      </w:pPr>
    </w:p>
    <w:p w:rsidR="00103652" w:rsidRDefault="00103652" w:rsidP="0065630F">
      <w:pPr>
        <w:pStyle w:val="Odstavecseseznamem"/>
      </w:pPr>
    </w:p>
    <w:p w:rsidR="00103652" w:rsidRDefault="00103652" w:rsidP="0065630F">
      <w:pPr>
        <w:pStyle w:val="Odstavecseseznamem"/>
      </w:pPr>
    </w:p>
    <w:p w:rsidR="00103652" w:rsidRDefault="00103652" w:rsidP="0065630F">
      <w:pPr>
        <w:pStyle w:val="Odstavecseseznamem"/>
      </w:pPr>
    </w:p>
    <w:p w:rsidR="00103652" w:rsidRDefault="00103652" w:rsidP="0065630F">
      <w:pPr>
        <w:pStyle w:val="Odstavecseseznamem"/>
      </w:pPr>
    </w:p>
    <w:p w:rsidR="00103652" w:rsidRDefault="00103652" w:rsidP="0065630F">
      <w:pPr>
        <w:pStyle w:val="Odstavecseseznamem"/>
      </w:pPr>
    </w:p>
    <w:p w:rsidR="00E37420" w:rsidRDefault="00E37420" w:rsidP="0065630F">
      <w:pPr>
        <w:pStyle w:val="Odstavecseseznamem"/>
      </w:pPr>
    </w:p>
    <w:p w:rsidR="00E37420" w:rsidRDefault="00E37420" w:rsidP="0065630F">
      <w:pPr>
        <w:pStyle w:val="Odstavecseseznamem"/>
      </w:pPr>
    </w:p>
    <w:p w:rsidR="00E37420" w:rsidRDefault="00E37420" w:rsidP="0065630F">
      <w:pPr>
        <w:pStyle w:val="Odstavecseseznamem"/>
      </w:pPr>
    </w:p>
    <w:p w:rsidR="0065630F" w:rsidRPr="006C0340" w:rsidRDefault="0065630F" w:rsidP="0065630F">
      <w:pPr>
        <w:pStyle w:val="normalni"/>
        <w:ind w:left="540" w:right="-28"/>
        <w:jc w:val="both"/>
      </w:pPr>
    </w:p>
    <w:p w:rsidR="00E37420" w:rsidRDefault="00E37420" w:rsidP="00E37420">
      <w:pPr>
        <w:pStyle w:val="zakladni-text-odsazeny0"/>
        <w:tabs>
          <w:tab w:val="left" w:pos="540"/>
        </w:tabs>
        <w:ind w:left="0" w:right="-28" w:hanging="3"/>
        <w:jc w:val="both"/>
        <w:rPr>
          <w:color w:val="000000"/>
          <w:szCs w:val="16"/>
        </w:rPr>
      </w:pPr>
      <w:r>
        <w:rPr>
          <w:color w:val="000000"/>
          <w:szCs w:val="16"/>
        </w:rPr>
        <w:t>------------------------------------------------------------------------------------------------------------------</w:t>
      </w:r>
    </w:p>
    <w:p w:rsidR="00E37420" w:rsidRPr="00D83E04" w:rsidRDefault="00E37420" w:rsidP="00E37420">
      <w:pPr>
        <w:pStyle w:val="normalni"/>
        <w:ind w:right="720"/>
        <w:jc w:val="both"/>
        <w:rPr>
          <w:sz w:val="18"/>
          <w:szCs w:val="18"/>
        </w:rPr>
      </w:pPr>
      <w:r w:rsidRPr="00D83E04">
        <w:rPr>
          <w:sz w:val="18"/>
          <w:szCs w:val="18"/>
          <w:vertAlign w:val="superscript"/>
        </w:rPr>
        <w:t>4</w:t>
      </w:r>
      <w:r w:rsidRPr="00D83E04">
        <w:rPr>
          <w:sz w:val="18"/>
          <w:szCs w:val="18"/>
        </w:rPr>
        <w:t xml:space="preserve">  § </w:t>
      </w:r>
      <w:r>
        <w:rPr>
          <w:sz w:val="18"/>
          <w:szCs w:val="18"/>
        </w:rPr>
        <w:t>14a</w:t>
      </w:r>
      <w:r w:rsidRPr="00D83E04">
        <w:rPr>
          <w:sz w:val="18"/>
          <w:szCs w:val="18"/>
        </w:rPr>
        <w:t xml:space="preserve"> odst. </w:t>
      </w:r>
      <w:r w:rsidR="00401DCA">
        <w:rPr>
          <w:sz w:val="18"/>
          <w:szCs w:val="18"/>
        </w:rPr>
        <w:t>2</w:t>
      </w:r>
      <w:r w:rsidRPr="00D83E04">
        <w:rPr>
          <w:sz w:val="18"/>
          <w:szCs w:val="18"/>
        </w:rPr>
        <w:t xml:space="preserve"> zákona o místních poplatcích</w:t>
      </w:r>
    </w:p>
    <w:p w:rsidR="00E37420" w:rsidRPr="00525416" w:rsidRDefault="00E37420" w:rsidP="00E37420">
      <w:pPr>
        <w:pStyle w:val="normalni"/>
        <w:ind w:right="74"/>
        <w:rPr>
          <w:color w:val="000000"/>
          <w:sz w:val="18"/>
          <w:szCs w:val="18"/>
        </w:rPr>
      </w:pPr>
      <w:r w:rsidRPr="00525416">
        <w:rPr>
          <w:color w:val="000000"/>
          <w:sz w:val="18"/>
          <w:szCs w:val="18"/>
          <w:vertAlign w:val="superscript"/>
        </w:rPr>
        <w:t>5</w:t>
      </w:r>
      <w:r w:rsidRPr="00525416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r w:rsidRPr="00525416">
        <w:rPr>
          <w:color w:val="000000"/>
          <w:sz w:val="18"/>
          <w:szCs w:val="18"/>
        </w:rPr>
        <w:t xml:space="preserve">§ 14a odst. </w:t>
      </w:r>
      <w:r w:rsidR="00401DCA">
        <w:rPr>
          <w:color w:val="000000"/>
          <w:sz w:val="18"/>
          <w:szCs w:val="18"/>
        </w:rPr>
        <w:t>3</w:t>
      </w:r>
      <w:r w:rsidRPr="00525416">
        <w:rPr>
          <w:color w:val="000000"/>
          <w:sz w:val="18"/>
          <w:szCs w:val="18"/>
        </w:rPr>
        <w:t xml:space="preserve"> zákona o místních poplatcích</w:t>
      </w:r>
    </w:p>
    <w:p w:rsidR="00E37420" w:rsidRDefault="00E37420" w:rsidP="00E37420">
      <w:pPr>
        <w:pStyle w:val="zakladni-text-odsazeny0"/>
        <w:ind w:left="0" w:right="74"/>
        <w:jc w:val="both"/>
        <w:rPr>
          <w:color w:val="000000"/>
          <w:sz w:val="18"/>
          <w:szCs w:val="18"/>
        </w:rPr>
      </w:pPr>
      <w:r w:rsidRPr="00525416">
        <w:rPr>
          <w:color w:val="000000"/>
          <w:sz w:val="18"/>
          <w:szCs w:val="18"/>
          <w:vertAlign w:val="superscript"/>
        </w:rPr>
        <w:t>6</w:t>
      </w:r>
      <w:r>
        <w:rPr>
          <w:color w:val="000000"/>
          <w:sz w:val="18"/>
          <w:szCs w:val="18"/>
          <w:vertAlign w:val="superscript"/>
        </w:rPr>
        <w:t xml:space="preserve"> </w:t>
      </w:r>
      <w:r w:rsidR="00401DCA">
        <w:rPr>
          <w:color w:val="000000"/>
          <w:sz w:val="18"/>
          <w:szCs w:val="18"/>
        </w:rPr>
        <w:t xml:space="preserve"> § 14a odst. 4</w:t>
      </w:r>
      <w:r w:rsidRPr="00525416">
        <w:rPr>
          <w:color w:val="000000"/>
          <w:sz w:val="18"/>
          <w:szCs w:val="18"/>
        </w:rPr>
        <w:t xml:space="preserve"> zákona o místních poplatcích</w:t>
      </w:r>
    </w:p>
    <w:p w:rsidR="00493238" w:rsidRDefault="00493238" w:rsidP="00493238">
      <w:pPr>
        <w:pStyle w:val="zakladni-text-odsazeny0"/>
        <w:ind w:left="0" w:right="74"/>
        <w:jc w:val="both"/>
        <w:rPr>
          <w:color w:val="000000"/>
          <w:szCs w:val="16"/>
        </w:rPr>
      </w:pPr>
      <w:r>
        <w:rPr>
          <w:color w:val="000000"/>
          <w:sz w:val="18"/>
          <w:szCs w:val="18"/>
          <w:vertAlign w:val="superscript"/>
        </w:rPr>
        <w:t xml:space="preserve">7 </w:t>
      </w:r>
      <w:r>
        <w:rPr>
          <w:color w:val="000000"/>
          <w:sz w:val="18"/>
          <w:szCs w:val="18"/>
        </w:rPr>
        <w:t xml:space="preserve"> § 14a odst. 5</w:t>
      </w:r>
      <w:r w:rsidRPr="00525416">
        <w:rPr>
          <w:color w:val="000000"/>
          <w:sz w:val="18"/>
          <w:szCs w:val="18"/>
        </w:rPr>
        <w:t xml:space="preserve"> zákona o místních poplatcích</w:t>
      </w:r>
    </w:p>
    <w:p w:rsidR="00006AF4" w:rsidRPr="004F1A88" w:rsidRDefault="00006AF4" w:rsidP="00006AF4">
      <w:pPr>
        <w:pStyle w:val="normalni"/>
        <w:tabs>
          <w:tab w:val="left" w:pos="9152"/>
          <w:tab w:val="left" w:pos="9180"/>
        </w:tabs>
        <w:ind w:right="-28"/>
        <w:jc w:val="center"/>
        <w:rPr>
          <w:b/>
        </w:rPr>
      </w:pPr>
      <w:r>
        <w:rPr>
          <w:b/>
          <w:color w:val="000000"/>
          <w:szCs w:val="16"/>
        </w:rPr>
        <w:lastRenderedPageBreak/>
        <w:t>Č</w:t>
      </w:r>
      <w:r w:rsidRPr="004F1A88">
        <w:rPr>
          <w:b/>
          <w:color w:val="000000"/>
          <w:szCs w:val="16"/>
        </w:rPr>
        <w:t xml:space="preserve">l. </w:t>
      </w:r>
      <w:r w:rsidR="00103652">
        <w:rPr>
          <w:b/>
          <w:color w:val="000000"/>
          <w:szCs w:val="16"/>
        </w:rPr>
        <w:t>5</w:t>
      </w:r>
    </w:p>
    <w:p w:rsidR="00006AF4" w:rsidRDefault="00006AF4" w:rsidP="00006AF4">
      <w:pPr>
        <w:pStyle w:val="normalni"/>
        <w:spacing w:before="60"/>
        <w:ind w:right="-28"/>
        <w:jc w:val="center"/>
        <w:rPr>
          <w:b/>
          <w:color w:val="000000"/>
          <w:szCs w:val="16"/>
        </w:rPr>
      </w:pPr>
      <w:r w:rsidRPr="004F1A88">
        <w:rPr>
          <w:b/>
          <w:color w:val="000000"/>
          <w:szCs w:val="16"/>
        </w:rPr>
        <w:t> Sazba poplatku</w:t>
      </w:r>
    </w:p>
    <w:p w:rsidR="00006AF4" w:rsidRDefault="00006AF4" w:rsidP="00006AF4">
      <w:pPr>
        <w:pStyle w:val="normalni"/>
        <w:ind w:right="74"/>
        <w:jc w:val="both"/>
        <w:rPr>
          <w:color w:val="000000"/>
          <w:szCs w:val="16"/>
        </w:rPr>
      </w:pPr>
    </w:p>
    <w:p w:rsidR="00006AF4" w:rsidRPr="00202584" w:rsidRDefault="00B225CC" w:rsidP="00B94F37">
      <w:pPr>
        <w:pStyle w:val="zakladni-text-odsazeny0"/>
        <w:numPr>
          <w:ilvl w:val="0"/>
          <w:numId w:val="26"/>
        </w:numPr>
        <w:tabs>
          <w:tab w:val="clear" w:pos="1080"/>
          <w:tab w:val="num" w:pos="567"/>
        </w:tabs>
        <w:spacing w:before="60"/>
        <w:ind w:left="426" w:right="74" w:hanging="426"/>
        <w:jc w:val="both"/>
        <w:rPr>
          <w:color w:val="000000"/>
          <w:szCs w:val="16"/>
        </w:rPr>
      </w:pPr>
      <w:r>
        <w:rPr>
          <w:b/>
          <w:color w:val="000000"/>
          <w:szCs w:val="16"/>
        </w:rPr>
        <w:t>Sazba poplatku činí za každý i započatý m</w:t>
      </w:r>
      <w:r>
        <w:rPr>
          <w:b/>
          <w:color w:val="000000"/>
          <w:szCs w:val="16"/>
          <w:vertAlign w:val="superscript"/>
        </w:rPr>
        <w:t>2</w:t>
      </w:r>
      <w:r>
        <w:rPr>
          <w:b/>
          <w:color w:val="000000"/>
          <w:szCs w:val="16"/>
        </w:rPr>
        <w:t xml:space="preserve"> a každý i započatý den:</w:t>
      </w:r>
    </w:p>
    <w:p w:rsidR="00D10601" w:rsidRDefault="000F6EC9" w:rsidP="00B94F37">
      <w:pPr>
        <w:pStyle w:val="zakladni-text-odsazeny0"/>
        <w:numPr>
          <w:ilvl w:val="0"/>
          <w:numId w:val="37"/>
        </w:numPr>
        <w:spacing w:before="120"/>
        <w:ind w:right="74"/>
        <w:jc w:val="both"/>
        <w:rPr>
          <w:color w:val="000000"/>
          <w:szCs w:val="16"/>
        </w:rPr>
      </w:pPr>
      <w:r>
        <w:rPr>
          <w:color w:val="000000"/>
          <w:szCs w:val="16"/>
        </w:rPr>
        <w:t>z</w:t>
      </w:r>
      <w:r w:rsidR="00B225CC">
        <w:rPr>
          <w:color w:val="000000"/>
          <w:szCs w:val="16"/>
        </w:rPr>
        <w:t xml:space="preserve">a umístění dočasných staveb a zařízení </w:t>
      </w:r>
    </w:p>
    <w:p w:rsidR="00006AF4" w:rsidRDefault="00B225CC" w:rsidP="00D10601">
      <w:pPr>
        <w:pStyle w:val="zakladni-text-odsazeny0"/>
        <w:spacing w:before="120"/>
        <w:ind w:left="720" w:right="74"/>
        <w:jc w:val="both"/>
        <w:rPr>
          <w:color w:val="000000"/>
          <w:szCs w:val="16"/>
        </w:rPr>
      </w:pPr>
      <w:r>
        <w:rPr>
          <w:color w:val="000000"/>
          <w:szCs w:val="16"/>
        </w:rPr>
        <w:t>sloužících pr</w:t>
      </w:r>
      <w:r w:rsidR="000F6EC9">
        <w:rPr>
          <w:color w:val="000000"/>
          <w:szCs w:val="16"/>
        </w:rPr>
        <w:t>o</w:t>
      </w:r>
      <w:r>
        <w:rPr>
          <w:color w:val="000000"/>
          <w:szCs w:val="16"/>
        </w:rPr>
        <w:t xml:space="preserve"> poskytování služeb</w:t>
      </w:r>
      <w:r w:rsidR="00B94F37">
        <w:rPr>
          <w:color w:val="000000"/>
          <w:szCs w:val="16"/>
        </w:rPr>
        <w:tab/>
      </w:r>
      <w:r w:rsidR="00D10601">
        <w:rPr>
          <w:color w:val="000000"/>
          <w:szCs w:val="16"/>
        </w:rPr>
        <w:tab/>
      </w:r>
      <w:r w:rsidR="00D10601">
        <w:rPr>
          <w:color w:val="000000"/>
          <w:szCs w:val="16"/>
        </w:rPr>
        <w:tab/>
      </w:r>
      <w:r w:rsidR="00D10601">
        <w:rPr>
          <w:color w:val="000000"/>
          <w:szCs w:val="16"/>
        </w:rPr>
        <w:tab/>
      </w:r>
      <w:r w:rsidR="00D10601">
        <w:rPr>
          <w:color w:val="000000"/>
          <w:szCs w:val="16"/>
        </w:rPr>
        <w:tab/>
      </w:r>
      <w:r w:rsidR="00D10601">
        <w:rPr>
          <w:color w:val="000000"/>
          <w:szCs w:val="16"/>
        </w:rPr>
        <w:tab/>
      </w:r>
      <w:r w:rsidR="000F6EC9">
        <w:rPr>
          <w:color w:val="000000"/>
          <w:szCs w:val="16"/>
        </w:rPr>
        <w:t>5 Kč</w:t>
      </w:r>
    </w:p>
    <w:p w:rsidR="00CB6CC3" w:rsidRDefault="000F6EC9" w:rsidP="00B94F37">
      <w:pPr>
        <w:pStyle w:val="zakladni-text-odsazeny0"/>
        <w:numPr>
          <w:ilvl w:val="0"/>
          <w:numId w:val="37"/>
        </w:numPr>
        <w:spacing w:before="120"/>
        <w:ind w:right="74"/>
        <w:jc w:val="both"/>
        <w:rPr>
          <w:color w:val="000000"/>
          <w:szCs w:val="16"/>
        </w:rPr>
      </w:pPr>
      <w:r>
        <w:rPr>
          <w:color w:val="000000"/>
          <w:szCs w:val="16"/>
        </w:rPr>
        <w:t>za umístění zařízení sloužících pro poskytování prodeje</w:t>
      </w:r>
      <w:r w:rsidR="00B94F37">
        <w:rPr>
          <w:color w:val="000000"/>
          <w:szCs w:val="16"/>
        </w:rPr>
        <w:t>:</w:t>
      </w:r>
      <w:r>
        <w:rPr>
          <w:color w:val="000000"/>
          <w:szCs w:val="16"/>
        </w:rPr>
        <w:tab/>
      </w:r>
    </w:p>
    <w:p w:rsidR="000F6EC9" w:rsidRDefault="000F6EC9" w:rsidP="0061111A">
      <w:pPr>
        <w:pStyle w:val="zakladni-text-odsazeny0"/>
        <w:numPr>
          <w:ilvl w:val="1"/>
          <w:numId w:val="38"/>
        </w:numPr>
        <w:spacing w:before="120"/>
        <w:ind w:right="74"/>
        <w:jc w:val="both"/>
        <w:rPr>
          <w:color w:val="000000"/>
          <w:szCs w:val="16"/>
        </w:rPr>
      </w:pPr>
      <w:r>
        <w:rPr>
          <w:color w:val="000000"/>
          <w:szCs w:val="16"/>
        </w:rPr>
        <w:t>zahradnické, vlastní zemědělské výpěstky, rukodělné práce</w:t>
      </w:r>
      <w:r w:rsidR="00B94F37">
        <w:rPr>
          <w:color w:val="000000"/>
          <w:szCs w:val="16"/>
        </w:rPr>
        <w:tab/>
      </w:r>
      <w:r>
        <w:rPr>
          <w:color w:val="000000"/>
          <w:szCs w:val="16"/>
        </w:rPr>
        <w:t>50 Kč</w:t>
      </w:r>
    </w:p>
    <w:p w:rsidR="000F6EC9" w:rsidRDefault="000F6EC9" w:rsidP="0061111A">
      <w:pPr>
        <w:pStyle w:val="zakladni-text-odsazeny0"/>
        <w:numPr>
          <w:ilvl w:val="1"/>
          <w:numId w:val="38"/>
        </w:numPr>
        <w:spacing w:before="120"/>
        <w:ind w:right="74"/>
        <w:jc w:val="both"/>
        <w:rPr>
          <w:color w:val="000000"/>
          <w:szCs w:val="16"/>
        </w:rPr>
      </w:pPr>
      <w:r>
        <w:rPr>
          <w:color w:val="000000"/>
          <w:szCs w:val="16"/>
        </w:rPr>
        <w:t>ostatní sortim</w:t>
      </w:r>
      <w:r w:rsidR="00B94F37">
        <w:rPr>
          <w:color w:val="000000"/>
          <w:szCs w:val="16"/>
        </w:rPr>
        <w:t>ent</w:t>
      </w:r>
      <w:r w:rsidR="00B94F37">
        <w:rPr>
          <w:color w:val="000000"/>
          <w:szCs w:val="16"/>
        </w:rPr>
        <w:tab/>
      </w:r>
      <w:r w:rsidR="00B94F37">
        <w:rPr>
          <w:color w:val="000000"/>
          <w:szCs w:val="16"/>
        </w:rPr>
        <w:tab/>
      </w:r>
      <w:r w:rsidR="00B94F37">
        <w:rPr>
          <w:color w:val="000000"/>
          <w:szCs w:val="16"/>
        </w:rPr>
        <w:tab/>
      </w:r>
      <w:r w:rsidR="00B94F37">
        <w:rPr>
          <w:color w:val="000000"/>
          <w:szCs w:val="16"/>
        </w:rPr>
        <w:tab/>
      </w:r>
      <w:r w:rsidR="00B94F37">
        <w:rPr>
          <w:color w:val="000000"/>
          <w:szCs w:val="16"/>
        </w:rPr>
        <w:tab/>
      </w:r>
      <w:r w:rsidR="00B94F37">
        <w:rPr>
          <w:color w:val="000000"/>
          <w:szCs w:val="16"/>
        </w:rPr>
        <w:tab/>
      </w:r>
      <w:r w:rsidR="00B94F37">
        <w:rPr>
          <w:color w:val="000000"/>
          <w:szCs w:val="16"/>
        </w:rPr>
        <w:tab/>
        <w:t>1</w:t>
      </w:r>
      <w:r>
        <w:rPr>
          <w:color w:val="000000"/>
          <w:szCs w:val="16"/>
        </w:rPr>
        <w:t>00 Kč</w:t>
      </w:r>
    </w:p>
    <w:p w:rsidR="00B94F37" w:rsidRDefault="00FA6039" w:rsidP="0061111A">
      <w:pPr>
        <w:pStyle w:val="zakladni-text-odsazeny0"/>
        <w:numPr>
          <w:ilvl w:val="1"/>
          <w:numId w:val="38"/>
        </w:numPr>
        <w:spacing w:before="120"/>
        <w:ind w:right="74"/>
        <w:jc w:val="both"/>
        <w:rPr>
          <w:color w:val="000000"/>
          <w:szCs w:val="16"/>
        </w:rPr>
      </w:pPr>
      <w:r>
        <w:rPr>
          <w:color w:val="000000"/>
          <w:szCs w:val="16"/>
        </w:rPr>
        <w:t>prodejní plochy</w:t>
      </w:r>
      <w:r w:rsidR="00CB6CC3">
        <w:rPr>
          <w:color w:val="000000"/>
          <w:szCs w:val="16"/>
        </w:rPr>
        <w:t xml:space="preserve"> umístěné před prodejnou</w:t>
      </w:r>
      <w:r w:rsidR="00981BA3">
        <w:rPr>
          <w:color w:val="000000"/>
          <w:szCs w:val="16"/>
        </w:rPr>
        <w:tab/>
      </w:r>
      <w:r w:rsidR="00981BA3">
        <w:rPr>
          <w:color w:val="000000"/>
          <w:szCs w:val="16"/>
        </w:rPr>
        <w:tab/>
      </w:r>
      <w:r w:rsidR="00981BA3">
        <w:rPr>
          <w:color w:val="000000"/>
          <w:szCs w:val="16"/>
        </w:rPr>
        <w:tab/>
      </w:r>
      <w:r w:rsidR="00981BA3">
        <w:rPr>
          <w:color w:val="000000"/>
          <w:szCs w:val="16"/>
        </w:rPr>
        <w:tab/>
        <w:t>2</w:t>
      </w:r>
      <w:r>
        <w:rPr>
          <w:color w:val="000000"/>
          <w:szCs w:val="16"/>
        </w:rPr>
        <w:t>0 Kč</w:t>
      </w:r>
    </w:p>
    <w:p w:rsidR="00CB6CC3" w:rsidRPr="00B94F37" w:rsidRDefault="00CB6CC3" w:rsidP="00B94F37">
      <w:pPr>
        <w:pStyle w:val="zakladni-text-odsazeny0"/>
        <w:numPr>
          <w:ilvl w:val="0"/>
          <w:numId w:val="37"/>
        </w:numPr>
        <w:spacing w:before="120"/>
        <w:ind w:right="74"/>
        <w:jc w:val="both"/>
        <w:rPr>
          <w:color w:val="000000"/>
          <w:szCs w:val="16"/>
        </w:rPr>
      </w:pPr>
      <w:r w:rsidRPr="00B94F37">
        <w:rPr>
          <w:color w:val="000000"/>
          <w:szCs w:val="16"/>
        </w:rPr>
        <w:t>za p</w:t>
      </w:r>
      <w:r w:rsidR="00B94F37">
        <w:rPr>
          <w:color w:val="000000"/>
          <w:szCs w:val="16"/>
        </w:rPr>
        <w:t>rovádění výkopových prací</w:t>
      </w:r>
      <w:r w:rsidR="00B94F37">
        <w:rPr>
          <w:color w:val="000000"/>
          <w:szCs w:val="16"/>
        </w:rPr>
        <w:tab/>
      </w:r>
      <w:r w:rsidR="00B94F37">
        <w:rPr>
          <w:color w:val="000000"/>
          <w:szCs w:val="16"/>
        </w:rPr>
        <w:tab/>
      </w:r>
      <w:r w:rsidR="00B94F37">
        <w:rPr>
          <w:color w:val="000000"/>
          <w:szCs w:val="16"/>
        </w:rPr>
        <w:tab/>
      </w:r>
      <w:r w:rsidR="00B94F37">
        <w:rPr>
          <w:color w:val="000000"/>
          <w:szCs w:val="16"/>
        </w:rPr>
        <w:tab/>
      </w:r>
      <w:r w:rsidR="00B94F37">
        <w:rPr>
          <w:color w:val="000000"/>
          <w:szCs w:val="16"/>
        </w:rPr>
        <w:tab/>
      </w:r>
      <w:r w:rsidR="00B94F37">
        <w:rPr>
          <w:color w:val="000000"/>
          <w:szCs w:val="16"/>
        </w:rPr>
        <w:tab/>
      </w:r>
      <w:r w:rsidRPr="00B94F37">
        <w:rPr>
          <w:color w:val="000000"/>
          <w:szCs w:val="16"/>
        </w:rPr>
        <w:t>2 Kč</w:t>
      </w:r>
    </w:p>
    <w:p w:rsidR="00B94F37" w:rsidRDefault="00B94F37" w:rsidP="00B94F37">
      <w:pPr>
        <w:pStyle w:val="zakladni-text-odsazeny0"/>
        <w:numPr>
          <w:ilvl w:val="0"/>
          <w:numId w:val="37"/>
        </w:numPr>
        <w:spacing w:before="120"/>
        <w:ind w:right="74"/>
        <w:jc w:val="both"/>
        <w:rPr>
          <w:color w:val="000000"/>
          <w:szCs w:val="16"/>
        </w:rPr>
      </w:pPr>
      <w:r>
        <w:rPr>
          <w:color w:val="000000"/>
          <w:szCs w:val="16"/>
        </w:rPr>
        <w:t>za umístění stavebního zařízení</w:t>
      </w:r>
      <w:r>
        <w:rPr>
          <w:color w:val="000000"/>
          <w:szCs w:val="16"/>
        </w:rPr>
        <w:tab/>
      </w:r>
      <w:r>
        <w:rPr>
          <w:color w:val="000000"/>
          <w:szCs w:val="16"/>
        </w:rPr>
        <w:tab/>
      </w:r>
      <w:r>
        <w:rPr>
          <w:color w:val="000000"/>
          <w:szCs w:val="16"/>
        </w:rPr>
        <w:tab/>
      </w:r>
      <w:r>
        <w:rPr>
          <w:color w:val="000000"/>
          <w:szCs w:val="16"/>
        </w:rPr>
        <w:tab/>
      </w:r>
      <w:r>
        <w:rPr>
          <w:color w:val="000000"/>
          <w:szCs w:val="16"/>
        </w:rPr>
        <w:tab/>
      </w:r>
      <w:r>
        <w:rPr>
          <w:color w:val="000000"/>
          <w:szCs w:val="16"/>
        </w:rPr>
        <w:tab/>
        <w:t>3 Kč</w:t>
      </w:r>
    </w:p>
    <w:p w:rsidR="00A057A4" w:rsidRDefault="00A057A4" w:rsidP="00B94F37">
      <w:pPr>
        <w:pStyle w:val="zakladni-text-odsazeny0"/>
        <w:numPr>
          <w:ilvl w:val="0"/>
          <w:numId w:val="37"/>
        </w:numPr>
        <w:spacing w:before="120"/>
        <w:ind w:right="74"/>
        <w:jc w:val="both"/>
        <w:rPr>
          <w:color w:val="000000"/>
          <w:szCs w:val="16"/>
        </w:rPr>
      </w:pPr>
      <w:r>
        <w:rPr>
          <w:color w:val="000000"/>
          <w:szCs w:val="16"/>
        </w:rPr>
        <w:t>za umístění reklamního zařízení</w:t>
      </w:r>
      <w:r>
        <w:rPr>
          <w:color w:val="000000"/>
          <w:szCs w:val="16"/>
        </w:rPr>
        <w:tab/>
      </w:r>
      <w:r>
        <w:rPr>
          <w:color w:val="000000"/>
          <w:szCs w:val="16"/>
        </w:rPr>
        <w:tab/>
      </w:r>
      <w:r>
        <w:rPr>
          <w:color w:val="000000"/>
          <w:szCs w:val="16"/>
        </w:rPr>
        <w:tab/>
      </w:r>
      <w:r>
        <w:rPr>
          <w:color w:val="000000"/>
          <w:szCs w:val="16"/>
        </w:rPr>
        <w:tab/>
      </w:r>
      <w:r>
        <w:rPr>
          <w:color w:val="000000"/>
          <w:szCs w:val="16"/>
        </w:rPr>
        <w:tab/>
      </w:r>
      <w:r>
        <w:rPr>
          <w:color w:val="000000"/>
          <w:szCs w:val="16"/>
        </w:rPr>
        <w:tab/>
        <w:t>10 Kč</w:t>
      </w:r>
    </w:p>
    <w:p w:rsidR="00D10601" w:rsidRDefault="00D10601" w:rsidP="00B94F37">
      <w:pPr>
        <w:pStyle w:val="zakladni-text-odsazeny0"/>
        <w:numPr>
          <w:ilvl w:val="0"/>
          <w:numId w:val="37"/>
        </w:numPr>
        <w:spacing w:before="120"/>
        <w:ind w:right="74"/>
        <w:jc w:val="both"/>
        <w:rPr>
          <w:color w:val="000000"/>
          <w:szCs w:val="16"/>
        </w:rPr>
      </w:pPr>
      <w:r>
        <w:rPr>
          <w:color w:val="000000"/>
          <w:szCs w:val="16"/>
        </w:rPr>
        <w:t xml:space="preserve">stavebníkům, kteří mají v projektové dokumentaci umístění </w:t>
      </w:r>
    </w:p>
    <w:p w:rsidR="00B94F37" w:rsidRDefault="00D10601" w:rsidP="00D10601">
      <w:pPr>
        <w:pStyle w:val="zakladni-text-odsazeny0"/>
        <w:spacing w:before="120"/>
        <w:ind w:left="720" w:right="74"/>
        <w:jc w:val="both"/>
        <w:rPr>
          <w:color w:val="000000"/>
          <w:szCs w:val="16"/>
        </w:rPr>
      </w:pPr>
      <w:r>
        <w:rPr>
          <w:color w:val="000000"/>
          <w:szCs w:val="16"/>
        </w:rPr>
        <w:t>stavebního materiálu na veřejném prostranstvím (max. na 2 roky)</w:t>
      </w:r>
      <w:r w:rsidR="00B94F37">
        <w:rPr>
          <w:color w:val="000000"/>
          <w:szCs w:val="16"/>
        </w:rPr>
        <w:tab/>
      </w:r>
      <w:r>
        <w:rPr>
          <w:color w:val="000000"/>
          <w:szCs w:val="16"/>
        </w:rPr>
        <w:tab/>
        <w:t>1 Kč</w:t>
      </w:r>
      <w:r w:rsidR="00B94F37">
        <w:rPr>
          <w:color w:val="000000"/>
          <w:szCs w:val="16"/>
        </w:rPr>
        <w:tab/>
      </w:r>
    </w:p>
    <w:p w:rsidR="00B94F37" w:rsidRDefault="00CB6CC3" w:rsidP="00B94F37">
      <w:pPr>
        <w:pStyle w:val="zakladni-text-odsazeny0"/>
        <w:numPr>
          <w:ilvl w:val="0"/>
          <w:numId w:val="37"/>
        </w:numPr>
        <w:spacing w:before="120"/>
        <w:ind w:right="74"/>
        <w:jc w:val="both"/>
        <w:rPr>
          <w:color w:val="000000"/>
          <w:szCs w:val="16"/>
        </w:rPr>
      </w:pPr>
      <w:r w:rsidRPr="00B94F37">
        <w:rPr>
          <w:color w:val="000000"/>
          <w:szCs w:val="16"/>
        </w:rPr>
        <w:t>za umístění zařízení lunaparků a jiných obdobných atrakcí</w:t>
      </w:r>
      <w:r w:rsidRPr="00B94F37">
        <w:rPr>
          <w:color w:val="000000"/>
          <w:szCs w:val="16"/>
        </w:rPr>
        <w:tab/>
      </w:r>
      <w:r w:rsidRPr="00B94F37">
        <w:rPr>
          <w:color w:val="000000"/>
          <w:szCs w:val="16"/>
        </w:rPr>
        <w:tab/>
      </w:r>
      <w:r w:rsidR="00FD4A83" w:rsidRPr="00B94F37">
        <w:rPr>
          <w:color w:val="000000"/>
          <w:szCs w:val="16"/>
        </w:rPr>
        <w:t xml:space="preserve">       </w:t>
      </w:r>
      <w:r w:rsidR="00B94F37">
        <w:rPr>
          <w:color w:val="000000"/>
          <w:szCs w:val="16"/>
        </w:rPr>
        <w:tab/>
        <w:t>1</w:t>
      </w:r>
      <w:r w:rsidR="00FD4A83" w:rsidRPr="00B94F37">
        <w:rPr>
          <w:color w:val="000000"/>
          <w:szCs w:val="16"/>
        </w:rPr>
        <w:t>00 Kč</w:t>
      </w:r>
    </w:p>
    <w:p w:rsidR="00B94F37" w:rsidRDefault="00FD4A83" w:rsidP="00B94F37">
      <w:pPr>
        <w:pStyle w:val="zakladni-text-odsazeny0"/>
        <w:numPr>
          <w:ilvl w:val="0"/>
          <w:numId w:val="37"/>
        </w:numPr>
        <w:spacing w:before="120"/>
        <w:ind w:right="74"/>
        <w:jc w:val="both"/>
        <w:rPr>
          <w:color w:val="000000"/>
          <w:szCs w:val="16"/>
        </w:rPr>
      </w:pPr>
      <w:r w:rsidRPr="00B94F37">
        <w:rPr>
          <w:color w:val="000000"/>
          <w:szCs w:val="16"/>
        </w:rPr>
        <w:t>za umístění zařízení cir</w:t>
      </w:r>
      <w:r w:rsidR="0089143E">
        <w:rPr>
          <w:color w:val="000000"/>
          <w:szCs w:val="16"/>
        </w:rPr>
        <w:t>kusů</w:t>
      </w:r>
      <w:r w:rsidR="0089143E">
        <w:rPr>
          <w:color w:val="000000"/>
          <w:szCs w:val="16"/>
        </w:rPr>
        <w:tab/>
      </w:r>
      <w:r w:rsidR="0089143E">
        <w:rPr>
          <w:color w:val="000000"/>
          <w:szCs w:val="16"/>
        </w:rPr>
        <w:tab/>
      </w:r>
      <w:r w:rsidR="0089143E">
        <w:rPr>
          <w:color w:val="000000"/>
          <w:szCs w:val="16"/>
        </w:rPr>
        <w:tab/>
      </w:r>
      <w:r w:rsidR="0089143E">
        <w:rPr>
          <w:color w:val="000000"/>
          <w:szCs w:val="16"/>
        </w:rPr>
        <w:tab/>
      </w:r>
      <w:r w:rsidR="0089143E">
        <w:rPr>
          <w:color w:val="000000"/>
          <w:szCs w:val="16"/>
        </w:rPr>
        <w:tab/>
      </w:r>
      <w:r w:rsidR="0089143E">
        <w:rPr>
          <w:color w:val="000000"/>
          <w:szCs w:val="16"/>
        </w:rPr>
        <w:tab/>
        <w:t xml:space="preserve">            </w:t>
      </w:r>
      <w:r w:rsidRPr="00B94F37">
        <w:rPr>
          <w:color w:val="000000"/>
          <w:szCs w:val="16"/>
        </w:rPr>
        <w:t>1 Kč</w:t>
      </w:r>
    </w:p>
    <w:p w:rsidR="00B94F37" w:rsidRDefault="00FD4A83" w:rsidP="00B94F37">
      <w:pPr>
        <w:pStyle w:val="zakladni-text-odsazeny0"/>
        <w:numPr>
          <w:ilvl w:val="0"/>
          <w:numId w:val="37"/>
        </w:numPr>
        <w:spacing w:before="120"/>
        <w:ind w:right="74"/>
        <w:jc w:val="both"/>
        <w:rPr>
          <w:color w:val="000000"/>
          <w:szCs w:val="16"/>
        </w:rPr>
      </w:pPr>
      <w:r w:rsidRPr="00B94F37">
        <w:rPr>
          <w:color w:val="000000"/>
          <w:szCs w:val="16"/>
        </w:rPr>
        <w:t>za umístění skládek</w:t>
      </w:r>
      <w:r w:rsidRPr="00B94F37">
        <w:rPr>
          <w:color w:val="000000"/>
          <w:szCs w:val="16"/>
        </w:rPr>
        <w:tab/>
      </w:r>
      <w:r w:rsidRPr="00B94F37">
        <w:rPr>
          <w:color w:val="000000"/>
          <w:szCs w:val="16"/>
        </w:rPr>
        <w:tab/>
      </w:r>
      <w:r w:rsidRPr="00B94F37">
        <w:rPr>
          <w:color w:val="000000"/>
          <w:szCs w:val="16"/>
        </w:rPr>
        <w:tab/>
      </w:r>
      <w:r w:rsidRPr="00B94F37">
        <w:rPr>
          <w:color w:val="000000"/>
          <w:szCs w:val="16"/>
        </w:rPr>
        <w:tab/>
      </w:r>
      <w:r w:rsidRPr="00B94F37">
        <w:rPr>
          <w:color w:val="000000"/>
          <w:szCs w:val="16"/>
        </w:rPr>
        <w:tab/>
      </w:r>
      <w:r w:rsidRPr="00B94F37">
        <w:rPr>
          <w:color w:val="000000"/>
          <w:szCs w:val="16"/>
        </w:rPr>
        <w:tab/>
      </w:r>
      <w:r w:rsidRPr="00B94F37">
        <w:rPr>
          <w:color w:val="000000"/>
          <w:szCs w:val="16"/>
        </w:rPr>
        <w:tab/>
        <w:t xml:space="preserve">            3 Kč</w:t>
      </w:r>
    </w:p>
    <w:p w:rsidR="00B94F37" w:rsidRDefault="00FD4A83" w:rsidP="00B94F37">
      <w:pPr>
        <w:pStyle w:val="zakladni-text-odsazeny0"/>
        <w:numPr>
          <w:ilvl w:val="0"/>
          <w:numId w:val="37"/>
        </w:numPr>
        <w:spacing w:before="120"/>
        <w:ind w:right="74"/>
        <w:jc w:val="both"/>
        <w:rPr>
          <w:color w:val="000000"/>
          <w:szCs w:val="16"/>
        </w:rPr>
      </w:pPr>
      <w:r w:rsidRPr="00B94F37">
        <w:rPr>
          <w:color w:val="000000"/>
          <w:szCs w:val="16"/>
        </w:rPr>
        <w:t>za užívání veřejného prostranství pro kulturní akce</w:t>
      </w:r>
      <w:r w:rsidRPr="00B94F37">
        <w:rPr>
          <w:color w:val="000000"/>
          <w:szCs w:val="16"/>
        </w:rPr>
        <w:tab/>
      </w:r>
      <w:r w:rsidRPr="00B94F37">
        <w:rPr>
          <w:color w:val="000000"/>
          <w:szCs w:val="16"/>
        </w:rPr>
        <w:tab/>
      </w:r>
      <w:r w:rsidRPr="00B94F37">
        <w:rPr>
          <w:color w:val="000000"/>
          <w:szCs w:val="16"/>
        </w:rPr>
        <w:tab/>
      </w:r>
      <w:r w:rsidRPr="00B94F37">
        <w:rPr>
          <w:color w:val="000000"/>
          <w:szCs w:val="16"/>
        </w:rPr>
        <w:tab/>
        <w:t>1 Kč</w:t>
      </w:r>
    </w:p>
    <w:p w:rsidR="00B94F37" w:rsidRDefault="00FD4A83" w:rsidP="00B94F37">
      <w:pPr>
        <w:pStyle w:val="zakladni-text-odsazeny0"/>
        <w:numPr>
          <w:ilvl w:val="0"/>
          <w:numId w:val="37"/>
        </w:numPr>
        <w:spacing w:before="120"/>
        <w:ind w:right="74"/>
        <w:jc w:val="both"/>
        <w:rPr>
          <w:color w:val="000000"/>
          <w:szCs w:val="16"/>
        </w:rPr>
      </w:pPr>
      <w:r w:rsidRPr="00B94F37">
        <w:rPr>
          <w:color w:val="000000"/>
          <w:szCs w:val="16"/>
        </w:rPr>
        <w:t>za užívání veřejného prostranství pro sportovní akce</w:t>
      </w:r>
      <w:r w:rsidRPr="00B94F37">
        <w:rPr>
          <w:color w:val="000000"/>
          <w:szCs w:val="16"/>
        </w:rPr>
        <w:tab/>
      </w:r>
      <w:r w:rsidRPr="00B94F37">
        <w:rPr>
          <w:color w:val="000000"/>
          <w:szCs w:val="16"/>
        </w:rPr>
        <w:tab/>
      </w:r>
      <w:r w:rsidRPr="00B94F37">
        <w:rPr>
          <w:color w:val="000000"/>
          <w:szCs w:val="16"/>
        </w:rPr>
        <w:tab/>
        <w:t>1 Kč</w:t>
      </w:r>
    </w:p>
    <w:p w:rsidR="00D10601" w:rsidRDefault="00FD4A83" w:rsidP="00B94F37">
      <w:pPr>
        <w:pStyle w:val="zakladni-text-odsazeny0"/>
        <w:numPr>
          <w:ilvl w:val="0"/>
          <w:numId w:val="37"/>
        </w:numPr>
        <w:spacing w:before="120"/>
        <w:ind w:right="74"/>
        <w:jc w:val="both"/>
        <w:rPr>
          <w:color w:val="000000"/>
          <w:szCs w:val="16"/>
        </w:rPr>
      </w:pPr>
      <w:r w:rsidRPr="00B94F37">
        <w:rPr>
          <w:color w:val="000000"/>
          <w:szCs w:val="16"/>
        </w:rPr>
        <w:t xml:space="preserve">za užívání veřejného prostranství pro potřeby tvorby </w:t>
      </w:r>
    </w:p>
    <w:p w:rsidR="00006AF4" w:rsidRPr="00B94F37" w:rsidRDefault="00FD4A83" w:rsidP="00D10601">
      <w:pPr>
        <w:pStyle w:val="zakladni-text-odsazeny0"/>
        <w:spacing w:before="120"/>
        <w:ind w:left="720" w:right="74"/>
        <w:jc w:val="both"/>
        <w:rPr>
          <w:color w:val="000000"/>
          <w:szCs w:val="16"/>
        </w:rPr>
      </w:pPr>
      <w:r w:rsidRPr="00B94F37">
        <w:rPr>
          <w:color w:val="000000"/>
          <w:szCs w:val="16"/>
        </w:rPr>
        <w:t xml:space="preserve">filmových a televizních děl  </w:t>
      </w:r>
      <w:r w:rsidR="00D10601">
        <w:rPr>
          <w:color w:val="000000"/>
          <w:szCs w:val="16"/>
        </w:rPr>
        <w:tab/>
      </w:r>
      <w:r w:rsidR="00D10601">
        <w:rPr>
          <w:color w:val="000000"/>
          <w:szCs w:val="16"/>
        </w:rPr>
        <w:tab/>
      </w:r>
      <w:r w:rsidR="00D10601">
        <w:rPr>
          <w:color w:val="000000"/>
          <w:szCs w:val="16"/>
        </w:rPr>
        <w:tab/>
      </w:r>
      <w:r w:rsidR="00D10601">
        <w:rPr>
          <w:color w:val="000000"/>
          <w:szCs w:val="16"/>
        </w:rPr>
        <w:tab/>
      </w:r>
      <w:r w:rsidR="00D10601">
        <w:rPr>
          <w:color w:val="000000"/>
          <w:szCs w:val="16"/>
        </w:rPr>
        <w:tab/>
      </w:r>
      <w:r w:rsidR="00D10601">
        <w:rPr>
          <w:color w:val="000000"/>
          <w:szCs w:val="16"/>
        </w:rPr>
        <w:tab/>
      </w:r>
      <w:r w:rsidR="00D10601">
        <w:rPr>
          <w:color w:val="000000"/>
          <w:szCs w:val="16"/>
        </w:rPr>
        <w:tab/>
      </w:r>
      <w:r w:rsidRPr="00B94F37">
        <w:rPr>
          <w:color w:val="000000"/>
          <w:szCs w:val="16"/>
        </w:rPr>
        <w:t>1 Kč</w:t>
      </w:r>
      <w:r w:rsidRPr="00B94F37">
        <w:rPr>
          <w:color w:val="000000"/>
          <w:szCs w:val="16"/>
        </w:rPr>
        <w:tab/>
      </w:r>
      <w:r w:rsidRPr="00B94F37">
        <w:rPr>
          <w:color w:val="000000"/>
          <w:szCs w:val="16"/>
        </w:rPr>
        <w:tab/>
      </w:r>
      <w:r w:rsidRPr="00B94F37">
        <w:rPr>
          <w:color w:val="000000"/>
          <w:szCs w:val="16"/>
        </w:rPr>
        <w:tab/>
      </w:r>
      <w:r w:rsidRPr="00B94F37">
        <w:rPr>
          <w:color w:val="000000"/>
          <w:szCs w:val="16"/>
        </w:rPr>
        <w:tab/>
      </w:r>
      <w:r w:rsidRPr="00B94F37">
        <w:rPr>
          <w:color w:val="000000"/>
          <w:szCs w:val="16"/>
        </w:rPr>
        <w:tab/>
      </w:r>
      <w:r w:rsidRPr="00B94F37">
        <w:rPr>
          <w:color w:val="000000"/>
          <w:szCs w:val="16"/>
        </w:rPr>
        <w:tab/>
      </w:r>
      <w:r w:rsidRPr="00B94F37">
        <w:rPr>
          <w:color w:val="000000"/>
          <w:szCs w:val="16"/>
        </w:rPr>
        <w:tab/>
      </w:r>
      <w:r w:rsidRPr="00B94F37">
        <w:rPr>
          <w:color w:val="000000"/>
          <w:szCs w:val="16"/>
        </w:rPr>
        <w:tab/>
      </w:r>
      <w:r w:rsidRPr="00B94F37">
        <w:rPr>
          <w:color w:val="000000"/>
          <w:szCs w:val="16"/>
        </w:rPr>
        <w:tab/>
      </w:r>
      <w:r w:rsidR="00CB6CC3" w:rsidRPr="00B94F37">
        <w:rPr>
          <w:color w:val="000000"/>
          <w:szCs w:val="16"/>
        </w:rPr>
        <w:tab/>
      </w:r>
    </w:p>
    <w:p w:rsidR="00006AF4" w:rsidRPr="00ED4BEC" w:rsidRDefault="00410CE0" w:rsidP="00B94F37">
      <w:pPr>
        <w:pStyle w:val="zakladni-text-odsazeny0"/>
        <w:numPr>
          <w:ilvl w:val="0"/>
          <w:numId w:val="30"/>
        </w:numPr>
        <w:tabs>
          <w:tab w:val="clear" w:pos="1080"/>
          <w:tab w:val="num" w:pos="567"/>
          <w:tab w:val="left" w:pos="9120"/>
        </w:tabs>
        <w:ind w:right="74" w:hanging="1080"/>
        <w:jc w:val="both"/>
        <w:rPr>
          <w:color w:val="000000"/>
          <w:szCs w:val="16"/>
        </w:rPr>
      </w:pPr>
      <w:r>
        <w:rPr>
          <w:b/>
          <w:color w:val="000000"/>
          <w:szCs w:val="16"/>
        </w:rPr>
        <w:t>Město</w:t>
      </w:r>
      <w:r w:rsidR="00FD4A83">
        <w:rPr>
          <w:b/>
          <w:color w:val="000000"/>
          <w:szCs w:val="16"/>
        </w:rPr>
        <w:t xml:space="preserve"> stanovuje týdenní paušální částku poplatku:</w:t>
      </w:r>
    </w:p>
    <w:p w:rsidR="00006AF4" w:rsidRDefault="00FD4A83" w:rsidP="00B94F37">
      <w:pPr>
        <w:pStyle w:val="zakladni-text-odsazeny0"/>
        <w:numPr>
          <w:ilvl w:val="0"/>
          <w:numId w:val="13"/>
        </w:numPr>
        <w:tabs>
          <w:tab w:val="clear" w:pos="2880"/>
          <w:tab w:val="left" w:pos="540"/>
          <w:tab w:val="num" w:pos="900"/>
        </w:tabs>
        <w:spacing w:before="120"/>
        <w:ind w:left="900" w:right="74" w:hanging="474"/>
        <w:jc w:val="both"/>
      </w:pPr>
      <w:r w:rsidRPr="00053464">
        <w:rPr>
          <w:color w:val="000000"/>
          <w:szCs w:val="16"/>
        </w:rPr>
        <w:t>za umístění zařízení lunaparků a jiných obdobných atrakcí</w:t>
      </w:r>
      <w:r w:rsidRPr="00053464">
        <w:rPr>
          <w:color w:val="000000"/>
        </w:rPr>
        <w:t xml:space="preserve"> </w:t>
      </w:r>
      <w:r w:rsidR="00053464">
        <w:tab/>
        <w:t xml:space="preserve"> </w:t>
      </w:r>
      <w:r w:rsidR="00DC3869">
        <w:tab/>
      </w:r>
      <w:r w:rsidR="00053464">
        <w:t xml:space="preserve">2 000 </w:t>
      </w:r>
      <w:r w:rsidR="00006AF4" w:rsidRPr="00A952C9">
        <w:t>Kč</w:t>
      </w:r>
      <w:r w:rsidR="00053464">
        <w:t xml:space="preserve"> </w:t>
      </w:r>
    </w:p>
    <w:p w:rsidR="00053464" w:rsidRDefault="00053464" w:rsidP="00B94F37">
      <w:pPr>
        <w:pStyle w:val="zakladni-text-odsazeny0"/>
        <w:numPr>
          <w:ilvl w:val="0"/>
          <w:numId w:val="13"/>
        </w:numPr>
        <w:tabs>
          <w:tab w:val="clear" w:pos="2880"/>
          <w:tab w:val="left" w:pos="540"/>
          <w:tab w:val="num" w:pos="900"/>
        </w:tabs>
        <w:spacing w:before="120"/>
        <w:ind w:left="900" w:right="74" w:hanging="474"/>
        <w:jc w:val="both"/>
      </w:pPr>
      <w:r>
        <w:rPr>
          <w:color w:val="000000"/>
          <w:szCs w:val="16"/>
        </w:rPr>
        <w:t>za umístění zařízení cirkusů</w:t>
      </w:r>
      <w:r>
        <w:rPr>
          <w:color w:val="000000"/>
          <w:szCs w:val="16"/>
        </w:rPr>
        <w:tab/>
      </w:r>
      <w:r>
        <w:rPr>
          <w:color w:val="000000"/>
          <w:szCs w:val="16"/>
        </w:rPr>
        <w:tab/>
      </w:r>
      <w:r>
        <w:rPr>
          <w:color w:val="000000"/>
          <w:szCs w:val="16"/>
        </w:rPr>
        <w:tab/>
      </w:r>
      <w:r>
        <w:rPr>
          <w:color w:val="000000"/>
          <w:szCs w:val="16"/>
        </w:rPr>
        <w:tab/>
      </w:r>
      <w:r>
        <w:rPr>
          <w:color w:val="000000"/>
          <w:szCs w:val="16"/>
        </w:rPr>
        <w:tab/>
        <w:t xml:space="preserve"> </w:t>
      </w:r>
      <w:r w:rsidR="00DC3869">
        <w:rPr>
          <w:color w:val="000000"/>
          <w:szCs w:val="16"/>
        </w:rPr>
        <w:tab/>
      </w:r>
      <w:r>
        <w:rPr>
          <w:color w:val="000000"/>
          <w:szCs w:val="16"/>
        </w:rPr>
        <w:t>3 000 Kč</w:t>
      </w:r>
    </w:p>
    <w:p w:rsidR="00006AF4" w:rsidRDefault="00006AF4" w:rsidP="00B94F37">
      <w:pPr>
        <w:pStyle w:val="zakladni-text-odsazeny0"/>
        <w:tabs>
          <w:tab w:val="left" w:pos="540"/>
        </w:tabs>
        <w:ind w:left="539" w:right="74"/>
        <w:jc w:val="both"/>
        <w:rPr>
          <w:color w:val="000000"/>
        </w:rPr>
      </w:pPr>
      <w:r>
        <w:rPr>
          <w:color w:val="000000"/>
        </w:rPr>
        <w:tab/>
      </w:r>
    </w:p>
    <w:p w:rsidR="00006AF4" w:rsidRDefault="00410CE0" w:rsidP="00B94F37">
      <w:pPr>
        <w:pStyle w:val="zakladni-text-odsazeny0"/>
        <w:numPr>
          <w:ilvl w:val="0"/>
          <w:numId w:val="30"/>
        </w:numPr>
        <w:tabs>
          <w:tab w:val="left" w:pos="480"/>
          <w:tab w:val="left" w:pos="7160"/>
          <w:tab w:val="left" w:pos="7920"/>
          <w:tab w:val="left" w:pos="8280"/>
          <w:tab w:val="left" w:pos="9120"/>
        </w:tabs>
        <w:ind w:right="74" w:hanging="1080"/>
        <w:jc w:val="both"/>
        <w:rPr>
          <w:color w:val="000000"/>
          <w:szCs w:val="16"/>
        </w:rPr>
      </w:pPr>
      <w:r>
        <w:rPr>
          <w:b/>
          <w:color w:val="000000"/>
          <w:szCs w:val="16"/>
        </w:rPr>
        <w:t>Město stanovuje měsíční paušální část</w:t>
      </w:r>
      <w:r w:rsidR="00103652">
        <w:rPr>
          <w:b/>
          <w:color w:val="000000"/>
          <w:szCs w:val="16"/>
        </w:rPr>
        <w:t>ku poplatku</w:t>
      </w:r>
      <w:r>
        <w:rPr>
          <w:b/>
          <w:color w:val="000000"/>
          <w:szCs w:val="16"/>
        </w:rPr>
        <w:t>:</w:t>
      </w:r>
    </w:p>
    <w:p w:rsidR="00410CE0" w:rsidRDefault="00410CE0" w:rsidP="003B0918">
      <w:pPr>
        <w:pStyle w:val="zakladni-text-odsazeny0"/>
        <w:spacing w:before="120"/>
        <w:ind w:right="74"/>
        <w:jc w:val="both"/>
        <w:rPr>
          <w:color w:val="000000"/>
          <w:szCs w:val="16"/>
        </w:rPr>
      </w:pPr>
      <w:r>
        <w:rPr>
          <w:color w:val="000000"/>
          <w:szCs w:val="16"/>
        </w:rPr>
        <w:t>za umístění zařízení sl</w:t>
      </w:r>
      <w:r w:rsidR="00103652">
        <w:rPr>
          <w:color w:val="000000"/>
          <w:szCs w:val="16"/>
        </w:rPr>
        <w:t>oužících pro poskytování služeb</w:t>
      </w:r>
      <w:r>
        <w:rPr>
          <w:color w:val="000000"/>
          <w:szCs w:val="16"/>
        </w:rPr>
        <w:tab/>
      </w:r>
    </w:p>
    <w:p w:rsidR="00DC3869" w:rsidRDefault="001A6448" w:rsidP="00B94F37">
      <w:pPr>
        <w:pStyle w:val="zakladni-text-odsazeny0"/>
        <w:numPr>
          <w:ilvl w:val="0"/>
          <w:numId w:val="33"/>
        </w:numPr>
        <w:spacing w:before="120"/>
        <w:ind w:right="74" w:hanging="1217"/>
        <w:jc w:val="both"/>
        <w:rPr>
          <w:color w:val="000000"/>
          <w:szCs w:val="16"/>
        </w:rPr>
      </w:pPr>
      <w:r>
        <w:rPr>
          <w:color w:val="000000"/>
          <w:szCs w:val="16"/>
        </w:rPr>
        <w:t xml:space="preserve"> </w:t>
      </w:r>
      <w:r w:rsidR="00DC3869">
        <w:rPr>
          <w:color w:val="000000"/>
          <w:szCs w:val="16"/>
        </w:rPr>
        <w:t>předzahrádky restaurací o ploše do 10 m</w:t>
      </w:r>
      <w:r w:rsidR="00DC3869">
        <w:rPr>
          <w:color w:val="000000"/>
          <w:szCs w:val="16"/>
          <w:vertAlign w:val="superscript"/>
        </w:rPr>
        <w:t>2</w:t>
      </w:r>
      <w:r w:rsidR="00DC3869">
        <w:rPr>
          <w:color w:val="000000"/>
          <w:szCs w:val="16"/>
          <w:vertAlign w:val="superscript"/>
        </w:rPr>
        <w:tab/>
      </w:r>
      <w:r w:rsidR="00DC3869">
        <w:rPr>
          <w:color w:val="000000"/>
          <w:szCs w:val="16"/>
          <w:vertAlign w:val="superscript"/>
        </w:rPr>
        <w:tab/>
      </w:r>
      <w:r w:rsidR="00DC3869">
        <w:rPr>
          <w:color w:val="000000"/>
          <w:szCs w:val="16"/>
          <w:vertAlign w:val="superscript"/>
        </w:rPr>
        <w:tab/>
      </w:r>
      <w:r w:rsidR="00DC3869" w:rsidRPr="00DC3869">
        <w:rPr>
          <w:color w:val="000000"/>
          <w:szCs w:val="16"/>
        </w:rPr>
        <w:t>500 Kč</w:t>
      </w:r>
    </w:p>
    <w:p w:rsidR="00DC3869" w:rsidRDefault="00DC3869" w:rsidP="00B94F37">
      <w:pPr>
        <w:pStyle w:val="zakladni-text-odsazeny0"/>
        <w:numPr>
          <w:ilvl w:val="0"/>
          <w:numId w:val="33"/>
        </w:numPr>
        <w:spacing w:before="120"/>
        <w:ind w:right="74" w:hanging="1217"/>
        <w:jc w:val="both"/>
        <w:rPr>
          <w:color w:val="000000"/>
          <w:szCs w:val="16"/>
        </w:rPr>
      </w:pPr>
      <w:r>
        <w:rPr>
          <w:color w:val="000000"/>
          <w:szCs w:val="16"/>
        </w:rPr>
        <w:t>předzahrádky restaurací o ploše 11 - 30 m</w:t>
      </w:r>
      <w:r>
        <w:rPr>
          <w:color w:val="000000"/>
          <w:szCs w:val="16"/>
          <w:vertAlign w:val="superscript"/>
        </w:rPr>
        <w:t>2</w:t>
      </w:r>
      <w:r>
        <w:rPr>
          <w:color w:val="000000"/>
          <w:szCs w:val="16"/>
        </w:rPr>
        <w:tab/>
      </w:r>
      <w:r>
        <w:rPr>
          <w:color w:val="000000"/>
          <w:szCs w:val="16"/>
        </w:rPr>
        <w:tab/>
      </w:r>
      <w:r>
        <w:rPr>
          <w:color w:val="000000"/>
          <w:szCs w:val="16"/>
        </w:rPr>
        <w:tab/>
        <w:t>1</w:t>
      </w:r>
      <w:r w:rsidR="00D71D88">
        <w:rPr>
          <w:color w:val="000000"/>
          <w:szCs w:val="16"/>
        </w:rPr>
        <w:t xml:space="preserve"> </w:t>
      </w:r>
      <w:r>
        <w:rPr>
          <w:color w:val="000000"/>
          <w:szCs w:val="16"/>
        </w:rPr>
        <w:t>000 Kč</w:t>
      </w:r>
    </w:p>
    <w:p w:rsidR="003B0918" w:rsidRDefault="003B0918" w:rsidP="003B0918">
      <w:pPr>
        <w:pStyle w:val="zakladni-text-odsazeny0"/>
        <w:spacing w:before="120"/>
        <w:ind w:left="3060" w:right="74"/>
        <w:jc w:val="both"/>
        <w:rPr>
          <w:color w:val="000000"/>
          <w:szCs w:val="16"/>
        </w:rPr>
      </w:pPr>
    </w:p>
    <w:p w:rsidR="003B0918" w:rsidRDefault="003B0918" w:rsidP="003B0918">
      <w:pPr>
        <w:pStyle w:val="zakladni-text-odsazeny0"/>
        <w:numPr>
          <w:ilvl w:val="0"/>
          <w:numId w:val="30"/>
        </w:numPr>
        <w:tabs>
          <w:tab w:val="left" w:pos="480"/>
          <w:tab w:val="left" w:pos="7160"/>
          <w:tab w:val="left" w:pos="7920"/>
          <w:tab w:val="left" w:pos="8280"/>
          <w:tab w:val="left" w:pos="9120"/>
        </w:tabs>
        <w:ind w:right="74" w:hanging="1080"/>
        <w:jc w:val="both"/>
        <w:rPr>
          <w:color w:val="000000"/>
          <w:szCs w:val="16"/>
        </w:rPr>
      </w:pPr>
      <w:r>
        <w:rPr>
          <w:b/>
          <w:color w:val="000000"/>
          <w:szCs w:val="16"/>
        </w:rPr>
        <w:t>Město stanovuje roční paušální částku poplatku:</w:t>
      </w:r>
    </w:p>
    <w:p w:rsidR="003B0918" w:rsidRDefault="003B0918" w:rsidP="003B0918">
      <w:pPr>
        <w:pStyle w:val="zakladni-text-odsazeny0"/>
        <w:spacing w:before="120"/>
        <w:ind w:right="74"/>
        <w:jc w:val="both"/>
        <w:rPr>
          <w:color w:val="000000"/>
          <w:szCs w:val="16"/>
        </w:rPr>
      </w:pPr>
      <w:r>
        <w:rPr>
          <w:color w:val="000000"/>
          <w:szCs w:val="16"/>
        </w:rPr>
        <w:t>za umístění zařízení sloužících pro poskytování služeb</w:t>
      </w:r>
      <w:r>
        <w:rPr>
          <w:color w:val="000000"/>
          <w:szCs w:val="16"/>
        </w:rPr>
        <w:tab/>
      </w:r>
    </w:p>
    <w:p w:rsidR="003B0918" w:rsidRDefault="003B0918" w:rsidP="003B0918">
      <w:pPr>
        <w:pStyle w:val="zakladni-text-odsazeny0"/>
        <w:numPr>
          <w:ilvl w:val="0"/>
          <w:numId w:val="33"/>
        </w:numPr>
        <w:spacing w:before="120"/>
        <w:ind w:right="74" w:hanging="1217"/>
        <w:jc w:val="both"/>
        <w:rPr>
          <w:color w:val="000000"/>
          <w:szCs w:val="16"/>
        </w:rPr>
      </w:pPr>
      <w:r>
        <w:rPr>
          <w:color w:val="000000"/>
          <w:szCs w:val="16"/>
        </w:rPr>
        <w:t xml:space="preserve"> předzahrádky restaurací o ploše do 10 m</w:t>
      </w:r>
      <w:r>
        <w:rPr>
          <w:color w:val="000000"/>
          <w:szCs w:val="16"/>
          <w:vertAlign w:val="superscript"/>
        </w:rPr>
        <w:t>2</w:t>
      </w:r>
      <w:r>
        <w:rPr>
          <w:color w:val="000000"/>
          <w:szCs w:val="16"/>
          <w:vertAlign w:val="superscript"/>
        </w:rPr>
        <w:tab/>
      </w:r>
      <w:r>
        <w:rPr>
          <w:color w:val="000000"/>
          <w:szCs w:val="16"/>
          <w:vertAlign w:val="superscript"/>
        </w:rPr>
        <w:tab/>
      </w:r>
      <w:r>
        <w:rPr>
          <w:color w:val="000000"/>
          <w:szCs w:val="16"/>
          <w:vertAlign w:val="superscript"/>
        </w:rPr>
        <w:tab/>
      </w:r>
      <w:r w:rsidR="00A05567">
        <w:rPr>
          <w:color w:val="000000"/>
          <w:szCs w:val="16"/>
        </w:rPr>
        <w:t>3</w:t>
      </w:r>
      <w:r w:rsidR="00D71D88">
        <w:rPr>
          <w:color w:val="000000"/>
          <w:szCs w:val="16"/>
        </w:rPr>
        <w:t xml:space="preserve"> </w:t>
      </w:r>
      <w:r>
        <w:rPr>
          <w:color w:val="000000"/>
          <w:szCs w:val="16"/>
        </w:rPr>
        <w:t>5</w:t>
      </w:r>
      <w:r w:rsidR="00AD35AE">
        <w:rPr>
          <w:color w:val="000000"/>
          <w:szCs w:val="16"/>
        </w:rPr>
        <w:t>0</w:t>
      </w:r>
      <w:r w:rsidRPr="00DC3869">
        <w:rPr>
          <w:color w:val="000000"/>
          <w:szCs w:val="16"/>
        </w:rPr>
        <w:t>0 Kč</w:t>
      </w:r>
    </w:p>
    <w:p w:rsidR="003B0918" w:rsidRDefault="003B0918" w:rsidP="003B0918">
      <w:pPr>
        <w:pStyle w:val="zakladni-text-odsazeny0"/>
        <w:numPr>
          <w:ilvl w:val="0"/>
          <w:numId w:val="33"/>
        </w:numPr>
        <w:spacing w:before="120"/>
        <w:ind w:right="74" w:hanging="1217"/>
        <w:jc w:val="both"/>
        <w:rPr>
          <w:color w:val="000000"/>
          <w:szCs w:val="16"/>
        </w:rPr>
      </w:pPr>
      <w:r>
        <w:rPr>
          <w:color w:val="000000"/>
          <w:szCs w:val="16"/>
        </w:rPr>
        <w:t>předzahrádky restaurací o ploše 11 - 30 m</w:t>
      </w:r>
      <w:r>
        <w:rPr>
          <w:color w:val="000000"/>
          <w:szCs w:val="16"/>
          <w:vertAlign w:val="superscript"/>
        </w:rPr>
        <w:t>2</w:t>
      </w:r>
      <w:r w:rsidR="00AD35AE">
        <w:rPr>
          <w:color w:val="000000"/>
          <w:szCs w:val="16"/>
        </w:rPr>
        <w:tab/>
      </w:r>
      <w:r w:rsidR="00AD35AE">
        <w:rPr>
          <w:color w:val="000000"/>
          <w:szCs w:val="16"/>
        </w:rPr>
        <w:tab/>
      </w:r>
      <w:r w:rsidR="00AD35AE">
        <w:rPr>
          <w:color w:val="000000"/>
          <w:szCs w:val="16"/>
        </w:rPr>
        <w:tab/>
      </w:r>
      <w:r w:rsidR="00A05567">
        <w:rPr>
          <w:color w:val="000000"/>
          <w:szCs w:val="16"/>
        </w:rPr>
        <w:t>7</w:t>
      </w:r>
      <w:r w:rsidR="00D71D88">
        <w:rPr>
          <w:color w:val="000000"/>
          <w:szCs w:val="16"/>
        </w:rPr>
        <w:t xml:space="preserve"> </w:t>
      </w:r>
      <w:r w:rsidR="00A05567">
        <w:rPr>
          <w:color w:val="000000"/>
          <w:szCs w:val="16"/>
        </w:rPr>
        <w:t>5</w:t>
      </w:r>
      <w:r>
        <w:rPr>
          <w:color w:val="000000"/>
          <w:szCs w:val="16"/>
        </w:rPr>
        <w:t>00 Kč</w:t>
      </w:r>
    </w:p>
    <w:p w:rsidR="003B0918" w:rsidRDefault="003B0918" w:rsidP="003B0918">
      <w:pPr>
        <w:pStyle w:val="zakladni-text-odsazeny0"/>
        <w:spacing w:before="120"/>
        <w:ind w:left="3060" w:right="74"/>
        <w:jc w:val="both"/>
        <w:rPr>
          <w:color w:val="000000"/>
          <w:szCs w:val="16"/>
        </w:rPr>
      </w:pPr>
    </w:p>
    <w:p w:rsidR="00670BF7" w:rsidRPr="00D10601" w:rsidRDefault="00D10601" w:rsidP="003B0918">
      <w:pPr>
        <w:pStyle w:val="zakladni-text-odsazeny0"/>
        <w:numPr>
          <w:ilvl w:val="0"/>
          <w:numId w:val="30"/>
        </w:numPr>
        <w:tabs>
          <w:tab w:val="left" w:pos="480"/>
          <w:tab w:val="left" w:pos="7160"/>
          <w:tab w:val="left" w:pos="7920"/>
          <w:tab w:val="left" w:pos="8280"/>
          <w:tab w:val="left" w:pos="9120"/>
        </w:tabs>
        <w:ind w:right="74" w:hanging="1080"/>
        <w:jc w:val="both"/>
        <w:rPr>
          <w:b/>
          <w:color w:val="000000"/>
          <w:szCs w:val="16"/>
        </w:rPr>
      </w:pPr>
      <w:r>
        <w:rPr>
          <w:b/>
          <w:color w:val="000000"/>
          <w:szCs w:val="16"/>
        </w:rPr>
        <w:lastRenderedPageBreak/>
        <w:t>M</w:t>
      </w:r>
      <w:r w:rsidR="00670BF7">
        <w:rPr>
          <w:b/>
          <w:color w:val="000000"/>
          <w:szCs w:val="16"/>
        </w:rPr>
        <w:t>ěsto stanovuje roční paušální částku poplatku za každý m</w:t>
      </w:r>
      <w:r w:rsidR="00670BF7" w:rsidRPr="007D6DD5">
        <w:rPr>
          <w:b/>
          <w:color w:val="000000"/>
          <w:szCs w:val="16"/>
          <w:vertAlign w:val="superscript"/>
        </w:rPr>
        <w:t>2</w:t>
      </w:r>
      <w:r w:rsidR="00670BF7">
        <w:rPr>
          <w:b/>
          <w:color w:val="000000"/>
          <w:szCs w:val="16"/>
        </w:rPr>
        <w:t>:</w:t>
      </w:r>
      <w:r w:rsidR="00006AF4" w:rsidRPr="00D10601">
        <w:rPr>
          <w:b/>
          <w:color w:val="000000"/>
          <w:szCs w:val="16"/>
        </w:rPr>
        <w:tab/>
      </w:r>
    </w:p>
    <w:p w:rsidR="00AD7231" w:rsidRDefault="00670BF7" w:rsidP="007D6DD5">
      <w:pPr>
        <w:pStyle w:val="zakladni-text-odsazeny0"/>
        <w:numPr>
          <w:ilvl w:val="0"/>
          <w:numId w:val="31"/>
        </w:numPr>
        <w:tabs>
          <w:tab w:val="left" w:pos="480"/>
          <w:tab w:val="left" w:pos="993"/>
        </w:tabs>
        <w:spacing w:before="120" w:line="360" w:lineRule="auto"/>
        <w:ind w:left="6237" w:right="79" w:hanging="5608"/>
        <w:jc w:val="both"/>
        <w:rPr>
          <w:color w:val="000000"/>
          <w:szCs w:val="16"/>
        </w:rPr>
      </w:pPr>
      <w:r>
        <w:rPr>
          <w:color w:val="000000"/>
          <w:szCs w:val="16"/>
        </w:rPr>
        <w:t>za umístění reklamních zařízení</w:t>
      </w:r>
      <w:r>
        <w:rPr>
          <w:color w:val="000000"/>
          <w:szCs w:val="16"/>
        </w:rPr>
        <w:tab/>
        <w:t xml:space="preserve">                          500 Kč</w:t>
      </w:r>
    </w:p>
    <w:p w:rsidR="00AD7231" w:rsidRDefault="00AD7231" w:rsidP="006E1C15">
      <w:pPr>
        <w:pStyle w:val="zakladni-text-odsazeny0"/>
        <w:numPr>
          <w:ilvl w:val="0"/>
          <w:numId w:val="31"/>
        </w:numPr>
        <w:tabs>
          <w:tab w:val="left" w:pos="480"/>
          <w:tab w:val="left" w:pos="993"/>
        </w:tabs>
        <w:spacing w:line="360" w:lineRule="auto"/>
        <w:ind w:left="6237" w:right="80" w:hanging="5610"/>
        <w:jc w:val="both"/>
        <w:rPr>
          <w:color w:val="000000"/>
          <w:szCs w:val="16"/>
        </w:rPr>
      </w:pPr>
      <w:r>
        <w:rPr>
          <w:color w:val="000000"/>
          <w:szCs w:val="16"/>
        </w:rPr>
        <w:t>za umístění zařízení sloužících pro poskytování prodeje</w:t>
      </w:r>
    </w:p>
    <w:p w:rsidR="00006AF4" w:rsidRDefault="001253A6" w:rsidP="006E1C15">
      <w:pPr>
        <w:pStyle w:val="zakladni-text-odsazeny0"/>
        <w:numPr>
          <w:ilvl w:val="0"/>
          <w:numId w:val="34"/>
        </w:numPr>
        <w:tabs>
          <w:tab w:val="left" w:pos="480"/>
          <w:tab w:val="left" w:pos="993"/>
        </w:tabs>
        <w:spacing w:line="360" w:lineRule="auto"/>
        <w:ind w:left="2268" w:right="80"/>
        <w:jc w:val="both"/>
        <w:rPr>
          <w:color w:val="000000"/>
          <w:szCs w:val="16"/>
        </w:rPr>
      </w:pPr>
      <w:r>
        <w:rPr>
          <w:color w:val="000000"/>
          <w:szCs w:val="16"/>
        </w:rPr>
        <w:t>prodejní plochy umístěné</w:t>
      </w:r>
      <w:r w:rsidR="00AD7231">
        <w:rPr>
          <w:color w:val="000000"/>
          <w:szCs w:val="16"/>
        </w:rPr>
        <w:t xml:space="preserve"> před prodejnou</w:t>
      </w:r>
      <w:r w:rsidR="00AD7231">
        <w:rPr>
          <w:color w:val="000000"/>
          <w:szCs w:val="16"/>
        </w:rPr>
        <w:tab/>
      </w:r>
      <w:r w:rsidR="00AD7231">
        <w:rPr>
          <w:color w:val="000000"/>
          <w:szCs w:val="16"/>
        </w:rPr>
        <w:tab/>
        <w:t xml:space="preserve">            500 Kč</w:t>
      </w:r>
    </w:p>
    <w:p w:rsidR="00AD35AE" w:rsidRPr="00AD35AE" w:rsidRDefault="00AD35AE" w:rsidP="003D7FC9">
      <w:pPr>
        <w:pStyle w:val="zakladni-text-odsazeny0"/>
        <w:numPr>
          <w:ilvl w:val="0"/>
          <w:numId w:val="30"/>
        </w:numPr>
        <w:tabs>
          <w:tab w:val="clear" w:pos="1080"/>
          <w:tab w:val="left" w:pos="567"/>
          <w:tab w:val="left" w:pos="7160"/>
          <w:tab w:val="left" w:pos="7920"/>
          <w:tab w:val="left" w:pos="8280"/>
          <w:tab w:val="left" w:pos="9120"/>
        </w:tabs>
        <w:ind w:left="567" w:right="74" w:hanging="567"/>
        <w:jc w:val="both"/>
      </w:pPr>
      <w:r w:rsidRPr="00AD35AE">
        <w:t>Volbu placení poplatku paušální částkou včetně výběru</w:t>
      </w:r>
      <w:r>
        <w:t xml:space="preserve"> varianty paušální částky sdělí </w:t>
      </w:r>
      <w:r w:rsidRPr="00AD35AE">
        <w:t xml:space="preserve">poplatník správci poplatku v rámci ohlášení čl. 4 odst. 2. </w:t>
      </w:r>
    </w:p>
    <w:p w:rsidR="003B0918" w:rsidRPr="00D93D10" w:rsidRDefault="003B0918" w:rsidP="003B0918">
      <w:pPr>
        <w:pStyle w:val="zakladni-text-odsazeny0"/>
        <w:tabs>
          <w:tab w:val="left" w:pos="480"/>
          <w:tab w:val="left" w:pos="993"/>
        </w:tabs>
        <w:spacing w:line="360" w:lineRule="auto"/>
        <w:ind w:right="80"/>
        <w:jc w:val="both"/>
        <w:rPr>
          <w:color w:val="000000"/>
          <w:szCs w:val="16"/>
        </w:rPr>
      </w:pPr>
    </w:p>
    <w:p w:rsidR="00006AF4" w:rsidRPr="004F1A88" w:rsidRDefault="00006AF4" w:rsidP="00006AF4">
      <w:pPr>
        <w:pStyle w:val="normalni"/>
        <w:tabs>
          <w:tab w:val="left" w:pos="9152"/>
          <w:tab w:val="left" w:pos="9180"/>
        </w:tabs>
        <w:ind w:right="-28"/>
        <w:jc w:val="center"/>
        <w:rPr>
          <w:b/>
        </w:rPr>
      </w:pPr>
      <w:r>
        <w:rPr>
          <w:b/>
          <w:color w:val="000000"/>
          <w:szCs w:val="16"/>
        </w:rPr>
        <w:t>Č</w:t>
      </w:r>
      <w:r w:rsidRPr="004F1A88">
        <w:rPr>
          <w:b/>
          <w:color w:val="000000"/>
          <w:szCs w:val="16"/>
        </w:rPr>
        <w:t xml:space="preserve">l. </w:t>
      </w:r>
      <w:r w:rsidR="00103652">
        <w:rPr>
          <w:b/>
          <w:color w:val="000000"/>
          <w:szCs w:val="16"/>
        </w:rPr>
        <w:t>6</w:t>
      </w:r>
    </w:p>
    <w:p w:rsidR="00006AF4" w:rsidRDefault="00006AF4" w:rsidP="00006AF4">
      <w:pPr>
        <w:pStyle w:val="normalni"/>
        <w:spacing w:before="60"/>
        <w:ind w:right="-28"/>
        <w:jc w:val="center"/>
        <w:rPr>
          <w:b/>
          <w:color w:val="000000"/>
          <w:szCs w:val="16"/>
        </w:rPr>
      </w:pPr>
      <w:r w:rsidRPr="004F1A88">
        <w:rPr>
          <w:b/>
          <w:color w:val="000000"/>
          <w:szCs w:val="16"/>
        </w:rPr>
        <w:t> </w:t>
      </w:r>
      <w:r>
        <w:rPr>
          <w:b/>
          <w:color w:val="000000"/>
          <w:szCs w:val="16"/>
        </w:rPr>
        <w:t>Splatnost poplatku</w:t>
      </w:r>
      <w:r w:rsidRPr="004F1A88">
        <w:rPr>
          <w:b/>
          <w:color w:val="000000"/>
          <w:szCs w:val="16"/>
        </w:rPr>
        <w:t xml:space="preserve"> </w:t>
      </w:r>
    </w:p>
    <w:p w:rsidR="00006AF4" w:rsidRDefault="00006AF4" w:rsidP="00006AF4">
      <w:pPr>
        <w:pStyle w:val="normalni"/>
        <w:ind w:right="74"/>
        <w:jc w:val="both"/>
        <w:rPr>
          <w:color w:val="000000"/>
          <w:szCs w:val="16"/>
        </w:rPr>
      </w:pPr>
    </w:p>
    <w:p w:rsidR="00006AF4" w:rsidRDefault="0028296E" w:rsidP="00006AF4">
      <w:pPr>
        <w:pStyle w:val="normalni"/>
        <w:numPr>
          <w:ilvl w:val="0"/>
          <w:numId w:val="6"/>
        </w:numPr>
        <w:tabs>
          <w:tab w:val="clear" w:pos="1080"/>
          <w:tab w:val="num" w:pos="540"/>
        </w:tabs>
        <w:ind w:left="540" w:right="74" w:hanging="540"/>
        <w:jc w:val="both"/>
        <w:rPr>
          <w:color w:val="000000"/>
          <w:szCs w:val="16"/>
        </w:rPr>
      </w:pPr>
      <w:r>
        <w:rPr>
          <w:color w:val="000000"/>
          <w:szCs w:val="16"/>
        </w:rPr>
        <w:t>Poplat</w:t>
      </w:r>
      <w:r w:rsidR="00103652">
        <w:rPr>
          <w:color w:val="000000"/>
          <w:szCs w:val="16"/>
        </w:rPr>
        <w:t>ek ve výši stanovené podle čl. 5</w:t>
      </w:r>
      <w:r w:rsidR="00024DB4">
        <w:rPr>
          <w:color w:val="000000"/>
          <w:szCs w:val="16"/>
        </w:rPr>
        <w:t xml:space="preserve"> odst. 1</w:t>
      </w:r>
      <w:r w:rsidR="00981BA3">
        <w:rPr>
          <w:color w:val="000000"/>
          <w:szCs w:val="16"/>
        </w:rPr>
        <w:t>, 2, 3</w:t>
      </w:r>
      <w:r w:rsidR="00024DB4">
        <w:rPr>
          <w:color w:val="000000"/>
          <w:szCs w:val="16"/>
        </w:rPr>
        <w:t xml:space="preserve"> je splatný nejpozději v</w:t>
      </w:r>
      <w:r w:rsidR="00AC7786">
        <w:rPr>
          <w:color w:val="000000"/>
          <w:szCs w:val="16"/>
        </w:rPr>
        <w:t> </w:t>
      </w:r>
      <w:r w:rsidR="00024DB4">
        <w:rPr>
          <w:color w:val="000000"/>
          <w:szCs w:val="16"/>
        </w:rPr>
        <w:t>den</w:t>
      </w:r>
      <w:r w:rsidR="00AC7786">
        <w:rPr>
          <w:color w:val="000000"/>
          <w:szCs w:val="16"/>
        </w:rPr>
        <w:t xml:space="preserve"> zahájení</w:t>
      </w:r>
      <w:r w:rsidR="00024DB4">
        <w:rPr>
          <w:color w:val="000000"/>
          <w:szCs w:val="16"/>
        </w:rPr>
        <w:t xml:space="preserve"> užívání veřejného prostranství.</w:t>
      </w:r>
    </w:p>
    <w:p w:rsidR="00024DB4" w:rsidRDefault="00024DB4" w:rsidP="00006AF4">
      <w:pPr>
        <w:pStyle w:val="normalni"/>
        <w:numPr>
          <w:ilvl w:val="0"/>
          <w:numId w:val="6"/>
        </w:numPr>
        <w:tabs>
          <w:tab w:val="clear" w:pos="1080"/>
          <w:tab w:val="num" w:pos="540"/>
        </w:tabs>
        <w:ind w:left="540" w:right="74" w:hanging="540"/>
        <w:jc w:val="both"/>
        <w:rPr>
          <w:color w:val="000000"/>
          <w:szCs w:val="16"/>
        </w:rPr>
      </w:pPr>
      <w:r>
        <w:rPr>
          <w:color w:val="000000"/>
          <w:szCs w:val="16"/>
        </w:rPr>
        <w:t>Popla</w:t>
      </w:r>
      <w:r w:rsidR="00103652">
        <w:rPr>
          <w:color w:val="000000"/>
          <w:szCs w:val="16"/>
        </w:rPr>
        <w:t>tek podle čl. 5</w:t>
      </w:r>
      <w:r>
        <w:rPr>
          <w:color w:val="000000"/>
          <w:szCs w:val="16"/>
        </w:rPr>
        <w:t xml:space="preserve"> odst. 4</w:t>
      </w:r>
      <w:r w:rsidR="003923F0">
        <w:rPr>
          <w:color w:val="000000"/>
          <w:szCs w:val="16"/>
        </w:rPr>
        <w:t>, 5</w:t>
      </w:r>
      <w:r>
        <w:rPr>
          <w:color w:val="000000"/>
          <w:szCs w:val="16"/>
        </w:rPr>
        <w:t xml:space="preserve"> je splatný do 15 dnů</w:t>
      </w:r>
      <w:r w:rsidR="002D4C2E">
        <w:rPr>
          <w:color w:val="000000"/>
          <w:szCs w:val="16"/>
        </w:rPr>
        <w:t xml:space="preserve"> od počátku každého ročního poplatkového období</w:t>
      </w:r>
      <w:r>
        <w:rPr>
          <w:color w:val="000000"/>
          <w:szCs w:val="16"/>
        </w:rPr>
        <w:t>.</w:t>
      </w:r>
    </w:p>
    <w:p w:rsidR="00024DB4" w:rsidRDefault="00024DB4" w:rsidP="00006AF4">
      <w:pPr>
        <w:pStyle w:val="normalni"/>
        <w:numPr>
          <w:ilvl w:val="0"/>
          <w:numId w:val="6"/>
        </w:numPr>
        <w:tabs>
          <w:tab w:val="clear" w:pos="1080"/>
          <w:tab w:val="num" w:pos="540"/>
        </w:tabs>
        <w:ind w:left="540" w:right="74" w:hanging="540"/>
        <w:jc w:val="both"/>
        <w:rPr>
          <w:color w:val="000000"/>
          <w:szCs w:val="16"/>
        </w:rPr>
      </w:pPr>
      <w:r>
        <w:rPr>
          <w:color w:val="000000"/>
          <w:szCs w:val="16"/>
        </w:rPr>
        <w:t>Připadne-li lhůta splatnosti na sobotu, neděli nebo státem uznávaný</w:t>
      </w:r>
      <w:r w:rsidR="008B3F08">
        <w:rPr>
          <w:color w:val="000000"/>
          <w:szCs w:val="16"/>
        </w:rPr>
        <w:t xml:space="preserve"> svátek, je dnem, ve kterém je poplatník povinen svoji povinnost splnit, nejblíže následující pracovní den.</w:t>
      </w:r>
    </w:p>
    <w:p w:rsidR="00006AF4" w:rsidRPr="007D6DD5" w:rsidRDefault="00006AF4" w:rsidP="00006AF4">
      <w:pPr>
        <w:pStyle w:val="normalni"/>
        <w:ind w:right="74"/>
        <w:jc w:val="both"/>
        <w:rPr>
          <w:color w:val="000000"/>
          <w:sz w:val="20"/>
          <w:szCs w:val="20"/>
        </w:rPr>
      </w:pPr>
    </w:p>
    <w:p w:rsidR="00006AF4" w:rsidRPr="0076632D" w:rsidRDefault="00006AF4" w:rsidP="00006AF4">
      <w:pPr>
        <w:pStyle w:val="normalni"/>
        <w:ind w:right="-28"/>
        <w:jc w:val="center"/>
        <w:rPr>
          <w:b/>
        </w:rPr>
      </w:pPr>
      <w:r w:rsidRPr="0076632D">
        <w:rPr>
          <w:b/>
          <w:color w:val="000000"/>
          <w:szCs w:val="16"/>
        </w:rPr>
        <w:t xml:space="preserve">Čl. </w:t>
      </w:r>
      <w:r w:rsidR="00103652">
        <w:rPr>
          <w:b/>
          <w:color w:val="000000"/>
          <w:szCs w:val="16"/>
        </w:rPr>
        <w:t>7</w:t>
      </w:r>
    </w:p>
    <w:p w:rsidR="00006AF4" w:rsidRPr="0076632D" w:rsidRDefault="00006AF4" w:rsidP="00006AF4">
      <w:pPr>
        <w:pStyle w:val="normalni"/>
        <w:spacing w:before="60"/>
        <w:ind w:right="-28"/>
        <w:jc w:val="center"/>
        <w:rPr>
          <w:b/>
        </w:rPr>
      </w:pPr>
      <w:r w:rsidRPr="0076632D">
        <w:rPr>
          <w:b/>
          <w:color w:val="000000"/>
          <w:szCs w:val="16"/>
        </w:rPr>
        <w:t> Osvobození od poplatku</w:t>
      </w:r>
    </w:p>
    <w:p w:rsidR="00006AF4" w:rsidRDefault="00006AF4" w:rsidP="00006AF4">
      <w:pPr>
        <w:pStyle w:val="normalni"/>
        <w:ind w:right="74"/>
        <w:jc w:val="both"/>
        <w:rPr>
          <w:color w:val="000000"/>
          <w:szCs w:val="16"/>
        </w:rPr>
      </w:pPr>
    </w:p>
    <w:p w:rsidR="00006AF4" w:rsidRDefault="00006AF4" w:rsidP="00006AF4">
      <w:pPr>
        <w:pStyle w:val="normalni"/>
        <w:numPr>
          <w:ilvl w:val="0"/>
          <w:numId w:val="4"/>
        </w:numPr>
        <w:tabs>
          <w:tab w:val="clear" w:pos="2700"/>
          <w:tab w:val="num" w:pos="540"/>
        </w:tabs>
        <w:ind w:left="540" w:right="74" w:hanging="540"/>
        <w:jc w:val="both"/>
        <w:rPr>
          <w:color w:val="000000"/>
          <w:szCs w:val="16"/>
        </w:rPr>
      </w:pPr>
      <w:r>
        <w:rPr>
          <w:color w:val="000000"/>
          <w:szCs w:val="16"/>
        </w:rPr>
        <w:t>Poplatek se neplatí:</w:t>
      </w:r>
    </w:p>
    <w:p w:rsidR="00006AF4" w:rsidRPr="003F02D9" w:rsidRDefault="00006AF4" w:rsidP="00AF2ADD">
      <w:pPr>
        <w:pStyle w:val="normalni"/>
        <w:numPr>
          <w:ilvl w:val="0"/>
          <w:numId w:val="21"/>
        </w:numPr>
        <w:ind w:left="993" w:right="74" w:hanging="426"/>
        <w:jc w:val="both"/>
        <w:rPr>
          <w:color w:val="000000"/>
          <w:szCs w:val="16"/>
        </w:rPr>
      </w:pPr>
      <w:r w:rsidRPr="003F02D9">
        <w:rPr>
          <w:color w:val="000000"/>
          <w:szCs w:val="16"/>
        </w:rPr>
        <w:t>za vyhrazení trvalého parkovacího místa pro osobu</w:t>
      </w:r>
      <w:r w:rsidR="0065630F" w:rsidRPr="003F02D9">
        <w:rPr>
          <w:color w:val="000000"/>
          <w:szCs w:val="16"/>
        </w:rPr>
        <w:t>, která je držitelem průkazu ZTP nebo ZTP/P</w:t>
      </w:r>
      <w:r w:rsidRPr="003F02D9">
        <w:rPr>
          <w:color w:val="000000"/>
          <w:szCs w:val="16"/>
        </w:rPr>
        <w:t>,</w:t>
      </w:r>
    </w:p>
    <w:p w:rsidR="00006AF4" w:rsidRPr="006F3481" w:rsidRDefault="00006AF4" w:rsidP="003F02D9">
      <w:pPr>
        <w:pStyle w:val="normalni"/>
        <w:numPr>
          <w:ilvl w:val="0"/>
          <w:numId w:val="21"/>
        </w:numPr>
        <w:spacing w:before="120"/>
        <w:ind w:left="993" w:right="74" w:hanging="426"/>
        <w:jc w:val="both"/>
        <w:rPr>
          <w:color w:val="000000"/>
          <w:szCs w:val="16"/>
        </w:rPr>
      </w:pPr>
      <w:r>
        <w:rPr>
          <w:color w:val="000000"/>
          <w:szCs w:val="16"/>
        </w:rPr>
        <w:t xml:space="preserve">z akcí pořádaných na veřejném prostranství, jejichž </w:t>
      </w:r>
      <w:r w:rsidR="003C71CE">
        <w:rPr>
          <w:color w:val="000000"/>
          <w:szCs w:val="16"/>
        </w:rPr>
        <w:t xml:space="preserve">celý </w:t>
      </w:r>
      <w:r>
        <w:rPr>
          <w:color w:val="000000"/>
          <w:szCs w:val="16"/>
        </w:rPr>
        <w:t xml:space="preserve">výtěžek je </w:t>
      </w:r>
      <w:r w:rsidR="003C71CE">
        <w:rPr>
          <w:color w:val="000000"/>
          <w:szCs w:val="16"/>
        </w:rPr>
        <w:t>odveden</w:t>
      </w:r>
      <w:r>
        <w:rPr>
          <w:color w:val="000000"/>
          <w:szCs w:val="16"/>
        </w:rPr>
        <w:t xml:space="preserve"> na charitativní a veřejně prospěšné účely.</w:t>
      </w:r>
      <w:r w:rsidR="00543B53" w:rsidRPr="00543B53">
        <w:rPr>
          <w:color w:val="000000"/>
          <w:sz w:val="20"/>
          <w:szCs w:val="20"/>
          <w:vertAlign w:val="superscript"/>
        </w:rPr>
        <w:t xml:space="preserve"> </w:t>
      </w:r>
      <w:r w:rsidR="00D71D88">
        <w:rPr>
          <w:color w:val="000000"/>
          <w:sz w:val="20"/>
          <w:szCs w:val="20"/>
          <w:vertAlign w:val="superscript"/>
        </w:rPr>
        <w:t>8</w:t>
      </w:r>
    </w:p>
    <w:p w:rsidR="00006AF4" w:rsidRDefault="00006AF4" w:rsidP="00006AF4">
      <w:pPr>
        <w:pStyle w:val="normalni"/>
        <w:numPr>
          <w:ilvl w:val="0"/>
          <w:numId w:val="4"/>
        </w:numPr>
        <w:tabs>
          <w:tab w:val="clear" w:pos="2700"/>
          <w:tab w:val="num" w:pos="540"/>
        </w:tabs>
        <w:ind w:left="540" w:right="74" w:hanging="540"/>
        <w:jc w:val="both"/>
        <w:rPr>
          <w:color w:val="000000"/>
        </w:rPr>
      </w:pPr>
      <w:r w:rsidRPr="006F3481">
        <w:rPr>
          <w:color w:val="000000"/>
        </w:rPr>
        <w:t>Od poplatku se dále osvobozují</w:t>
      </w:r>
      <w:r>
        <w:rPr>
          <w:color w:val="000000"/>
        </w:rPr>
        <w:t>:</w:t>
      </w:r>
    </w:p>
    <w:p w:rsidR="00006AF4" w:rsidRDefault="00006AF4" w:rsidP="00006AF4">
      <w:pPr>
        <w:pStyle w:val="normalni"/>
        <w:numPr>
          <w:ilvl w:val="1"/>
          <w:numId w:val="4"/>
        </w:numPr>
        <w:tabs>
          <w:tab w:val="num" w:pos="900"/>
        </w:tabs>
        <w:spacing w:before="120"/>
        <w:ind w:left="896" w:right="74" w:hanging="357"/>
        <w:jc w:val="both"/>
        <w:rPr>
          <w:color w:val="000000"/>
        </w:rPr>
      </w:pPr>
      <w:r>
        <w:rPr>
          <w:color w:val="000000"/>
        </w:rPr>
        <w:t>fyzické a právnické osoby, pokud užívají veřejné prostranství podle čl. 2 odst. 1) a jsou vlastníky užívaného pozemku,</w:t>
      </w:r>
    </w:p>
    <w:p w:rsidR="00006AF4" w:rsidRDefault="00006AF4" w:rsidP="00006AF4">
      <w:pPr>
        <w:pStyle w:val="normalni"/>
        <w:numPr>
          <w:ilvl w:val="1"/>
          <w:numId w:val="4"/>
        </w:numPr>
        <w:tabs>
          <w:tab w:val="num" w:pos="900"/>
        </w:tabs>
        <w:spacing w:before="120"/>
        <w:ind w:left="896" w:right="74" w:hanging="357"/>
        <w:jc w:val="both"/>
        <w:rPr>
          <w:color w:val="000000"/>
        </w:rPr>
      </w:pPr>
      <w:r>
        <w:rPr>
          <w:color w:val="000000"/>
        </w:rPr>
        <w:t>akce, kdy uživatelem je město Týn nad Vltavou a jím zřízené příspěvkové organizace,</w:t>
      </w:r>
    </w:p>
    <w:p w:rsidR="00006AF4" w:rsidRDefault="00006AF4" w:rsidP="00006AF4">
      <w:pPr>
        <w:pStyle w:val="normalni"/>
        <w:numPr>
          <w:ilvl w:val="1"/>
          <w:numId w:val="4"/>
        </w:numPr>
        <w:tabs>
          <w:tab w:val="num" w:pos="900"/>
        </w:tabs>
        <w:spacing w:before="120"/>
        <w:ind w:left="896" w:right="74" w:hanging="357"/>
        <w:jc w:val="both"/>
        <w:rPr>
          <w:color w:val="000000"/>
        </w:rPr>
      </w:pPr>
      <w:r>
        <w:rPr>
          <w:color w:val="000000"/>
        </w:rPr>
        <w:t>sportovní a kulturní akce pořádané na veřejném prostranství bez vstupného.</w:t>
      </w:r>
    </w:p>
    <w:p w:rsidR="003E4D42" w:rsidRDefault="003E4D42" w:rsidP="003E4D42">
      <w:pPr>
        <w:pStyle w:val="normalni"/>
        <w:numPr>
          <w:ilvl w:val="0"/>
          <w:numId w:val="2"/>
        </w:numPr>
        <w:tabs>
          <w:tab w:val="clear" w:pos="927"/>
          <w:tab w:val="num" w:pos="567"/>
        </w:tabs>
        <w:spacing w:before="120"/>
        <w:ind w:left="567" w:right="74" w:hanging="567"/>
        <w:jc w:val="both"/>
        <w:rPr>
          <w:color w:val="000000"/>
        </w:rPr>
      </w:pPr>
      <w:r>
        <w:rPr>
          <w:color w:val="000000"/>
        </w:rPr>
        <w:t>V případě, že poplatník nesplní povinnost ohlás</w:t>
      </w:r>
      <w:r w:rsidR="007C2A85">
        <w:rPr>
          <w:color w:val="000000"/>
        </w:rPr>
        <w:t xml:space="preserve">it údaj rozhodný pro osvobození </w:t>
      </w:r>
      <w:r>
        <w:rPr>
          <w:color w:val="000000"/>
        </w:rPr>
        <w:t>ve lhůtě stanovený touto vyhláškou nebo zákonem, nárok na osvobození zaniká.</w:t>
      </w:r>
      <w:r w:rsidRPr="003E4D42">
        <w:rPr>
          <w:color w:val="000000"/>
          <w:sz w:val="20"/>
          <w:szCs w:val="20"/>
          <w:vertAlign w:val="superscript"/>
        </w:rPr>
        <w:t xml:space="preserve"> </w:t>
      </w:r>
      <w:r w:rsidR="00D71D88">
        <w:rPr>
          <w:color w:val="000000"/>
          <w:sz w:val="20"/>
          <w:szCs w:val="20"/>
          <w:vertAlign w:val="superscript"/>
        </w:rPr>
        <w:t>9</w:t>
      </w:r>
    </w:p>
    <w:p w:rsidR="003E4D42" w:rsidRPr="007D6DD5" w:rsidRDefault="003E4D42" w:rsidP="003E4D42">
      <w:pPr>
        <w:pStyle w:val="normalni"/>
        <w:ind w:right="-28"/>
        <w:jc w:val="center"/>
        <w:rPr>
          <w:b/>
          <w:color w:val="000000"/>
          <w:sz w:val="20"/>
          <w:szCs w:val="20"/>
        </w:rPr>
      </w:pPr>
    </w:p>
    <w:p w:rsidR="003E4D42" w:rsidRPr="00BB67BE" w:rsidRDefault="003E4D42" w:rsidP="003E4D42">
      <w:pPr>
        <w:pStyle w:val="normalni"/>
        <w:ind w:right="-28"/>
        <w:jc w:val="center"/>
        <w:rPr>
          <w:b/>
        </w:rPr>
      </w:pPr>
      <w:r>
        <w:rPr>
          <w:b/>
          <w:color w:val="000000"/>
          <w:szCs w:val="16"/>
        </w:rPr>
        <w:t>Č</w:t>
      </w:r>
      <w:r w:rsidRPr="00BB67BE">
        <w:rPr>
          <w:b/>
          <w:color w:val="000000"/>
          <w:szCs w:val="16"/>
        </w:rPr>
        <w:t xml:space="preserve">l. </w:t>
      </w:r>
      <w:r w:rsidR="00103652">
        <w:rPr>
          <w:b/>
          <w:color w:val="000000"/>
          <w:szCs w:val="16"/>
        </w:rPr>
        <w:t>8</w:t>
      </w:r>
    </w:p>
    <w:p w:rsidR="003E4D42" w:rsidRDefault="003E4D42" w:rsidP="003E4D42">
      <w:pPr>
        <w:pStyle w:val="normalni"/>
        <w:spacing w:before="60"/>
        <w:ind w:right="-28"/>
        <w:jc w:val="center"/>
      </w:pPr>
      <w:r>
        <w:rPr>
          <w:b/>
          <w:color w:val="000000"/>
          <w:szCs w:val="16"/>
        </w:rPr>
        <w:t>Navýšení poplatku</w:t>
      </w:r>
    </w:p>
    <w:p w:rsidR="003E4D42" w:rsidRPr="007D6DD5" w:rsidRDefault="003E4D42" w:rsidP="003E4D42">
      <w:pPr>
        <w:pStyle w:val="normalni"/>
        <w:ind w:right="72"/>
        <w:jc w:val="center"/>
        <w:rPr>
          <w:color w:val="000000"/>
          <w:sz w:val="20"/>
          <w:szCs w:val="20"/>
        </w:rPr>
      </w:pPr>
    </w:p>
    <w:p w:rsidR="003E4D42" w:rsidRPr="00B44087" w:rsidRDefault="003E4D42" w:rsidP="003E4D42">
      <w:pPr>
        <w:pStyle w:val="zakladni-text-odsazeny"/>
        <w:numPr>
          <w:ilvl w:val="0"/>
          <w:numId w:val="5"/>
        </w:numPr>
        <w:tabs>
          <w:tab w:val="clear" w:pos="1080"/>
          <w:tab w:val="num" w:pos="540"/>
        </w:tabs>
        <w:ind w:left="540" w:right="72" w:hanging="540"/>
      </w:pPr>
      <w:r>
        <w:rPr>
          <w:color w:val="000000"/>
          <w:szCs w:val="16"/>
        </w:rPr>
        <w:t xml:space="preserve">Nebudou-li poplatky zaplaceny poplatníkem včas nebo ve správné výši, vyměří mu správce poplatku poplatek platebním výměrem nebo hromadným předpisným seznamem. </w:t>
      </w:r>
      <w:r w:rsidR="00D71D88">
        <w:rPr>
          <w:color w:val="000000"/>
          <w:sz w:val="20"/>
          <w:szCs w:val="20"/>
          <w:vertAlign w:val="superscript"/>
        </w:rPr>
        <w:t>10</w:t>
      </w:r>
      <w:r>
        <w:rPr>
          <w:color w:val="000000"/>
          <w:szCs w:val="16"/>
        </w:rPr>
        <w:t xml:space="preserve"> </w:t>
      </w:r>
    </w:p>
    <w:p w:rsidR="00CC7826" w:rsidRPr="003B0918" w:rsidRDefault="00CC7826" w:rsidP="00CC7826">
      <w:pPr>
        <w:rPr>
          <w:sz w:val="20"/>
          <w:szCs w:val="20"/>
        </w:rPr>
      </w:pPr>
      <w:r w:rsidRPr="003B0918">
        <w:rPr>
          <w:sz w:val="20"/>
          <w:szCs w:val="20"/>
        </w:rPr>
        <w:t>------------------------------------------------------------------------------------------------------------------</w:t>
      </w:r>
      <w:r w:rsidR="003B0918">
        <w:rPr>
          <w:sz w:val="20"/>
          <w:szCs w:val="20"/>
        </w:rPr>
        <w:t>-----------------------</w:t>
      </w:r>
    </w:p>
    <w:p w:rsidR="00CC7826" w:rsidRDefault="00287152" w:rsidP="00CC7826">
      <w:pPr>
        <w:pStyle w:val="normalni"/>
        <w:ind w:right="720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8</w:t>
      </w:r>
      <w:r w:rsidR="00CC7826" w:rsidRPr="006F3481">
        <w:rPr>
          <w:sz w:val="18"/>
          <w:szCs w:val="18"/>
        </w:rPr>
        <w:t xml:space="preserve"> </w:t>
      </w:r>
      <w:r w:rsidR="00CC7826">
        <w:rPr>
          <w:sz w:val="18"/>
          <w:szCs w:val="18"/>
        </w:rPr>
        <w:t xml:space="preserve">  </w:t>
      </w:r>
      <w:r w:rsidR="00CC7826" w:rsidRPr="006F3481">
        <w:rPr>
          <w:sz w:val="18"/>
          <w:szCs w:val="18"/>
        </w:rPr>
        <w:t xml:space="preserve">§ </w:t>
      </w:r>
      <w:r w:rsidR="00CC7826">
        <w:rPr>
          <w:sz w:val="18"/>
          <w:szCs w:val="18"/>
        </w:rPr>
        <w:t>4 odst. 1 zákona o místních poplatcích</w:t>
      </w:r>
    </w:p>
    <w:p w:rsidR="00CC7826" w:rsidRPr="00F10B44" w:rsidRDefault="00287152" w:rsidP="00CC7826">
      <w:pPr>
        <w:pStyle w:val="zakladni-text-odsazeny"/>
        <w:ind w:left="0" w:right="-28"/>
        <w:rPr>
          <w:sz w:val="18"/>
          <w:szCs w:val="18"/>
        </w:rPr>
      </w:pPr>
      <w:r>
        <w:rPr>
          <w:sz w:val="18"/>
          <w:szCs w:val="18"/>
          <w:vertAlign w:val="superscript"/>
        </w:rPr>
        <w:t>9</w:t>
      </w:r>
      <w:r w:rsidR="00CC7826" w:rsidRPr="00F10B44">
        <w:rPr>
          <w:sz w:val="18"/>
          <w:szCs w:val="18"/>
        </w:rPr>
        <w:t xml:space="preserve"> </w:t>
      </w:r>
      <w:r w:rsidR="00CC7826">
        <w:rPr>
          <w:sz w:val="18"/>
          <w:szCs w:val="18"/>
        </w:rPr>
        <w:t xml:space="preserve"> </w:t>
      </w:r>
      <w:r w:rsidR="00CC7826" w:rsidRPr="00F10B44">
        <w:rPr>
          <w:sz w:val="18"/>
          <w:szCs w:val="18"/>
        </w:rPr>
        <w:t xml:space="preserve"> § </w:t>
      </w:r>
      <w:r w:rsidR="00CC7826">
        <w:rPr>
          <w:sz w:val="18"/>
          <w:szCs w:val="18"/>
        </w:rPr>
        <w:t xml:space="preserve">14a odst. 6 </w:t>
      </w:r>
      <w:r w:rsidR="00CC7826" w:rsidRPr="00F10B44">
        <w:rPr>
          <w:sz w:val="18"/>
          <w:szCs w:val="18"/>
        </w:rPr>
        <w:t>zákona o místních poplatcích</w:t>
      </w:r>
    </w:p>
    <w:p w:rsidR="00CC7826" w:rsidRDefault="00287152" w:rsidP="00CC7826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10</w:t>
      </w:r>
      <w:r w:rsidR="00CC7826" w:rsidRPr="00996E60">
        <w:rPr>
          <w:sz w:val="18"/>
          <w:szCs w:val="18"/>
        </w:rPr>
        <w:t xml:space="preserve"> </w:t>
      </w:r>
      <w:r w:rsidR="00CC7826">
        <w:rPr>
          <w:sz w:val="18"/>
          <w:szCs w:val="18"/>
        </w:rPr>
        <w:t xml:space="preserve"> </w:t>
      </w:r>
      <w:r w:rsidR="00CC7826" w:rsidRPr="00996E60">
        <w:rPr>
          <w:sz w:val="18"/>
          <w:szCs w:val="18"/>
        </w:rPr>
        <w:t xml:space="preserve"> § 11 odst. </w:t>
      </w:r>
      <w:r w:rsidR="00CC7826">
        <w:rPr>
          <w:sz w:val="18"/>
          <w:szCs w:val="18"/>
        </w:rPr>
        <w:t>1</w:t>
      </w:r>
      <w:r w:rsidR="00CC7826" w:rsidRPr="00996E60">
        <w:rPr>
          <w:sz w:val="18"/>
          <w:szCs w:val="18"/>
        </w:rPr>
        <w:t xml:space="preserve"> zákona o místních poplatcích</w:t>
      </w:r>
    </w:p>
    <w:p w:rsidR="00D71D88" w:rsidRDefault="00006AF4" w:rsidP="00006AF4">
      <w:pPr>
        <w:pStyle w:val="zakladni-text-odsazeny"/>
        <w:ind w:left="0" w:right="72"/>
        <w:jc w:val="center"/>
        <w:rPr>
          <w:color w:val="000000"/>
          <w:szCs w:val="16"/>
        </w:rPr>
      </w:pPr>
      <w:r>
        <w:rPr>
          <w:color w:val="000000"/>
          <w:szCs w:val="16"/>
        </w:rPr>
        <w:t> </w:t>
      </w:r>
    </w:p>
    <w:p w:rsidR="00D71D88" w:rsidRPr="00D71267" w:rsidRDefault="00D71D88" w:rsidP="00D71D88">
      <w:pPr>
        <w:pStyle w:val="zakladni-text-odsazeny"/>
        <w:numPr>
          <w:ilvl w:val="0"/>
          <w:numId w:val="5"/>
        </w:numPr>
        <w:tabs>
          <w:tab w:val="clear" w:pos="1080"/>
          <w:tab w:val="num" w:pos="540"/>
        </w:tabs>
        <w:ind w:left="540" w:right="72" w:hanging="540"/>
      </w:pPr>
      <w:r>
        <w:rPr>
          <w:color w:val="000000"/>
          <w:szCs w:val="16"/>
        </w:rPr>
        <w:lastRenderedPageBreak/>
        <w:t>Včas nezaplacené</w:t>
      </w:r>
      <w:r w:rsidR="007C2A85">
        <w:rPr>
          <w:color w:val="000000"/>
          <w:szCs w:val="16"/>
        </w:rPr>
        <w:t xml:space="preserve"> poplatky</w:t>
      </w:r>
      <w:r>
        <w:rPr>
          <w:color w:val="000000"/>
          <w:szCs w:val="16"/>
        </w:rPr>
        <w:t xml:space="preserve"> nebo část těchto poplatků může správce poplatku zvýšit až na trojnásobek; toto zvýšení je příslušenstvím poplatku sledujícím jeho osud. </w:t>
      </w:r>
      <w:r w:rsidRPr="003E4D42"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  <w:vertAlign w:val="superscript"/>
        </w:rPr>
        <w:t>1</w:t>
      </w:r>
    </w:p>
    <w:p w:rsidR="00D71D88" w:rsidRDefault="00D71D88" w:rsidP="00006AF4">
      <w:pPr>
        <w:pStyle w:val="zakladni-text-odsazeny"/>
        <w:ind w:left="0" w:right="72"/>
        <w:jc w:val="center"/>
        <w:rPr>
          <w:color w:val="000000"/>
          <w:szCs w:val="16"/>
        </w:rPr>
      </w:pPr>
    </w:p>
    <w:p w:rsidR="00D71D88" w:rsidRDefault="00D71D88" w:rsidP="00006AF4">
      <w:pPr>
        <w:pStyle w:val="zakladni-text-odsazeny"/>
        <w:ind w:left="0" w:right="72"/>
        <w:jc w:val="center"/>
        <w:rPr>
          <w:color w:val="000000"/>
          <w:szCs w:val="16"/>
        </w:rPr>
      </w:pPr>
    </w:p>
    <w:p w:rsidR="00D71D88" w:rsidRDefault="00D71D88" w:rsidP="00006AF4">
      <w:pPr>
        <w:pStyle w:val="zakladni-text-odsazeny"/>
        <w:ind w:left="0" w:right="72"/>
        <w:jc w:val="center"/>
        <w:rPr>
          <w:color w:val="000000"/>
          <w:szCs w:val="16"/>
        </w:rPr>
      </w:pPr>
    </w:p>
    <w:p w:rsidR="00006AF4" w:rsidRPr="00796617" w:rsidRDefault="00006AF4" w:rsidP="00006AF4">
      <w:pPr>
        <w:pStyle w:val="zakladni-text-odsazeny"/>
        <w:ind w:left="0" w:right="72"/>
        <w:jc w:val="center"/>
        <w:rPr>
          <w:b/>
        </w:rPr>
      </w:pPr>
      <w:r>
        <w:rPr>
          <w:b/>
          <w:color w:val="000000"/>
          <w:szCs w:val="16"/>
        </w:rPr>
        <w:t>Č</w:t>
      </w:r>
      <w:r w:rsidRPr="00796617">
        <w:rPr>
          <w:b/>
          <w:color w:val="000000"/>
          <w:szCs w:val="16"/>
        </w:rPr>
        <w:t xml:space="preserve">l. </w:t>
      </w:r>
      <w:r w:rsidR="00103652">
        <w:rPr>
          <w:b/>
          <w:color w:val="000000"/>
          <w:szCs w:val="16"/>
        </w:rPr>
        <w:t>9</w:t>
      </w:r>
    </w:p>
    <w:p w:rsidR="00006AF4" w:rsidRDefault="00006AF4" w:rsidP="00006AF4">
      <w:pPr>
        <w:pStyle w:val="zakladni-text-odsazeny"/>
        <w:spacing w:before="60"/>
        <w:ind w:left="0" w:right="74"/>
        <w:jc w:val="center"/>
        <w:rPr>
          <w:b/>
          <w:color w:val="000000"/>
          <w:szCs w:val="16"/>
        </w:rPr>
      </w:pPr>
      <w:r w:rsidRPr="00796617">
        <w:rPr>
          <w:b/>
          <w:color w:val="000000"/>
          <w:szCs w:val="16"/>
        </w:rPr>
        <w:t>Přechodné ustanovení </w:t>
      </w:r>
    </w:p>
    <w:p w:rsidR="00006AF4" w:rsidRDefault="00006AF4" w:rsidP="00006AF4">
      <w:pPr>
        <w:pStyle w:val="zakladni-text-odsazeny"/>
        <w:ind w:left="0" w:right="74"/>
        <w:jc w:val="center"/>
        <w:rPr>
          <w:b/>
          <w:color w:val="000000"/>
          <w:szCs w:val="16"/>
        </w:rPr>
      </w:pPr>
    </w:p>
    <w:p w:rsidR="00006AF4" w:rsidRDefault="00006AF4" w:rsidP="00006AF4">
      <w:pPr>
        <w:pStyle w:val="zakladni-text-odsazeny"/>
        <w:ind w:left="0" w:right="72"/>
      </w:pPr>
      <w:r>
        <w:rPr>
          <w:color w:val="000000"/>
          <w:szCs w:val="16"/>
        </w:rPr>
        <w:t>Na právní vztahy vzniklé přede dnem nabytí účinnosti této vyhlášky se vztahují ustanovení dosavadní obecně závazné vyhlášky.</w:t>
      </w:r>
    </w:p>
    <w:p w:rsidR="004617E0" w:rsidRDefault="004617E0" w:rsidP="00006AF4">
      <w:pPr>
        <w:pStyle w:val="zakladni-text-odsazeny"/>
        <w:ind w:left="0" w:right="72"/>
        <w:jc w:val="center"/>
        <w:rPr>
          <w:b/>
          <w:color w:val="000000"/>
          <w:szCs w:val="16"/>
        </w:rPr>
      </w:pPr>
    </w:p>
    <w:p w:rsidR="00006AF4" w:rsidRPr="00796617" w:rsidRDefault="00006AF4" w:rsidP="00006AF4">
      <w:pPr>
        <w:pStyle w:val="zakladni-text-odsazeny"/>
        <w:ind w:left="0" w:right="72"/>
        <w:jc w:val="center"/>
        <w:rPr>
          <w:b/>
        </w:rPr>
      </w:pPr>
      <w:r>
        <w:rPr>
          <w:b/>
          <w:color w:val="000000"/>
          <w:szCs w:val="16"/>
        </w:rPr>
        <w:t>Č</w:t>
      </w:r>
      <w:r w:rsidRPr="00796617">
        <w:rPr>
          <w:b/>
          <w:color w:val="000000"/>
          <w:szCs w:val="16"/>
        </w:rPr>
        <w:t xml:space="preserve">l. </w:t>
      </w:r>
      <w:r w:rsidR="009A4558">
        <w:rPr>
          <w:b/>
          <w:color w:val="000000"/>
          <w:szCs w:val="16"/>
        </w:rPr>
        <w:t>1</w:t>
      </w:r>
      <w:r w:rsidR="00103652">
        <w:rPr>
          <w:b/>
          <w:color w:val="000000"/>
          <w:szCs w:val="16"/>
        </w:rPr>
        <w:t>0</w:t>
      </w:r>
    </w:p>
    <w:p w:rsidR="00006AF4" w:rsidRDefault="00006AF4" w:rsidP="00006AF4">
      <w:pPr>
        <w:pStyle w:val="zakladni-text-odsazeny"/>
        <w:spacing w:before="60"/>
        <w:ind w:left="0" w:right="74"/>
        <w:jc w:val="center"/>
        <w:rPr>
          <w:b/>
          <w:color w:val="000000"/>
          <w:szCs w:val="16"/>
        </w:rPr>
      </w:pPr>
      <w:r>
        <w:rPr>
          <w:b/>
          <w:color w:val="000000"/>
          <w:szCs w:val="16"/>
        </w:rPr>
        <w:t>Zrušovací</w:t>
      </w:r>
      <w:r w:rsidRPr="00796617">
        <w:rPr>
          <w:b/>
          <w:color w:val="000000"/>
          <w:szCs w:val="16"/>
        </w:rPr>
        <w:t xml:space="preserve"> ustanovení </w:t>
      </w:r>
    </w:p>
    <w:p w:rsidR="00006AF4" w:rsidRPr="00796617" w:rsidRDefault="00006AF4" w:rsidP="00006AF4">
      <w:pPr>
        <w:pStyle w:val="zakladni-text-odsazeny"/>
        <w:ind w:left="0" w:right="74"/>
        <w:jc w:val="center"/>
        <w:rPr>
          <w:b/>
        </w:rPr>
      </w:pPr>
    </w:p>
    <w:p w:rsidR="00006AF4" w:rsidRPr="009500EA" w:rsidRDefault="00006AF4" w:rsidP="00006AF4">
      <w:pPr>
        <w:pStyle w:val="zakladni-text-odsazeny"/>
        <w:ind w:left="0" w:right="72"/>
        <w:rPr>
          <w:szCs w:val="16"/>
        </w:rPr>
      </w:pPr>
      <w:r w:rsidRPr="009500EA">
        <w:rPr>
          <w:szCs w:val="16"/>
        </w:rPr>
        <w:t>Zrušuje</w:t>
      </w:r>
      <w:r w:rsidR="009500EA" w:rsidRPr="009500EA">
        <w:rPr>
          <w:szCs w:val="16"/>
        </w:rPr>
        <w:t xml:space="preserve"> se obecně závazná vyhláška č. 4/2019</w:t>
      </w:r>
      <w:r w:rsidRPr="009500EA">
        <w:rPr>
          <w:szCs w:val="16"/>
        </w:rPr>
        <w:t xml:space="preserve">, o místním poplatku za užívání veřejného prostranství, ze dne </w:t>
      </w:r>
      <w:r w:rsidR="009500EA" w:rsidRPr="009500EA">
        <w:rPr>
          <w:szCs w:val="16"/>
        </w:rPr>
        <w:t>18</w:t>
      </w:r>
      <w:r w:rsidR="003C71CE" w:rsidRPr="009500EA">
        <w:rPr>
          <w:szCs w:val="16"/>
        </w:rPr>
        <w:t>.</w:t>
      </w:r>
      <w:r w:rsidR="009500EA" w:rsidRPr="009500EA">
        <w:rPr>
          <w:szCs w:val="16"/>
        </w:rPr>
        <w:t>12</w:t>
      </w:r>
      <w:r w:rsidRPr="009500EA">
        <w:rPr>
          <w:szCs w:val="16"/>
        </w:rPr>
        <w:t>.20</w:t>
      </w:r>
      <w:r w:rsidR="003C71CE" w:rsidRPr="009500EA">
        <w:rPr>
          <w:szCs w:val="16"/>
        </w:rPr>
        <w:t>1</w:t>
      </w:r>
      <w:r w:rsidR="009500EA" w:rsidRPr="009500EA">
        <w:rPr>
          <w:szCs w:val="16"/>
        </w:rPr>
        <w:t>9</w:t>
      </w:r>
      <w:r w:rsidRPr="009500EA">
        <w:rPr>
          <w:szCs w:val="16"/>
        </w:rPr>
        <w:t>.</w:t>
      </w:r>
    </w:p>
    <w:p w:rsidR="00006AF4" w:rsidRDefault="00006AF4" w:rsidP="00006AF4">
      <w:pPr>
        <w:pStyle w:val="zakladni-text-odsazeny"/>
        <w:ind w:left="0" w:right="72"/>
        <w:jc w:val="center"/>
        <w:rPr>
          <w:color w:val="000000"/>
          <w:szCs w:val="16"/>
        </w:rPr>
      </w:pPr>
    </w:p>
    <w:p w:rsidR="00006AF4" w:rsidRPr="00796617" w:rsidRDefault="00006AF4" w:rsidP="00006AF4">
      <w:pPr>
        <w:pStyle w:val="zakladni-text-odsazeny"/>
        <w:ind w:left="0" w:right="72"/>
        <w:jc w:val="center"/>
        <w:rPr>
          <w:b/>
          <w:color w:val="000000"/>
          <w:szCs w:val="16"/>
        </w:rPr>
      </w:pPr>
      <w:r>
        <w:rPr>
          <w:b/>
          <w:color w:val="000000"/>
          <w:szCs w:val="16"/>
        </w:rPr>
        <w:t>Č</w:t>
      </w:r>
      <w:r w:rsidR="00103652">
        <w:rPr>
          <w:b/>
          <w:color w:val="000000"/>
          <w:szCs w:val="16"/>
        </w:rPr>
        <w:t>l. 11</w:t>
      </w:r>
    </w:p>
    <w:p w:rsidR="00006AF4" w:rsidRDefault="00006AF4" w:rsidP="00006AF4">
      <w:pPr>
        <w:pStyle w:val="zakladni-text-odsazeny"/>
        <w:spacing w:before="60"/>
        <w:ind w:left="0" w:right="74"/>
        <w:jc w:val="center"/>
        <w:rPr>
          <w:b/>
          <w:color w:val="000000"/>
          <w:szCs w:val="16"/>
        </w:rPr>
      </w:pPr>
      <w:r w:rsidRPr="00796617">
        <w:rPr>
          <w:b/>
          <w:color w:val="000000"/>
          <w:szCs w:val="16"/>
        </w:rPr>
        <w:t>Účinnost</w:t>
      </w:r>
    </w:p>
    <w:p w:rsidR="00006AF4" w:rsidRDefault="00006AF4" w:rsidP="00006AF4">
      <w:pPr>
        <w:pStyle w:val="zakladni-text-odsazeny"/>
        <w:ind w:left="0" w:right="72"/>
        <w:jc w:val="center"/>
        <w:rPr>
          <w:b/>
          <w:color w:val="000000"/>
          <w:szCs w:val="16"/>
        </w:rPr>
      </w:pPr>
    </w:p>
    <w:p w:rsidR="00006AF4" w:rsidRPr="007C2A85" w:rsidRDefault="00006AF4" w:rsidP="00006AF4">
      <w:pPr>
        <w:pStyle w:val="zakladni-text-odsazeny"/>
        <w:ind w:left="0" w:right="72"/>
      </w:pPr>
      <w:r w:rsidRPr="007C2A85">
        <w:rPr>
          <w:szCs w:val="16"/>
        </w:rPr>
        <w:t xml:space="preserve">Tato vyhláška </w:t>
      </w:r>
      <w:r w:rsidR="00C7701D" w:rsidRPr="007C2A85">
        <w:rPr>
          <w:szCs w:val="16"/>
        </w:rPr>
        <w:t xml:space="preserve">nabývá </w:t>
      </w:r>
      <w:r w:rsidRPr="007C2A85">
        <w:rPr>
          <w:szCs w:val="16"/>
        </w:rPr>
        <w:t xml:space="preserve">účinnosti </w:t>
      </w:r>
      <w:r w:rsidR="007C2A85">
        <w:rPr>
          <w:szCs w:val="16"/>
        </w:rPr>
        <w:t>dnem 01.01.2023</w:t>
      </w:r>
      <w:r w:rsidR="00C7701D" w:rsidRPr="007C2A85">
        <w:rPr>
          <w:szCs w:val="16"/>
        </w:rPr>
        <w:t>.</w:t>
      </w:r>
    </w:p>
    <w:p w:rsidR="00ED468E" w:rsidRDefault="00ED468E" w:rsidP="00006AF4">
      <w:pPr>
        <w:jc w:val="both"/>
      </w:pPr>
    </w:p>
    <w:p w:rsidR="00ED468E" w:rsidRDefault="00ED468E" w:rsidP="00006AF4">
      <w:pPr>
        <w:jc w:val="both"/>
      </w:pPr>
    </w:p>
    <w:p w:rsidR="00ED468E" w:rsidRDefault="00ED468E" w:rsidP="00006AF4">
      <w:pPr>
        <w:jc w:val="both"/>
      </w:pPr>
    </w:p>
    <w:p w:rsidR="00ED468E" w:rsidRDefault="00ED468E" w:rsidP="00006AF4">
      <w:pPr>
        <w:jc w:val="both"/>
      </w:pPr>
    </w:p>
    <w:p w:rsidR="003E4D42" w:rsidRDefault="003E4D42" w:rsidP="00006AF4">
      <w:pPr>
        <w:jc w:val="both"/>
      </w:pPr>
    </w:p>
    <w:p w:rsidR="003E4D42" w:rsidRDefault="003E4D42" w:rsidP="00006AF4">
      <w:pPr>
        <w:jc w:val="both"/>
      </w:pPr>
    </w:p>
    <w:p w:rsidR="003E4D42" w:rsidRDefault="003E4D42" w:rsidP="00006AF4">
      <w:pPr>
        <w:jc w:val="both"/>
      </w:pPr>
    </w:p>
    <w:p w:rsidR="00033133" w:rsidRDefault="00033133" w:rsidP="00006AF4">
      <w:pPr>
        <w:jc w:val="both"/>
      </w:pPr>
    </w:p>
    <w:p w:rsidR="00033133" w:rsidRDefault="00033133" w:rsidP="00006AF4">
      <w:pPr>
        <w:jc w:val="both"/>
      </w:pPr>
    </w:p>
    <w:p w:rsidR="00ED468E" w:rsidRDefault="00ED468E" w:rsidP="00006AF4">
      <w:pPr>
        <w:jc w:val="both"/>
      </w:pPr>
    </w:p>
    <w:p w:rsidR="00033133" w:rsidRDefault="00033133" w:rsidP="00006AF4">
      <w:pPr>
        <w:jc w:val="both"/>
      </w:pPr>
    </w:p>
    <w:p w:rsidR="00033133" w:rsidRDefault="00033133" w:rsidP="00006AF4">
      <w:pPr>
        <w:jc w:val="both"/>
      </w:pPr>
    </w:p>
    <w:p w:rsidR="00033133" w:rsidRDefault="00033133" w:rsidP="00006AF4">
      <w:pPr>
        <w:jc w:val="both"/>
      </w:pPr>
    </w:p>
    <w:p w:rsidR="00033133" w:rsidRDefault="00033133" w:rsidP="00006AF4">
      <w:pPr>
        <w:jc w:val="both"/>
      </w:pPr>
    </w:p>
    <w:p w:rsidR="00006AF4" w:rsidRDefault="00006AF4" w:rsidP="00006AF4">
      <w:pPr>
        <w:jc w:val="both"/>
      </w:pPr>
      <w:r>
        <w:tab/>
      </w:r>
      <w:r>
        <w:tab/>
      </w:r>
      <w:r>
        <w:tab/>
      </w:r>
    </w:p>
    <w:p w:rsidR="00006AF4" w:rsidRDefault="00C7701D" w:rsidP="00006AF4">
      <w:pPr>
        <w:jc w:val="both"/>
      </w:pPr>
      <w:r>
        <w:t xml:space="preserve">      PhDr. </w:t>
      </w:r>
      <w:r w:rsidR="006B3A39">
        <w:t>Mgr. Martina Sudová</w:t>
      </w:r>
      <w:r w:rsidR="001B7901">
        <w:t xml:space="preserve"> v.r.</w:t>
      </w:r>
      <w:r>
        <w:tab/>
      </w:r>
      <w:r>
        <w:tab/>
      </w:r>
      <w:r>
        <w:tab/>
      </w:r>
      <w:r>
        <w:tab/>
        <w:t xml:space="preserve">               Ing</w:t>
      </w:r>
      <w:r w:rsidR="00006AF4">
        <w:t xml:space="preserve">. </w:t>
      </w:r>
      <w:r w:rsidR="006B3A39">
        <w:t>Ivo Machálek</w:t>
      </w:r>
      <w:r w:rsidR="001B7901">
        <w:t xml:space="preserve"> v.r.</w:t>
      </w:r>
      <w:r w:rsidR="00006AF4">
        <w:t xml:space="preserve">       </w:t>
      </w:r>
    </w:p>
    <w:p w:rsidR="00006AF4" w:rsidRPr="00725EB9" w:rsidRDefault="00006AF4" w:rsidP="00006AF4">
      <w:pPr>
        <w:ind w:firstLine="708"/>
        <w:jc w:val="both"/>
      </w:pPr>
      <w:r>
        <w:t xml:space="preserve">    místostarost</w:t>
      </w:r>
      <w:r w:rsidR="00C7701D">
        <w:t>k</w:t>
      </w:r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starosta</w:t>
      </w:r>
    </w:p>
    <w:p w:rsidR="00ED468E" w:rsidRDefault="00ED468E" w:rsidP="00006AF4"/>
    <w:p w:rsidR="00033133" w:rsidRDefault="00033133" w:rsidP="00006AF4"/>
    <w:p w:rsidR="00033133" w:rsidRDefault="00033133" w:rsidP="00006AF4"/>
    <w:p w:rsidR="00853940" w:rsidRDefault="00853940" w:rsidP="00006AF4"/>
    <w:p w:rsidR="00ED468E" w:rsidRDefault="00ED468E" w:rsidP="00006AF4"/>
    <w:p w:rsidR="00ED468E" w:rsidRDefault="00ED468E" w:rsidP="00006AF4"/>
    <w:p w:rsidR="00006AF4" w:rsidRDefault="001456E1" w:rsidP="00006AF4">
      <w:r>
        <w:tab/>
      </w:r>
    </w:p>
    <w:p w:rsidR="00006AF4" w:rsidRDefault="00006AF4" w:rsidP="00006AF4"/>
    <w:p w:rsidR="00006AF4" w:rsidRDefault="001456E1" w:rsidP="00006AF4">
      <w:r>
        <w:tab/>
      </w:r>
    </w:p>
    <w:p w:rsidR="007474D8" w:rsidRDefault="007474D8" w:rsidP="004C464C"/>
    <w:p w:rsidR="00100F87" w:rsidRDefault="00100F87" w:rsidP="004C464C">
      <w:r w:rsidRPr="003B0918">
        <w:rPr>
          <w:sz w:val="20"/>
          <w:szCs w:val="20"/>
        </w:rPr>
        <w:t>------------------------------------------------------------------------------------------------------------------</w:t>
      </w:r>
      <w:r>
        <w:rPr>
          <w:sz w:val="20"/>
          <w:szCs w:val="20"/>
        </w:rPr>
        <w:t>-----------------------</w:t>
      </w:r>
      <w:r>
        <w:rPr>
          <w:sz w:val="18"/>
          <w:szCs w:val="18"/>
          <w:vertAlign w:val="superscript"/>
        </w:rPr>
        <w:t>11</w:t>
      </w:r>
      <w:r w:rsidRPr="006F348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6F3481">
        <w:rPr>
          <w:sz w:val="18"/>
          <w:szCs w:val="18"/>
        </w:rPr>
        <w:t xml:space="preserve">§ </w:t>
      </w:r>
      <w:r>
        <w:rPr>
          <w:sz w:val="18"/>
          <w:szCs w:val="18"/>
        </w:rPr>
        <w:t>11 odst. 3 zákona o místních poplatcích</w:t>
      </w:r>
    </w:p>
    <w:sectPr w:rsidR="00100F87" w:rsidSect="009A4558">
      <w:footerReference w:type="even" r:id="rId9"/>
      <w:footerReference w:type="default" r:id="rId10"/>
      <w:pgSz w:w="11906" w:h="16838" w:code="9"/>
      <w:pgMar w:top="1418" w:right="1418" w:bottom="1418" w:left="133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D10" w:rsidRDefault="00493D10">
      <w:r>
        <w:separator/>
      </w:r>
    </w:p>
  </w:endnote>
  <w:endnote w:type="continuationSeparator" w:id="0">
    <w:p w:rsidR="00493D10" w:rsidRDefault="0049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558" w:rsidRDefault="009A4558" w:rsidP="009A45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A4558" w:rsidRDefault="009A455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558" w:rsidRDefault="009A4558" w:rsidP="009A45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51373">
      <w:rPr>
        <w:rStyle w:val="slostrnky"/>
        <w:noProof/>
      </w:rPr>
      <w:t>6</w:t>
    </w:r>
    <w:r>
      <w:rPr>
        <w:rStyle w:val="slostrnky"/>
      </w:rPr>
      <w:fldChar w:fldCharType="end"/>
    </w:r>
  </w:p>
  <w:p w:rsidR="009A4558" w:rsidRDefault="009A45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D10" w:rsidRDefault="00493D10">
      <w:r>
        <w:separator/>
      </w:r>
    </w:p>
  </w:footnote>
  <w:footnote w:type="continuationSeparator" w:id="0">
    <w:p w:rsidR="00493D10" w:rsidRDefault="0049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57E5"/>
    <w:multiLevelType w:val="hybridMultilevel"/>
    <w:tmpl w:val="8B3E3D1A"/>
    <w:lvl w:ilvl="0" w:tplc="6F742D58">
      <w:start w:val="5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42D92"/>
    <w:multiLevelType w:val="hybridMultilevel"/>
    <w:tmpl w:val="E49CDAFE"/>
    <w:lvl w:ilvl="0" w:tplc="103E7EC6">
      <w:start w:val="1"/>
      <w:numFmt w:val="lowerLetter"/>
      <w:lvlText w:val="%1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06EFD"/>
    <w:multiLevelType w:val="hybridMultilevel"/>
    <w:tmpl w:val="84D20782"/>
    <w:lvl w:ilvl="0" w:tplc="04050017">
      <w:start w:val="1"/>
      <w:numFmt w:val="lowerLetter"/>
      <w:lvlText w:val="%1)"/>
      <w:lvlJc w:val="left"/>
      <w:pPr>
        <w:ind w:left="8280" w:hanging="360"/>
      </w:pPr>
    </w:lvl>
    <w:lvl w:ilvl="1" w:tplc="04050019">
      <w:start w:val="1"/>
      <w:numFmt w:val="lowerLetter"/>
      <w:lvlText w:val="%2."/>
      <w:lvlJc w:val="left"/>
      <w:pPr>
        <w:ind w:left="9000" w:hanging="360"/>
      </w:pPr>
    </w:lvl>
    <w:lvl w:ilvl="2" w:tplc="0405001B" w:tentative="1">
      <w:start w:val="1"/>
      <w:numFmt w:val="lowerRoman"/>
      <w:lvlText w:val="%3."/>
      <w:lvlJc w:val="right"/>
      <w:pPr>
        <w:ind w:left="9720" w:hanging="180"/>
      </w:pPr>
    </w:lvl>
    <w:lvl w:ilvl="3" w:tplc="0405000F" w:tentative="1">
      <w:start w:val="1"/>
      <w:numFmt w:val="decimal"/>
      <w:lvlText w:val="%4."/>
      <w:lvlJc w:val="left"/>
      <w:pPr>
        <w:ind w:left="10440" w:hanging="360"/>
      </w:pPr>
    </w:lvl>
    <w:lvl w:ilvl="4" w:tplc="04050019" w:tentative="1">
      <w:start w:val="1"/>
      <w:numFmt w:val="lowerLetter"/>
      <w:lvlText w:val="%5."/>
      <w:lvlJc w:val="left"/>
      <w:pPr>
        <w:ind w:left="11160" w:hanging="360"/>
      </w:pPr>
    </w:lvl>
    <w:lvl w:ilvl="5" w:tplc="0405001B" w:tentative="1">
      <w:start w:val="1"/>
      <w:numFmt w:val="lowerRoman"/>
      <w:lvlText w:val="%6."/>
      <w:lvlJc w:val="right"/>
      <w:pPr>
        <w:ind w:left="11880" w:hanging="180"/>
      </w:pPr>
    </w:lvl>
    <w:lvl w:ilvl="6" w:tplc="0405000F" w:tentative="1">
      <w:start w:val="1"/>
      <w:numFmt w:val="decimal"/>
      <w:lvlText w:val="%7."/>
      <w:lvlJc w:val="left"/>
      <w:pPr>
        <w:ind w:left="12600" w:hanging="360"/>
      </w:pPr>
    </w:lvl>
    <w:lvl w:ilvl="7" w:tplc="04050019" w:tentative="1">
      <w:start w:val="1"/>
      <w:numFmt w:val="lowerLetter"/>
      <w:lvlText w:val="%8."/>
      <w:lvlJc w:val="left"/>
      <w:pPr>
        <w:ind w:left="13320" w:hanging="360"/>
      </w:pPr>
    </w:lvl>
    <w:lvl w:ilvl="8" w:tplc="0405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10194CD8"/>
    <w:multiLevelType w:val="hybridMultilevel"/>
    <w:tmpl w:val="1834D0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5380"/>
    <w:multiLevelType w:val="hybridMultilevel"/>
    <w:tmpl w:val="2DE293C4"/>
    <w:lvl w:ilvl="0" w:tplc="4050A92A">
      <w:start w:val="3"/>
      <w:numFmt w:val="lowerLetter"/>
      <w:lvlText w:val="%1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92D34"/>
    <w:multiLevelType w:val="hybridMultilevel"/>
    <w:tmpl w:val="74124F9C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 w15:restartNumberingAfterBreak="0">
    <w:nsid w:val="140E0269"/>
    <w:multiLevelType w:val="hybridMultilevel"/>
    <w:tmpl w:val="F66886A2"/>
    <w:lvl w:ilvl="0" w:tplc="B3DA22FE">
      <w:start w:val="1"/>
      <w:numFmt w:val="decimal"/>
      <w:lvlText w:val="(%1)"/>
      <w:lvlJc w:val="left"/>
      <w:pPr>
        <w:tabs>
          <w:tab w:val="num" w:pos="1647"/>
        </w:tabs>
        <w:ind w:left="159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70C6E"/>
    <w:multiLevelType w:val="hybridMultilevel"/>
    <w:tmpl w:val="04ACA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657FC"/>
    <w:multiLevelType w:val="hybridMultilevel"/>
    <w:tmpl w:val="407E803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9" w15:restartNumberingAfterBreak="0">
    <w:nsid w:val="1C675D81"/>
    <w:multiLevelType w:val="hybridMultilevel"/>
    <w:tmpl w:val="CCC2AD28"/>
    <w:lvl w:ilvl="0" w:tplc="0405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CD70AF7"/>
    <w:multiLevelType w:val="hybridMultilevel"/>
    <w:tmpl w:val="8D2EC090"/>
    <w:lvl w:ilvl="0" w:tplc="B3DA2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14E77"/>
    <w:multiLevelType w:val="hybridMultilevel"/>
    <w:tmpl w:val="E02809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3F8C"/>
    <w:multiLevelType w:val="hybridMultilevel"/>
    <w:tmpl w:val="4E126DD0"/>
    <w:lvl w:ilvl="0" w:tplc="A302EB5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4CFF9C">
      <w:start w:val="1"/>
      <w:numFmt w:val="bullet"/>
      <w:lvlText w:val=""/>
      <w:lvlJc w:val="left"/>
      <w:pPr>
        <w:tabs>
          <w:tab w:val="num" w:pos="436"/>
        </w:tabs>
        <w:ind w:left="1156" w:hanging="436"/>
      </w:pPr>
      <w:rPr>
        <w:rFonts w:ascii="Symbol" w:hAnsi="Symbol" w:hint="default"/>
      </w:rPr>
    </w:lvl>
    <w:lvl w:ilvl="2" w:tplc="A15CEBD8">
      <w:start w:val="4"/>
      <w:numFmt w:val="decimal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65561"/>
    <w:multiLevelType w:val="hybridMultilevel"/>
    <w:tmpl w:val="8842D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E023A"/>
    <w:multiLevelType w:val="hybridMultilevel"/>
    <w:tmpl w:val="230C01F4"/>
    <w:lvl w:ilvl="0" w:tplc="644C1860"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F1ED2"/>
    <w:multiLevelType w:val="hybridMultilevel"/>
    <w:tmpl w:val="0D5A8A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C0C2C"/>
    <w:multiLevelType w:val="hybridMultilevel"/>
    <w:tmpl w:val="82B01336"/>
    <w:lvl w:ilvl="0" w:tplc="F3546A1A">
      <w:start w:val="5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CE89E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DB2AEB"/>
    <w:multiLevelType w:val="hybridMultilevel"/>
    <w:tmpl w:val="4D540514"/>
    <w:lvl w:ilvl="0" w:tplc="AB78D0BA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18" w15:restartNumberingAfterBreak="0">
    <w:nsid w:val="41E81AB6"/>
    <w:multiLevelType w:val="hybridMultilevel"/>
    <w:tmpl w:val="C492AA6C"/>
    <w:lvl w:ilvl="0" w:tplc="156C1E6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B60E50"/>
    <w:multiLevelType w:val="hybridMultilevel"/>
    <w:tmpl w:val="193436AC"/>
    <w:lvl w:ilvl="0" w:tplc="644C1860"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D3415"/>
    <w:multiLevelType w:val="hybridMultilevel"/>
    <w:tmpl w:val="9326C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5726D"/>
    <w:multiLevelType w:val="hybridMultilevel"/>
    <w:tmpl w:val="140C508E"/>
    <w:lvl w:ilvl="0" w:tplc="040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49661D0E"/>
    <w:multiLevelType w:val="hybridMultilevel"/>
    <w:tmpl w:val="F9EA1A6C"/>
    <w:lvl w:ilvl="0" w:tplc="653ABA66">
      <w:start w:val="1"/>
      <w:numFmt w:val="decimal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41C699C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9A630C"/>
    <w:multiLevelType w:val="hybridMultilevel"/>
    <w:tmpl w:val="3E28E7DE"/>
    <w:lvl w:ilvl="0" w:tplc="A302EB5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77175A"/>
    <w:multiLevelType w:val="hybridMultilevel"/>
    <w:tmpl w:val="67407D6A"/>
    <w:lvl w:ilvl="0" w:tplc="B3DA22FE">
      <w:start w:val="1"/>
      <w:numFmt w:val="decimal"/>
      <w:lvlText w:val="(%1)"/>
      <w:lvlJc w:val="left"/>
      <w:pPr>
        <w:tabs>
          <w:tab w:val="num" w:pos="927"/>
        </w:tabs>
        <w:ind w:left="8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D3199"/>
    <w:multiLevelType w:val="hybridMultilevel"/>
    <w:tmpl w:val="AA30A18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6" w15:restartNumberingAfterBreak="0">
    <w:nsid w:val="59FA04CF"/>
    <w:multiLevelType w:val="hybridMultilevel"/>
    <w:tmpl w:val="2F843B64"/>
    <w:lvl w:ilvl="0" w:tplc="41C699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A46E8F"/>
    <w:multiLevelType w:val="hybridMultilevel"/>
    <w:tmpl w:val="4CD4D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B76C39"/>
    <w:multiLevelType w:val="hybridMultilevel"/>
    <w:tmpl w:val="4E126DD0"/>
    <w:lvl w:ilvl="0" w:tplc="A302EB5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4CFF9C">
      <w:start w:val="1"/>
      <w:numFmt w:val="bullet"/>
      <w:lvlText w:val=""/>
      <w:lvlJc w:val="left"/>
      <w:pPr>
        <w:tabs>
          <w:tab w:val="num" w:pos="436"/>
        </w:tabs>
        <w:ind w:left="1156" w:hanging="436"/>
      </w:pPr>
      <w:rPr>
        <w:rFonts w:ascii="Symbol" w:hAnsi="Symbol" w:hint="default"/>
      </w:rPr>
    </w:lvl>
    <w:lvl w:ilvl="2" w:tplc="A15CEBD8">
      <w:start w:val="4"/>
      <w:numFmt w:val="decimal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41021D"/>
    <w:multiLevelType w:val="hybridMultilevel"/>
    <w:tmpl w:val="CD26A154"/>
    <w:lvl w:ilvl="0" w:tplc="2F2E601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81D2F806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A7D4B"/>
    <w:multiLevelType w:val="hybridMultilevel"/>
    <w:tmpl w:val="3F065E14"/>
    <w:lvl w:ilvl="0" w:tplc="644C1860">
      <w:numFmt w:val="decimal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8D28A5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4216A4AE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E5C157A">
      <w:start w:val="4"/>
      <w:numFmt w:val="decimal"/>
      <w:lvlText w:val="(%5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61495B"/>
    <w:multiLevelType w:val="hybridMultilevel"/>
    <w:tmpl w:val="3404DD6A"/>
    <w:lvl w:ilvl="0" w:tplc="04050017">
      <w:start w:val="1"/>
      <w:numFmt w:val="lowerLetter"/>
      <w:lvlText w:val="%1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1" w:tplc="094CFF9C">
      <w:start w:val="1"/>
      <w:numFmt w:val="bullet"/>
      <w:lvlText w:val=""/>
      <w:lvlJc w:val="left"/>
      <w:pPr>
        <w:tabs>
          <w:tab w:val="num" w:pos="796"/>
        </w:tabs>
        <w:ind w:left="1516" w:hanging="436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C43D66"/>
    <w:multiLevelType w:val="hybridMultilevel"/>
    <w:tmpl w:val="193436AC"/>
    <w:lvl w:ilvl="0" w:tplc="644C1860"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B3D14"/>
    <w:multiLevelType w:val="hybridMultilevel"/>
    <w:tmpl w:val="7E9A818C"/>
    <w:lvl w:ilvl="0" w:tplc="589E3584">
      <w:start w:val="4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4043E"/>
    <w:multiLevelType w:val="hybridMultilevel"/>
    <w:tmpl w:val="22B025A4"/>
    <w:lvl w:ilvl="0" w:tplc="040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5" w15:restartNumberingAfterBreak="0">
    <w:nsid w:val="7D5A2DD1"/>
    <w:multiLevelType w:val="hybridMultilevel"/>
    <w:tmpl w:val="8E40AB90"/>
    <w:lvl w:ilvl="0" w:tplc="035E83F4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19C884F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A4AF8E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FB4AFF"/>
    <w:multiLevelType w:val="hybridMultilevel"/>
    <w:tmpl w:val="AB488FF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C16963"/>
    <w:multiLevelType w:val="hybridMultilevel"/>
    <w:tmpl w:val="C2582504"/>
    <w:lvl w:ilvl="0" w:tplc="55003D04">
      <w:start w:val="2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28"/>
  </w:num>
  <w:num w:numId="4">
    <w:abstractNumId w:val="22"/>
  </w:num>
  <w:num w:numId="5">
    <w:abstractNumId w:val="23"/>
  </w:num>
  <w:num w:numId="6">
    <w:abstractNumId w:val="18"/>
  </w:num>
  <w:num w:numId="7">
    <w:abstractNumId w:val="26"/>
  </w:num>
  <w:num w:numId="8">
    <w:abstractNumId w:val="30"/>
  </w:num>
  <w:num w:numId="9">
    <w:abstractNumId w:val="21"/>
  </w:num>
  <w:num w:numId="10">
    <w:abstractNumId w:val="35"/>
  </w:num>
  <w:num w:numId="11">
    <w:abstractNumId w:val="16"/>
  </w:num>
  <w:num w:numId="12">
    <w:abstractNumId w:val="4"/>
  </w:num>
  <w:num w:numId="13">
    <w:abstractNumId w:val="31"/>
  </w:num>
  <w:num w:numId="14">
    <w:abstractNumId w:val="0"/>
  </w:num>
  <w:num w:numId="15">
    <w:abstractNumId w:val="1"/>
  </w:num>
  <w:num w:numId="16">
    <w:abstractNumId w:val="17"/>
  </w:num>
  <w:num w:numId="17">
    <w:abstractNumId w:val="3"/>
  </w:num>
  <w:num w:numId="18">
    <w:abstractNumId w:val="11"/>
  </w:num>
  <w:num w:numId="19">
    <w:abstractNumId w:val="15"/>
  </w:num>
  <w:num w:numId="20">
    <w:abstractNumId w:val="9"/>
  </w:num>
  <w:num w:numId="21">
    <w:abstractNumId w:val="5"/>
  </w:num>
  <w:num w:numId="22">
    <w:abstractNumId w:val="10"/>
  </w:num>
  <w:num w:numId="23">
    <w:abstractNumId w:val="36"/>
  </w:num>
  <w:num w:numId="24">
    <w:abstractNumId w:val="14"/>
  </w:num>
  <w:num w:numId="25">
    <w:abstractNumId w:val="12"/>
  </w:num>
  <w:num w:numId="26">
    <w:abstractNumId w:val="29"/>
  </w:num>
  <w:num w:numId="27">
    <w:abstractNumId w:val="19"/>
  </w:num>
  <w:num w:numId="28">
    <w:abstractNumId w:val="33"/>
  </w:num>
  <w:num w:numId="29">
    <w:abstractNumId w:val="32"/>
  </w:num>
  <w:num w:numId="30">
    <w:abstractNumId w:val="37"/>
  </w:num>
  <w:num w:numId="31">
    <w:abstractNumId w:val="2"/>
  </w:num>
  <w:num w:numId="32">
    <w:abstractNumId w:val="25"/>
  </w:num>
  <w:num w:numId="33">
    <w:abstractNumId w:val="34"/>
  </w:num>
  <w:num w:numId="34">
    <w:abstractNumId w:val="8"/>
  </w:num>
  <w:num w:numId="35">
    <w:abstractNumId w:val="27"/>
  </w:num>
  <w:num w:numId="36">
    <w:abstractNumId w:val="7"/>
  </w:num>
  <w:num w:numId="37">
    <w:abstractNumId w:val="13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F4"/>
    <w:rsid w:val="00006AF4"/>
    <w:rsid w:val="00024DB4"/>
    <w:rsid w:val="00033133"/>
    <w:rsid w:val="00053464"/>
    <w:rsid w:val="00067864"/>
    <w:rsid w:val="000B30D6"/>
    <w:rsid w:val="000C1000"/>
    <w:rsid w:val="000F6EC9"/>
    <w:rsid w:val="00100F87"/>
    <w:rsid w:val="00103652"/>
    <w:rsid w:val="00103BF8"/>
    <w:rsid w:val="001253A6"/>
    <w:rsid w:val="001456E1"/>
    <w:rsid w:val="001521B7"/>
    <w:rsid w:val="00153867"/>
    <w:rsid w:val="001A6448"/>
    <w:rsid w:val="001B2222"/>
    <w:rsid w:val="001B7901"/>
    <w:rsid w:val="00222758"/>
    <w:rsid w:val="002278CE"/>
    <w:rsid w:val="00245C15"/>
    <w:rsid w:val="00271CB7"/>
    <w:rsid w:val="00273D19"/>
    <w:rsid w:val="0028296E"/>
    <w:rsid w:val="00287152"/>
    <w:rsid w:val="002D4C2E"/>
    <w:rsid w:val="00340FF0"/>
    <w:rsid w:val="00355E75"/>
    <w:rsid w:val="003923F0"/>
    <w:rsid w:val="003A257C"/>
    <w:rsid w:val="003B0918"/>
    <w:rsid w:val="003C71CE"/>
    <w:rsid w:val="003D1157"/>
    <w:rsid w:val="003D4BC6"/>
    <w:rsid w:val="003D6B8D"/>
    <w:rsid w:val="003D7FC9"/>
    <w:rsid w:val="003E2990"/>
    <w:rsid w:val="003E4D42"/>
    <w:rsid w:val="003F02D9"/>
    <w:rsid w:val="00401DCA"/>
    <w:rsid w:val="00410CE0"/>
    <w:rsid w:val="0041487E"/>
    <w:rsid w:val="004362A3"/>
    <w:rsid w:val="00437067"/>
    <w:rsid w:val="0044248D"/>
    <w:rsid w:val="0046131A"/>
    <w:rsid w:val="004617E0"/>
    <w:rsid w:val="00474E26"/>
    <w:rsid w:val="00493238"/>
    <w:rsid w:val="00493D10"/>
    <w:rsid w:val="004A3F58"/>
    <w:rsid w:val="004B254D"/>
    <w:rsid w:val="004C464C"/>
    <w:rsid w:val="00527DF9"/>
    <w:rsid w:val="005311F5"/>
    <w:rsid w:val="00543B53"/>
    <w:rsid w:val="0055172C"/>
    <w:rsid w:val="005671D8"/>
    <w:rsid w:val="00576CAA"/>
    <w:rsid w:val="00583137"/>
    <w:rsid w:val="005A5B63"/>
    <w:rsid w:val="0061111A"/>
    <w:rsid w:val="0065630F"/>
    <w:rsid w:val="00670BF7"/>
    <w:rsid w:val="00693E59"/>
    <w:rsid w:val="006B3A39"/>
    <w:rsid w:val="006D01E5"/>
    <w:rsid w:val="006E1C15"/>
    <w:rsid w:val="006E22E6"/>
    <w:rsid w:val="00714741"/>
    <w:rsid w:val="007147FE"/>
    <w:rsid w:val="007474D8"/>
    <w:rsid w:val="00757296"/>
    <w:rsid w:val="00774D74"/>
    <w:rsid w:val="00785BFD"/>
    <w:rsid w:val="00790477"/>
    <w:rsid w:val="007B0166"/>
    <w:rsid w:val="007C1BF3"/>
    <w:rsid w:val="007C2A85"/>
    <w:rsid w:val="007D24C4"/>
    <w:rsid w:val="007D6DD5"/>
    <w:rsid w:val="008040B9"/>
    <w:rsid w:val="008162DF"/>
    <w:rsid w:val="00853940"/>
    <w:rsid w:val="008565D3"/>
    <w:rsid w:val="0089143E"/>
    <w:rsid w:val="008B3F08"/>
    <w:rsid w:val="008C2D95"/>
    <w:rsid w:val="008D7709"/>
    <w:rsid w:val="009500EA"/>
    <w:rsid w:val="00981BA3"/>
    <w:rsid w:val="009A4558"/>
    <w:rsid w:val="009A7438"/>
    <w:rsid w:val="009C644E"/>
    <w:rsid w:val="009F45AE"/>
    <w:rsid w:val="00A00697"/>
    <w:rsid w:val="00A05567"/>
    <w:rsid w:val="00A057A4"/>
    <w:rsid w:val="00A07C1F"/>
    <w:rsid w:val="00A222B8"/>
    <w:rsid w:val="00AC7786"/>
    <w:rsid w:val="00AD35AE"/>
    <w:rsid w:val="00AD7231"/>
    <w:rsid w:val="00AF2ADD"/>
    <w:rsid w:val="00B225CC"/>
    <w:rsid w:val="00B324BB"/>
    <w:rsid w:val="00B358F5"/>
    <w:rsid w:val="00B44087"/>
    <w:rsid w:val="00B51373"/>
    <w:rsid w:val="00B877C9"/>
    <w:rsid w:val="00B94F37"/>
    <w:rsid w:val="00BA5B07"/>
    <w:rsid w:val="00C15BF6"/>
    <w:rsid w:val="00C7701D"/>
    <w:rsid w:val="00C95BE3"/>
    <w:rsid w:val="00CB6CC3"/>
    <w:rsid w:val="00CC7826"/>
    <w:rsid w:val="00D07460"/>
    <w:rsid w:val="00D10601"/>
    <w:rsid w:val="00D23E8C"/>
    <w:rsid w:val="00D33CD8"/>
    <w:rsid w:val="00D40FCB"/>
    <w:rsid w:val="00D56B02"/>
    <w:rsid w:val="00D71D88"/>
    <w:rsid w:val="00DA47F4"/>
    <w:rsid w:val="00DC3869"/>
    <w:rsid w:val="00DC6B07"/>
    <w:rsid w:val="00E124AF"/>
    <w:rsid w:val="00E17825"/>
    <w:rsid w:val="00E24156"/>
    <w:rsid w:val="00E37420"/>
    <w:rsid w:val="00E7332D"/>
    <w:rsid w:val="00E9459C"/>
    <w:rsid w:val="00EA3769"/>
    <w:rsid w:val="00EA5DF0"/>
    <w:rsid w:val="00EB401D"/>
    <w:rsid w:val="00ED468E"/>
    <w:rsid w:val="00EE2A91"/>
    <w:rsid w:val="00F1217B"/>
    <w:rsid w:val="00F27320"/>
    <w:rsid w:val="00F30E3E"/>
    <w:rsid w:val="00F703B5"/>
    <w:rsid w:val="00F9242E"/>
    <w:rsid w:val="00F94F2E"/>
    <w:rsid w:val="00FA6039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C37C3A-09CA-460D-A5D9-928C25A6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6AF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ormalni">
    <w:name w:val="normalni"/>
    <w:basedOn w:val="Normln"/>
    <w:rsid w:val="00006AF4"/>
  </w:style>
  <w:style w:type="paragraph" w:customStyle="1" w:styleId="zakladni-text-odsazeny">
    <w:name w:val="zakladni-text-odsazeny"/>
    <w:basedOn w:val="Normln"/>
    <w:rsid w:val="00006AF4"/>
    <w:pPr>
      <w:ind w:left="360"/>
      <w:jc w:val="both"/>
    </w:pPr>
  </w:style>
  <w:style w:type="paragraph" w:styleId="Zpat">
    <w:name w:val="footer"/>
    <w:basedOn w:val="Normln"/>
    <w:rsid w:val="00006AF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AF4"/>
  </w:style>
  <w:style w:type="paragraph" w:customStyle="1" w:styleId="zakladni-text-odsazeny0">
    <w:name w:val="zakladni-text-odsazeny~"/>
    <w:basedOn w:val="Normln"/>
    <w:rsid w:val="00006AF4"/>
    <w:pPr>
      <w:ind w:left="360"/>
    </w:pPr>
  </w:style>
  <w:style w:type="paragraph" w:styleId="Zkladntext">
    <w:name w:val="Body Text"/>
    <w:basedOn w:val="Normln"/>
    <w:rsid w:val="00006AF4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65630F"/>
    <w:pPr>
      <w:ind w:left="708"/>
    </w:pPr>
  </w:style>
  <w:style w:type="paragraph" w:styleId="Textbubliny">
    <w:name w:val="Balloon Text"/>
    <w:basedOn w:val="Normln"/>
    <w:link w:val="TextbublinyChar"/>
    <w:rsid w:val="004A3F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A3F5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B94F3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94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D2F98-07C4-4D11-B6B6-4A821009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1258</Words>
  <Characters>7425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MĚSTO TÝN NAD VLTAVOU</vt:lpstr>
      <vt:lpstr>MĚSTO TÝN NAD VLTAVOU</vt:lpstr>
    </vt:vector>
  </TitlesOfParts>
  <Company>Městský úřad Týn nad Vltavou</Company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TÝN NAD VLTAVOU</dc:title>
  <dc:subject/>
  <dc:creator>Janečková</dc:creator>
  <cp:keywords/>
  <dc:description/>
  <cp:lastModifiedBy>Klímová Jana</cp:lastModifiedBy>
  <cp:revision>2</cp:revision>
  <cp:lastPrinted>2022-10-04T06:34:00Z</cp:lastPrinted>
  <dcterms:created xsi:type="dcterms:W3CDTF">2022-10-17T06:55:00Z</dcterms:created>
  <dcterms:modified xsi:type="dcterms:W3CDTF">2022-10-17T06:55:00Z</dcterms:modified>
</cp:coreProperties>
</file>