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F279B" w14:textId="77777777" w:rsidR="002A5219" w:rsidRDefault="00DA7215">
      <w:pPr>
        <w:pStyle w:val="Nzev"/>
      </w:pPr>
      <w:r>
        <w:t>Město Rýmařov</w:t>
      </w:r>
      <w:r>
        <w:br/>
        <w:t>Zastupitelstvo města Rýmařov</w:t>
      </w:r>
    </w:p>
    <w:p w14:paraId="6BAF0A9F" w14:textId="668AE181" w:rsidR="002A5219" w:rsidRDefault="00DA7215">
      <w:pPr>
        <w:pStyle w:val="Nadpis1"/>
      </w:pPr>
      <w:r>
        <w:t>Obecně závazná vyhláška města Rýmařov</w:t>
      </w:r>
      <w:r>
        <w:br/>
        <w:t>o místním poplatku za užívání veřejného prostranství</w:t>
      </w:r>
    </w:p>
    <w:p w14:paraId="35376123" w14:textId="00AF5A72" w:rsidR="002A5219" w:rsidRDefault="00DA7215">
      <w:pPr>
        <w:pStyle w:val="UvodniVeta"/>
      </w:pPr>
      <w:r>
        <w:t>Zastupitelstvo města Rýmařov se na svém zasedání dne 2.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</w:t>
      </w:r>
      <w:r w:rsidR="00D0517F">
        <w:t> </w:t>
      </w:r>
      <w:r>
        <w:t>jen</w:t>
      </w:r>
      <w:r w:rsidR="00D0517F">
        <w:t> </w:t>
      </w:r>
      <w:r>
        <w:t>„vyhláška“):</w:t>
      </w:r>
    </w:p>
    <w:p w14:paraId="28963A6E" w14:textId="77777777" w:rsidR="002A5219" w:rsidRDefault="00DA7215">
      <w:pPr>
        <w:pStyle w:val="Nadpis2"/>
      </w:pPr>
      <w:r>
        <w:t>Čl. 1</w:t>
      </w:r>
      <w:r>
        <w:br/>
        <w:t>Úvodní ustanovení</w:t>
      </w:r>
    </w:p>
    <w:p w14:paraId="264C6913" w14:textId="77777777" w:rsidR="002A5219" w:rsidRDefault="00DA7215">
      <w:pPr>
        <w:pStyle w:val="Odstavec"/>
        <w:numPr>
          <w:ilvl w:val="0"/>
          <w:numId w:val="1"/>
        </w:numPr>
      </w:pPr>
      <w:r>
        <w:t>Město Rýmařov touto vyhláškou zavádí místní poplatek za užívání veřejného prostranství (dále jen „poplatek“).</w:t>
      </w:r>
    </w:p>
    <w:p w14:paraId="5C67D2F2" w14:textId="77777777" w:rsidR="002A5219" w:rsidRDefault="00DA7215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16146DFA" w14:textId="77777777" w:rsidR="002A5219" w:rsidRDefault="00DA7215">
      <w:pPr>
        <w:pStyle w:val="Nadpis2"/>
      </w:pPr>
      <w:r>
        <w:t>Čl. 2</w:t>
      </w:r>
      <w:r>
        <w:br/>
        <w:t>Předmět poplatku a poplatník</w:t>
      </w:r>
    </w:p>
    <w:p w14:paraId="28CBBE0E" w14:textId="77777777" w:rsidR="002A5219" w:rsidRDefault="00DA7215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2B46D556" w14:textId="77777777" w:rsidR="002A5219" w:rsidRDefault="00DA7215" w:rsidP="006316A9">
      <w:pPr>
        <w:pStyle w:val="Odstavec"/>
        <w:numPr>
          <w:ilvl w:val="1"/>
          <w:numId w:val="1"/>
        </w:numPr>
        <w:spacing w:after="0"/>
      </w:pPr>
      <w:r>
        <w:t>umístění zařízení sloužících pro poskytování služeb,</w:t>
      </w:r>
    </w:p>
    <w:p w14:paraId="57730B33" w14:textId="77777777" w:rsidR="002A5219" w:rsidRDefault="00DA7215" w:rsidP="006316A9">
      <w:pPr>
        <w:pStyle w:val="Odstavec"/>
        <w:numPr>
          <w:ilvl w:val="1"/>
          <w:numId w:val="1"/>
        </w:numPr>
        <w:spacing w:after="0"/>
      </w:pPr>
      <w:r>
        <w:t>umístění zařízení sloužících pro poskytování prodeje,</w:t>
      </w:r>
    </w:p>
    <w:p w14:paraId="73817DE3" w14:textId="77777777" w:rsidR="002A5219" w:rsidRDefault="00DA7215" w:rsidP="006316A9">
      <w:pPr>
        <w:pStyle w:val="Odstavec"/>
        <w:numPr>
          <w:ilvl w:val="1"/>
          <w:numId w:val="1"/>
        </w:numPr>
        <w:spacing w:after="0"/>
      </w:pPr>
      <w:r>
        <w:t>provádění výkopových prací,</w:t>
      </w:r>
    </w:p>
    <w:p w14:paraId="49C76FEA" w14:textId="77777777" w:rsidR="002A5219" w:rsidRDefault="00DA7215" w:rsidP="006316A9">
      <w:pPr>
        <w:pStyle w:val="Odstavec"/>
        <w:numPr>
          <w:ilvl w:val="1"/>
          <w:numId w:val="1"/>
        </w:numPr>
        <w:spacing w:after="0"/>
      </w:pPr>
      <w:r>
        <w:t>umístění stavebních zařízení,</w:t>
      </w:r>
    </w:p>
    <w:p w14:paraId="031D46FE" w14:textId="77777777" w:rsidR="002A5219" w:rsidRDefault="00DA7215" w:rsidP="006316A9">
      <w:pPr>
        <w:pStyle w:val="Odstavec"/>
        <w:numPr>
          <w:ilvl w:val="1"/>
          <w:numId w:val="1"/>
        </w:numPr>
        <w:spacing w:after="0"/>
      </w:pPr>
      <w:r>
        <w:t>umístění skládek,</w:t>
      </w:r>
    </w:p>
    <w:p w14:paraId="15392FBB" w14:textId="77777777" w:rsidR="002A5219" w:rsidRDefault="00DA7215" w:rsidP="006316A9">
      <w:pPr>
        <w:pStyle w:val="Odstavec"/>
        <w:numPr>
          <w:ilvl w:val="1"/>
          <w:numId w:val="1"/>
        </w:numPr>
        <w:spacing w:after="0"/>
      </w:pPr>
      <w:r>
        <w:t>umístění zařízení cirkusů,</w:t>
      </w:r>
    </w:p>
    <w:p w14:paraId="4DE8C7EA" w14:textId="77777777" w:rsidR="002A5219" w:rsidRDefault="00DA7215" w:rsidP="006316A9">
      <w:pPr>
        <w:pStyle w:val="Odstavec"/>
        <w:numPr>
          <w:ilvl w:val="1"/>
          <w:numId w:val="1"/>
        </w:numPr>
        <w:spacing w:after="0"/>
      </w:pPr>
      <w:r>
        <w:t>umístění zařízení lunaparků a jiných obdobných atrakcí,</w:t>
      </w:r>
    </w:p>
    <w:p w14:paraId="764A4893" w14:textId="77777777" w:rsidR="002A5219" w:rsidRDefault="00DA7215" w:rsidP="006316A9">
      <w:pPr>
        <w:pStyle w:val="Odstavec"/>
        <w:numPr>
          <w:ilvl w:val="1"/>
          <w:numId w:val="1"/>
        </w:numPr>
        <w:spacing w:after="0"/>
      </w:pPr>
      <w:r>
        <w:t>vyhrazení trvalého parkovacího místa,</w:t>
      </w:r>
    </w:p>
    <w:p w14:paraId="1ACF372D" w14:textId="77777777" w:rsidR="002A5219" w:rsidRDefault="00DA7215" w:rsidP="006316A9">
      <w:pPr>
        <w:pStyle w:val="Odstavec"/>
        <w:numPr>
          <w:ilvl w:val="1"/>
          <w:numId w:val="1"/>
        </w:numPr>
        <w:spacing w:after="0"/>
      </w:pPr>
      <w:r>
        <w:t>užívání veřejného prostranství pro reklamní akce,</w:t>
      </w:r>
    </w:p>
    <w:p w14:paraId="1A8471EC" w14:textId="77777777" w:rsidR="002A5219" w:rsidRDefault="00DA7215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66132387" w14:textId="77777777" w:rsidR="002A5219" w:rsidRDefault="00DA7215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0746E61C" w14:textId="77777777" w:rsidR="002A5219" w:rsidRDefault="00DA7215">
      <w:pPr>
        <w:pStyle w:val="Nadpis2"/>
      </w:pPr>
      <w:r>
        <w:t>Čl. 3</w:t>
      </w:r>
      <w:r>
        <w:br/>
        <w:t>Veřejná prostranství</w:t>
      </w:r>
    </w:p>
    <w:p w14:paraId="45F68182" w14:textId="77777777" w:rsidR="002A5219" w:rsidRDefault="00DA7215" w:rsidP="006316A9">
      <w:pPr>
        <w:pStyle w:val="Odstavec"/>
        <w:numPr>
          <w:ilvl w:val="0"/>
          <w:numId w:val="7"/>
        </w:numPr>
      </w:pPr>
      <w:r>
        <w:t>Poplatek se platí za užívání veřejných prostranství, která jsou uvedena jmenovitě v příloze č. 1. Tato příloha tvoří nedílnou součást této vyhlášky.</w:t>
      </w:r>
    </w:p>
    <w:p w14:paraId="115D5159" w14:textId="68EFBA18" w:rsidR="006316A9" w:rsidRPr="00DD3B2A" w:rsidRDefault="006316A9" w:rsidP="006316A9">
      <w:pPr>
        <w:pStyle w:val="Odstavec"/>
        <w:numPr>
          <w:ilvl w:val="0"/>
          <w:numId w:val="7"/>
        </w:numPr>
      </w:pPr>
      <w:r w:rsidRPr="00DD3B2A">
        <w:t xml:space="preserve">Vzhledem k velikosti plochy </w:t>
      </w:r>
      <w:r w:rsidR="002800AE" w:rsidRPr="00DD3B2A">
        <w:t>potřebné</w:t>
      </w:r>
      <w:r w:rsidRPr="00DD3B2A">
        <w:t xml:space="preserve"> pro umístění zařízení cirkusů, lunaparků a jiných obdobných atrakcí jsou určeny konkrétní pozemky a podmínky  jmenovitě v příloze č. 2. Tato příloha tvoří nedílnou součást této vyhlášky.</w:t>
      </w:r>
    </w:p>
    <w:p w14:paraId="1CD3410E" w14:textId="77777777" w:rsidR="002A5219" w:rsidRDefault="00DA7215">
      <w:pPr>
        <w:pStyle w:val="Nadpis2"/>
      </w:pPr>
      <w:r>
        <w:lastRenderedPageBreak/>
        <w:t>Čl. 4</w:t>
      </w:r>
      <w:r>
        <w:br/>
        <w:t>Ohlašovací povinnost</w:t>
      </w:r>
    </w:p>
    <w:p w14:paraId="6F736DFB" w14:textId="77777777" w:rsidR="002A5219" w:rsidRDefault="00DA7215">
      <w:pPr>
        <w:pStyle w:val="Odstavec"/>
        <w:numPr>
          <w:ilvl w:val="0"/>
          <w:numId w:val="3"/>
        </w:numPr>
      </w:pPr>
      <w:r>
        <w:t>Poplatník je povinen podat správci poplatku ohlášení nejpozději 15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3A4F235B" w14:textId="77777777" w:rsidR="002A5219" w:rsidRDefault="00DA7215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090C2690" w14:textId="77777777" w:rsidR="002A5219" w:rsidRDefault="00DA7215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3230273F" w14:textId="77777777" w:rsidR="002A5219" w:rsidRDefault="00DA7215">
      <w:pPr>
        <w:pStyle w:val="Nadpis2"/>
      </w:pPr>
      <w:r>
        <w:t>Čl. 5</w:t>
      </w:r>
      <w:r>
        <w:br/>
        <w:t>Sazba poplatku</w:t>
      </w:r>
    </w:p>
    <w:p w14:paraId="7C5E79EB" w14:textId="77777777" w:rsidR="002A5219" w:rsidRDefault="00DA7215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4F782B00" w14:textId="4FFBD030" w:rsidR="002A5219" w:rsidRDefault="00DA7215" w:rsidP="006316A9">
      <w:pPr>
        <w:pStyle w:val="Odstavec"/>
        <w:numPr>
          <w:ilvl w:val="1"/>
          <w:numId w:val="1"/>
        </w:numPr>
        <w:tabs>
          <w:tab w:val="right" w:pos="9639"/>
        </w:tabs>
        <w:spacing w:after="0"/>
      </w:pPr>
      <w:r>
        <w:t>za umístění zařízení sloužících pro poskytování služeb</w:t>
      </w:r>
      <w:r w:rsidR="0090186F">
        <w:tab/>
      </w:r>
      <w:r>
        <w:t>10 Kč,</w:t>
      </w:r>
    </w:p>
    <w:p w14:paraId="501677F0" w14:textId="1722B416" w:rsidR="002A5219" w:rsidRDefault="00DA7215" w:rsidP="006316A9">
      <w:pPr>
        <w:pStyle w:val="Odstavec"/>
        <w:numPr>
          <w:ilvl w:val="1"/>
          <w:numId w:val="1"/>
        </w:numPr>
        <w:tabs>
          <w:tab w:val="right" w:pos="9639"/>
        </w:tabs>
        <w:spacing w:after="0"/>
      </w:pPr>
      <w:r>
        <w:t>za umístění zařízení sloužících pro poskytování prodeje</w:t>
      </w:r>
      <w:r w:rsidR="0090186F">
        <w:tab/>
      </w:r>
      <w:r>
        <w:t>20 Kč,</w:t>
      </w:r>
    </w:p>
    <w:p w14:paraId="09042355" w14:textId="65CBFA2D" w:rsidR="002A5219" w:rsidRDefault="00DA7215" w:rsidP="006316A9">
      <w:pPr>
        <w:pStyle w:val="Odstavec"/>
        <w:numPr>
          <w:ilvl w:val="1"/>
          <w:numId w:val="1"/>
        </w:numPr>
        <w:tabs>
          <w:tab w:val="right" w:pos="9639"/>
        </w:tabs>
        <w:spacing w:after="0"/>
      </w:pPr>
      <w:r>
        <w:t>za provádění výkopových prací</w:t>
      </w:r>
      <w:r w:rsidR="0090186F">
        <w:tab/>
      </w:r>
      <w:r>
        <w:t>2 Kč,</w:t>
      </w:r>
    </w:p>
    <w:p w14:paraId="7ECC31FE" w14:textId="67FC5CC2" w:rsidR="002A5219" w:rsidRDefault="00DA7215" w:rsidP="006316A9">
      <w:pPr>
        <w:pStyle w:val="Odstavec"/>
        <w:numPr>
          <w:ilvl w:val="1"/>
          <w:numId w:val="1"/>
        </w:numPr>
        <w:tabs>
          <w:tab w:val="right" w:pos="9639"/>
        </w:tabs>
        <w:spacing w:after="0"/>
      </w:pPr>
      <w:r>
        <w:t>za umístění stavebních zařízení</w:t>
      </w:r>
      <w:r w:rsidR="0090186F">
        <w:tab/>
      </w:r>
      <w:r>
        <w:t>2 Kč,</w:t>
      </w:r>
    </w:p>
    <w:p w14:paraId="7AA6CD5D" w14:textId="4E238DCD" w:rsidR="002A5219" w:rsidRDefault="00DA7215" w:rsidP="006316A9">
      <w:pPr>
        <w:pStyle w:val="Odstavec"/>
        <w:numPr>
          <w:ilvl w:val="1"/>
          <w:numId w:val="1"/>
        </w:numPr>
        <w:tabs>
          <w:tab w:val="right" w:pos="9639"/>
        </w:tabs>
        <w:spacing w:after="0"/>
      </w:pPr>
      <w:r>
        <w:t>za umístění skládek</w:t>
      </w:r>
      <w:r w:rsidR="0090186F">
        <w:tab/>
      </w:r>
      <w:r>
        <w:t>2 Kč,</w:t>
      </w:r>
    </w:p>
    <w:p w14:paraId="6C215ECB" w14:textId="3D900E41" w:rsidR="002A5219" w:rsidRDefault="00DA7215" w:rsidP="006316A9">
      <w:pPr>
        <w:pStyle w:val="Odstavec"/>
        <w:numPr>
          <w:ilvl w:val="1"/>
          <w:numId w:val="1"/>
        </w:numPr>
        <w:tabs>
          <w:tab w:val="right" w:pos="9639"/>
        </w:tabs>
        <w:spacing w:after="0"/>
      </w:pPr>
      <w:r>
        <w:t>za umístění zařízení cirkusů</w:t>
      </w:r>
      <w:r w:rsidR="0090186F">
        <w:tab/>
      </w:r>
      <w:r>
        <w:t>1 Kč,</w:t>
      </w:r>
    </w:p>
    <w:p w14:paraId="573E953F" w14:textId="6BD57359" w:rsidR="002A5219" w:rsidRDefault="00DA7215" w:rsidP="006316A9">
      <w:pPr>
        <w:pStyle w:val="Odstavec"/>
        <w:numPr>
          <w:ilvl w:val="1"/>
          <w:numId w:val="1"/>
        </w:numPr>
        <w:tabs>
          <w:tab w:val="right" w:pos="9639"/>
        </w:tabs>
        <w:spacing w:after="0"/>
      </w:pPr>
      <w:r>
        <w:t>za umístění zařízení lunaparků a jiných obdobných atrakcí</w:t>
      </w:r>
      <w:r w:rsidR="0090186F">
        <w:tab/>
      </w:r>
      <w:r>
        <w:t>1 Kč,</w:t>
      </w:r>
    </w:p>
    <w:p w14:paraId="16F06356" w14:textId="69F4E284" w:rsidR="002A5219" w:rsidRDefault="00DA7215" w:rsidP="0090186F">
      <w:pPr>
        <w:pStyle w:val="Odstavec"/>
        <w:numPr>
          <w:ilvl w:val="1"/>
          <w:numId w:val="1"/>
        </w:numPr>
        <w:tabs>
          <w:tab w:val="right" w:pos="9639"/>
        </w:tabs>
      </w:pPr>
      <w:r>
        <w:t>za užívání veřejného prostranství pro potřeby tvorby filmových a televizních děl</w:t>
      </w:r>
      <w:r w:rsidR="0090186F">
        <w:tab/>
      </w:r>
      <w:r>
        <w:t>2 Kč.</w:t>
      </w:r>
    </w:p>
    <w:p w14:paraId="490EA2FD" w14:textId="6695F72B" w:rsidR="0090186F" w:rsidRDefault="0090186F" w:rsidP="0090186F">
      <w:pPr>
        <w:pStyle w:val="Odstavec"/>
        <w:numPr>
          <w:ilvl w:val="0"/>
          <w:numId w:val="1"/>
        </w:numPr>
        <w:tabs>
          <w:tab w:val="right" w:pos="9639"/>
        </w:tabs>
      </w:pPr>
      <w:r w:rsidRPr="0090186F">
        <w:t xml:space="preserve">Za </w:t>
      </w:r>
      <w:r>
        <w:t>umístění zařízení sloužících pro poskytování prodeje</w:t>
      </w:r>
      <w:r w:rsidR="007A5DF8">
        <w:t xml:space="preserve"> či služeb</w:t>
      </w:r>
      <w:r w:rsidR="002800AE">
        <w:t>, na které se nevztahuje sazba poplatku uvedená v odst. 1 písm. a) a b),</w:t>
      </w:r>
      <w:r>
        <w:t xml:space="preserve"> město stanovuje poplatek paušální částkou pro:</w:t>
      </w:r>
    </w:p>
    <w:p w14:paraId="518F932F" w14:textId="75E17EE2" w:rsidR="0090186F" w:rsidRDefault="007A5DF8" w:rsidP="006316A9">
      <w:pPr>
        <w:pStyle w:val="Odstavec"/>
        <w:numPr>
          <w:ilvl w:val="1"/>
          <w:numId w:val="1"/>
        </w:numPr>
        <w:tabs>
          <w:tab w:val="right" w:pos="9639"/>
        </w:tabs>
        <w:spacing w:after="0"/>
      </w:pPr>
      <w:r w:rsidRPr="007A5DF8">
        <w:t>předzahrádky (restaurací)</w:t>
      </w:r>
      <w:r w:rsidR="0090186F">
        <w:tab/>
        <w:t xml:space="preserve">1 </w:t>
      </w:r>
      <w:r>
        <w:t>0</w:t>
      </w:r>
      <w:r w:rsidR="0090186F">
        <w:t>00 Kč za rok,</w:t>
      </w:r>
    </w:p>
    <w:p w14:paraId="78BAE660" w14:textId="4FE7D52F" w:rsidR="007A5DF8" w:rsidRDefault="007A5DF8" w:rsidP="0090186F">
      <w:pPr>
        <w:pStyle w:val="Odstavec"/>
        <w:numPr>
          <w:ilvl w:val="1"/>
          <w:numId w:val="1"/>
        </w:numPr>
        <w:tabs>
          <w:tab w:val="right" w:pos="9639"/>
        </w:tabs>
      </w:pPr>
      <w:r w:rsidRPr="007A5DF8">
        <w:t>předsunuté prodejní místo</w:t>
      </w:r>
      <w:r>
        <w:rPr>
          <w:rStyle w:val="Znakapoznpodarou"/>
        </w:rPr>
        <w:footnoteReference w:id="6"/>
      </w:r>
      <w:r>
        <w:tab/>
        <w:t>1 000 Kč za rok.</w:t>
      </w:r>
    </w:p>
    <w:p w14:paraId="1F1F9EBB" w14:textId="0E3756E5" w:rsidR="002A5219" w:rsidRDefault="0090186F" w:rsidP="0090186F">
      <w:pPr>
        <w:pStyle w:val="Odstavec"/>
        <w:numPr>
          <w:ilvl w:val="0"/>
          <w:numId w:val="1"/>
        </w:numPr>
        <w:tabs>
          <w:tab w:val="right" w:pos="9639"/>
        </w:tabs>
      </w:pPr>
      <w:r w:rsidRPr="0090186F">
        <w:t xml:space="preserve">Za vyhrazení trvalého parkovacího místa </w:t>
      </w:r>
      <w:r>
        <w:t>m</w:t>
      </w:r>
      <w:r w:rsidR="00DA7215">
        <w:t>ěsto stanovuje poplatek paušální částkou</w:t>
      </w:r>
      <w:r>
        <w:t xml:space="preserve"> pro</w:t>
      </w:r>
      <w:r w:rsidR="00DA7215">
        <w:t>:</w:t>
      </w:r>
    </w:p>
    <w:p w14:paraId="1B192029" w14:textId="48D53B72" w:rsidR="002A5219" w:rsidRDefault="0090186F" w:rsidP="006316A9">
      <w:pPr>
        <w:pStyle w:val="Odstavec"/>
        <w:numPr>
          <w:ilvl w:val="1"/>
          <w:numId w:val="1"/>
        </w:numPr>
        <w:tabs>
          <w:tab w:val="right" w:pos="9639"/>
        </w:tabs>
        <w:spacing w:after="0"/>
      </w:pPr>
      <w:r>
        <w:t>motocykl</w:t>
      </w:r>
      <w:r>
        <w:tab/>
      </w:r>
      <w:r w:rsidR="00DA7215">
        <w:t>1</w:t>
      </w:r>
      <w:r>
        <w:t xml:space="preserve"> </w:t>
      </w:r>
      <w:r w:rsidR="00DA7215">
        <w:t>500 Kč za rok,</w:t>
      </w:r>
    </w:p>
    <w:p w14:paraId="2DF38F86" w14:textId="3085508D" w:rsidR="002A5219" w:rsidRDefault="0090186F" w:rsidP="006316A9">
      <w:pPr>
        <w:pStyle w:val="Odstavec"/>
        <w:numPr>
          <w:ilvl w:val="1"/>
          <w:numId w:val="1"/>
        </w:numPr>
        <w:tabs>
          <w:tab w:val="right" w:pos="9639"/>
        </w:tabs>
        <w:spacing w:after="0"/>
      </w:pPr>
      <w:r w:rsidRPr="0090186F">
        <w:t>auto osobní</w:t>
      </w:r>
      <w:r>
        <w:tab/>
      </w:r>
      <w:r w:rsidR="00DA7215">
        <w:t>3</w:t>
      </w:r>
      <w:r>
        <w:t xml:space="preserve"> </w:t>
      </w:r>
      <w:r w:rsidR="00DA7215">
        <w:t>000 Kč za </w:t>
      </w:r>
      <w:r>
        <w:t>rok</w:t>
      </w:r>
      <w:r w:rsidR="00DA7215">
        <w:t>,</w:t>
      </w:r>
    </w:p>
    <w:p w14:paraId="73D5DE38" w14:textId="2F5BB442" w:rsidR="002A5219" w:rsidRDefault="0090186F" w:rsidP="0090186F">
      <w:pPr>
        <w:pStyle w:val="Odstavec"/>
        <w:numPr>
          <w:ilvl w:val="1"/>
          <w:numId w:val="1"/>
        </w:numPr>
        <w:tabs>
          <w:tab w:val="right" w:pos="9639"/>
        </w:tabs>
      </w:pPr>
      <w:r w:rsidRPr="0090186F">
        <w:t>auto nákladní</w:t>
      </w:r>
      <w:r>
        <w:tab/>
      </w:r>
      <w:r w:rsidR="00DA7215">
        <w:t>1</w:t>
      </w:r>
      <w:r>
        <w:t xml:space="preserve">0 </w:t>
      </w:r>
      <w:r w:rsidR="00DA7215">
        <w:t>000 Kč za </w:t>
      </w:r>
      <w:r>
        <w:t>rok</w:t>
      </w:r>
      <w:r w:rsidR="00DA7215">
        <w:t>.</w:t>
      </w:r>
    </w:p>
    <w:p w14:paraId="08AA82A0" w14:textId="73B265DA" w:rsidR="007A5DF8" w:rsidRDefault="007A5DF8" w:rsidP="007A5DF8">
      <w:pPr>
        <w:pStyle w:val="Odstavec"/>
        <w:numPr>
          <w:ilvl w:val="0"/>
          <w:numId w:val="1"/>
        </w:numPr>
        <w:tabs>
          <w:tab w:val="right" w:pos="9639"/>
        </w:tabs>
      </w:pPr>
      <w:r w:rsidRPr="0090186F">
        <w:t xml:space="preserve">Za </w:t>
      </w:r>
      <w:r>
        <w:t>užívání veřejného prostranství pro reklamní akce město stanovuje poplatek paušální částkou</w:t>
      </w:r>
      <w:r>
        <w:tab/>
        <w:t>1 000 Kč za týden.</w:t>
      </w:r>
    </w:p>
    <w:p w14:paraId="6EBB02AD" w14:textId="4685D182" w:rsidR="002A5219" w:rsidRDefault="00DA7215">
      <w:pPr>
        <w:pStyle w:val="Odstavec"/>
        <w:numPr>
          <w:ilvl w:val="0"/>
          <w:numId w:val="1"/>
        </w:numPr>
      </w:pPr>
      <w:r>
        <w:t>Volbu placení poplatku paušální částkou</w:t>
      </w:r>
      <w:r w:rsidR="0090186F">
        <w:t>,</w:t>
      </w:r>
      <w:r>
        <w:t xml:space="preserve"> včetně výběru varianty paušální částky</w:t>
      </w:r>
      <w:r w:rsidR="0090186F">
        <w:t>,</w:t>
      </w:r>
      <w:r>
        <w:t xml:space="preserve"> sdělí poplatník správci poplatku v rámci ohlášení dle čl. 4 odst. 2.</w:t>
      </w:r>
    </w:p>
    <w:p w14:paraId="17629C43" w14:textId="77777777" w:rsidR="002A5219" w:rsidRDefault="00DA7215">
      <w:pPr>
        <w:pStyle w:val="Nadpis2"/>
      </w:pPr>
      <w:r>
        <w:lastRenderedPageBreak/>
        <w:t>Čl. 6</w:t>
      </w:r>
      <w:r>
        <w:br/>
        <w:t>Splatnost poplatku</w:t>
      </w:r>
    </w:p>
    <w:p w14:paraId="63B89EB2" w14:textId="41B3D2EF" w:rsidR="002A5219" w:rsidRDefault="00DA7215" w:rsidP="00D118C3">
      <w:pPr>
        <w:pStyle w:val="Odstavec"/>
        <w:numPr>
          <w:ilvl w:val="0"/>
          <w:numId w:val="5"/>
        </w:numPr>
      </w:pPr>
      <w:r>
        <w:t>Poplatek stanovený</w:t>
      </w:r>
      <w:r w:rsidR="00D118C3">
        <w:t xml:space="preserve"> roční</w:t>
      </w:r>
      <w:r>
        <w:t xml:space="preserve"> p</w:t>
      </w:r>
      <w:r w:rsidR="00D118C3">
        <w:t>aušální částkou je splatný do 30</w:t>
      </w:r>
      <w:r>
        <w:t xml:space="preserve"> dnů od počátku každého poplatkového období.</w:t>
      </w:r>
    </w:p>
    <w:p w14:paraId="7D5B302D" w14:textId="7FD10F06" w:rsidR="00A87BDC" w:rsidRDefault="00D118C3" w:rsidP="00A87BDC">
      <w:pPr>
        <w:pStyle w:val="Odstavec"/>
        <w:numPr>
          <w:ilvl w:val="0"/>
          <w:numId w:val="1"/>
        </w:numPr>
      </w:pPr>
      <w:r>
        <w:t>Ostatní stanovené poplatky jsou splatné nejpozději v den ukončení užívání veřejného prostranství</w:t>
      </w:r>
      <w:r w:rsidR="00A87BDC">
        <w:t>.</w:t>
      </w:r>
    </w:p>
    <w:p w14:paraId="3943E955" w14:textId="77777777" w:rsidR="00A87BDC" w:rsidRDefault="00A87BDC" w:rsidP="00A87BDC">
      <w:pPr>
        <w:pStyle w:val="Odstavec"/>
        <w:ind w:left="567"/>
      </w:pPr>
    </w:p>
    <w:p w14:paraId="3CACF38C" w14:textId="77777777" w:rsidR="002A5219" w:rsidRDefault="00DA7215">
      <w:pPr>
        <w:pStyle w:val="Nadpis2"/>
      </w:pPr>
      <w:r>
        <w:t>Čl. 7</w:t>
      </w:r>
      <w:r>
        <w:br/>
        <w:t xml:space="preserve"> Osvobození</w:t>
      </w:r>
    </w:p>
    <w:p w14:paraId="52081661" w14:textId="77777777" w:rsidR="002A5219" w:rsidRDefault="00DA7215">
      <w:pPr>
        <w:pStyle w:val="Odstavec"/>
        <w:numPr>
          <w:ilvl w:val="0"/>
          <w:numId w:val="6"/>
        </w:numPr>
      </w:pPr>
      <w:r>
        <w:t>Poplatek se neplatí:</w:t>
      </w:r>
    </w:p>
    <w:p w14:paraId="1B4F5CE2" w14:textId="5F4FB7A8" w:rsidR="002A5219" w:rsidRDefault="00DA7215" w:rsidP="00B7658E">
      <w:pPr>
        <w:pStyle w:val="Odstavec"/>
        <w:numPr>
          <w:ilvl w:val="1"/>
          <w:numId w:val="1"/>
        </w:numPr>
        <w:spacing w:after="0"/>
      </w:pPr>
      <w:r>
        <w:t>za vyhrazení trvalého parkovacího místa pro osobu, která je držitelem průkazu ZTP nebo</w:t>
      </w:r>
      <w:r w:rsidR="00B02804">
        <w:t> </w:t>
      </w:r>
      <w:r>
        <w:t>ZTP/P,</w:t>
      </w:r>
    </w:p>
    <w:p w14:paraId="4EAB152E" w14:textId="77777777" w:rsidR="002A5219" w:rsidRDefault="00DA7215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7"/>
      </w:r>
      <w:r>
        <w:t>.</w:t>
      </w:r>
    </w:p>
    <w:p w14:paraId="14585FB4" w14:textId="77777777" w:rsidR="002A5219" w:rsidRDefault="00DA7215">
      <w:pPr>
        <w:pStyle w:val="Odstavec"/>
        <w:numPr>
          <w:ilvl w:val="0"/>
          <w:numId w:val="1"/>
        </w:numPr>
      </w:pPr>
      <w:r>
        <w:t>Od poplatku se dále osvobozují:</w:t>
      </w:r>
    </w:p>
    <w:p w14:paraId="1D5C35A3" w14:textId="734E0E3F" w:rsidR="002A5219" w:rsidRDefault="00791FC4" w:rsidP="00B7658E">
      <w:pPr>
        <w:pStyle w:val="Odstavec"/>
        <w:numPr>
          <w:ilvl w:val="1"/>
          <w:numId w:val="1"/>
        </w:numPr>
        <w:spacing w:after="0"/>
      </w:pPr>
      <w:r>
        <w:t>užívání veřejného prostranství pro umístění</w:t>
      </w:r>
      <w:r w:rsidR="00DA7215">
        <w:t xml:space="preserve"> skládky materiálu a paliva dle této vyhlášky, budou-li ods</w:t>
      </w:r>
      <w:r>
        <w:t>traněny</w:t>
      </w:r>
      <w:r w:rsidR="00DA7215">
        <w:t xml:space="preserve"> do 48 hodin od složení,</w:t>
      </w:r>
    </w:p>
    <w:p w14:paraId="75827F5C" w14:textId="59E4764F" w:rsidR="002A5219" w:rsidRDefault="00791FC4" w:rsidP="00B7658E">
      <w:pPr>
        <w:pStyle w:val="Odstavec"/>
        <w:numPr>
          <w:ilvl w:val="1"/>
          <w:numId w:val="1"/>
        </w:numPr>
        <w:spacing w:after="0"/>
      </w:pPr>
      <w:r>
        <w:t>užívání veřejného prostranství pro</w:t>
      </w:r>
      <w:r w:rsidR="00DA7215">
        <w:t xml:space="preserve"> provádějí opravy a údržby nemovitých kulturních památek zapsaných v</w:t>
      </w:r>
      <w:r w:rsidR="00B02804">
        <w:t> </w:t>
      </w:r>
      <w:r w:rsidR="00DA7215">
        <w:t>seznamu památkově chráněných objektů,</w:t>
      </w:r>
    </w:p>
    <w:p w14:paraId="2A5CE1C3" w14:textId="3CCF71F3" w:rsidR="002A5219" w:rsidRDefault="00791FC4" w:rsidP="00B7658E">
      <w:pPr>
        <w:pStyle w:val="Odstavec"/>
        <w:numPr>
          <w:ilvl w:val="1"/>
          <w:numId w:val="1"/>
        </w:numPr>
        <w:spacing w:after="0"/>
      </w:pPr>
      <w:r>
        <w:t>užívání veřejného prostranství pro provádění</w:t>
      </w:r>
      <w:r w:rsidR="00DA7215">
        <w:t xml:space="preserve"> zemní</w:t>
      </w:r>
      <w:r w:rsidR="00A363E5">
        <w:t>ch pra</w:t>
      </w:r>
      <w:r>
        <w:t>cí</w:t>
      </w:r>
      <w:r w:rsidR="00DA7215">
        <w:t xml:space="preserve"> v důsledku odstranění havarijních stavů (zejména vodovodní, kanalizační, plynové a elektrické zařízení) na dobu nepřesahující 10</w:t>
      </w:r>
      <w:r w:rsidR="00B02804">
        <w:t> </w:t>
      </w:r>
      <w:r w:rsidR="00DA7215">
        <w:t>kalendářních dnů od započetí prací,</w:t>
      </w:r>
    </w:p>
    <w:p w14:paraId="484DBAB3" w14:textId="7FA54CD5" w:rsidR="002A5219" w:rsidRDefault="00791FC4" w:rsidP="00B7658E">
      <w:pPr>
        <w:pStyle w:val="Odstavec"/>
        <w:numPr>
          <w:ilvl w:val="1"/>
          <w:numId w:val="1"/>
        </w:numPr>
        <w:spacing w:after="0"/>
      </w:pPr>
      <w:r>
        <w:t>užívání</w:t>
      </w:r>
      <w:r w:rsidR="00DA7215">
        <w:t xml:space="preserve"> veřejné</w:t>
      </w:r>
      <w:r>
        <w:t>ho</w:t>
      </w:r>
      <w:r w:rsidR="00DA7215">
        <w:t xml:space="preserve"> prostranství na základě občanskoprávního vztahu s městem (např. výpůjčka, nájem),</w:t>
      </w:r>
    </w:p>
    <w:p w14:paraId="42E48139" w14:textId="1688535C" w:rsidR="002A5219" w:rsidRDefault="00791FC4">
      <w:pPr>
        <w:pStyle w:val="Odstavec"/>
        <w:numPr>
          <w:ilvl w:val="1"/>
          <w:numId w:val="1"/>
        </w:numPr>
      </w:pPr>
      <w:r>
        <w:t>užívání</w:t>
      </w:r>
      <w:r w:rsidR="00DA7215">
        <w:t xml:space="preserve"> veřejné</w:t>
      </w:r>
      <w:r>
        <w:t>ho</w:t>
      </w:r>
      <w:r w:rsidR="00DA7215">
        <w:t xml:space="preserve"> prostranství na pozemcích, jejichž vlastníkem není město Rýmařov.</w:t>
      </w:r>
    </w:p>
    <w:p w14:paraId="533E4E6F" w14:textId="77777777" w:rsidR="002A5219" w:rsidRDefault="00DA7215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8"/>
      </w:r>
      <w:r>
        <w:t>.</w:t>
      </w:r>
    </w:p>
    <w:p w14:paraId="1853D34A" w14:textId="77777777" w:rsidR="002A5219" w:rsidRDefault="00DA7215">
      <w:pPr>
        <w:pStyle w:val="Nadpis2"/>
      </w:pPr>
      <w:r>
        <w:t>Čl. 8</w:t>
      </w:r>
      <w:r>
        <w:br/>
        <w:t>Účinnost</w:t>
      </w:r>
    </w:p>
    <w:p w14:paraId="26D15301" w14:textId="77777777" w:rsidR="008A64E3" w:rsidRDefault="00DA7215" w:rsidP="00A87BDC">
      <w:pPr>
        <w:pStyle w:val="Odstavec"/>
      </w:pPr>
      <w:r>
        <w:t>Tato vyhláška nabývá účinnosti dnem 1. ledna 2024.</w:t>
      </w:r>
    </w:p>
    <w:p w14:paraId="2A6DC24D" w14:textId="77777777" w:rsidR="008A64E3" w:rsidRDefault="008A64E3" w:rsidP="008A64E3">
      <w:pPr>
        <w:pStyle w:val="Odstavec"/>
      </w:pPr>
    </w:p>
    <w:p w14:paraId="2466F12C" w14:textId="77777777" w:rsidR="008A64E3" w:rsidRDefault="008A64E3" w:rsidP="008A64E3">
      <w:pPr>
        <w:pStyle w:val="Odstavec"/>
      </w:pPr>
    </w:p>
    <w:p w14:paraId="35C30D58" w14:textId="77777777" w:rsidR="008A64E3" w:rsidRDefault="008A64E3" w:rsidP="008A64E3">
      <w:pPr>
        <w:pStyle w:val="Odstavec"/>
      </w:pPr>
    </w:p>
    <w:p w14:paraId="3B5649A1" w14:textId="77777777" w:rsidR="008A64E3" w:rsidRDefault="008A64E3" w:rsidP="008A64E3">
      <w:pPr>
        <w:pStyle w:val="Odstavec"/>
      </w:pPr>
    </w:p>
    <w:p w14:paraId="36204D00" w14:textId="77777777" w:rsidR="008A64E3" w:rsidRDefault="008A64E3" w:rsidP="008A64E3">
      <w:pPr>
        <w:pStyle w:val="Odstavec"/>
      </w:pPr>
    </w:p>
    <w:p w14:paraId="1F57F568" w14:textId="77777777" w:rsidR="008A64E3" w:rsidRDefault="008A64E3" w:rsidP="008A64E3">
      <w:pPr>
        <w:pStyle w:val="Odstavec"/>
      </w:pPr>
    </w:p>
    <w:p w14:paraId="7DAADD14" w14:textId="77777777" w:rsidR="008A64E3" w:rsidRDefault="008A64E3" w:rsidP="008A64E3">
      <w:pPr>
        <w:pStyle w:val="Odstavec"/>
      </w:pPr>
    </w:p>
    <w:p w14:paraId="237666AB" w14:textId="0C6E471D" w:rsidR="008A64E3" w:rsidRDefault="008A64E3" w:rsidP="008A64E3">
      <w:pPr>
        <w:pStyle w:val="Odstavec"/>
      </w:pPr>
      <w:r>
        <w:lastRenderedPageBreak/>
        <w:t xml:space="preserve">Příloha č. 1 - Seznam pozemků, které jsou považovány za veřejná prostranství </w:t>
      </w:r>
    </w:p>
    <w:p w14:paraId="34E5327D" w14:textId="291F06F5" w:rsidR="00A87BDC" w:rsidRDefault="008A64E3" w:rsidP="00A87BDC">
      <w:pPr>
        <w:pStyle w:val="Odstavec"/>
      </w:pPr>
      <w:r>
        <w:t>Příloha č. 2 - Seznam pozemků, určených pro cirkus, lunapark a jiné podobné atrakce</w:t>
      </w:r>
    </w:p>
    <w:p w14:paraId="509211B3" w14:textId="77777777" w:rsidR="004731AC" w:rsidRDefault="004731AC" w:rsidP="00A87BDC">
      <w:pPr>
        <w:pStyle w:val="Odstavec"/>
      </w:pPr>
    </w:p>
    <w:p w14:paraId="249E0859" w14:textId="77777777" w:rsidR="004731AC" w:rsidRDefault="004731AC" w:rsidP="00A87BDC">
      <w:pPr>
        <w:pStyle w:val="Odstavec"/>
      </w:pPr>
    </w:p>
    <w:p w14:paraId="37ED219A" w14:textId="77777777" w:rsidR="004731AC" w:rsidRDefault="004731AC" w:rsidP="00A87BDC">
      <w:pPr>
        <w:pStyle w:val="Odstavec"/>
      </w:pPr>
    </w:p>
    <w:p w14:paraId="6331B260" w14:textId="77777777" w:rsidR="004731AC" w:rsidRDefault="004731AC" w:rsidP="00A87BDC">
      <w:pPr>
        <w:pStyle w:val="Odstavec"/>
      </w:pPr>
    </w:p>
    <w:p w14:paraId="612717D9" w14:textId="77777777" w:rsidR="004731AC" w:rsidRDefault="004731AC" w:rsidP="00A87BDC">
      <w:pPr>
        <w:pStyle w:val="Odstavec"/>
      </w:pPr>
    </w:p>
    <w:p w14:paraId="62AA01E4" w14:textId="77777777" w:rsidR="008A64E3" w:rsidRDefault="008A64E3" w:rsidP="00A87BDC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87BDC" w14:paraId="5934120F" w14:textId="77777777" w:rsidTr="00D8303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CEBC8D" w14:textId="77777777" w:rsidR="00A87BDC" w:rsidRDefault="00A87BDC" w:rsidP="00D83034">
            <w:pPr>
              <w:pStyle w:val="PodpisovePole"/>
            </w:pPr>
            <w:r>
              <w:t>Ing. Luděk Šimko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245094" w14:textId="77777777" w:rsidR="00A87BDC" w:rsidRDefault="00A87BDC" w:rsidP="00D83034">
            <w:pPr>
              <w:pStyle w:val="PodpisovePole"/>
            </w:pPr>
            <w:r>
              <w:t>Ing. Lenka Vavřičková v. r.</w:t>
            </w:r>
            <w:r>
              <w:br/>
              <w:t xml:space="preserve"> místostarostka</w:t>
            </w:r>
          </w:p>
        </w:tc>
      </w:tr>
    </w:tbl>
    <w:p w14:paraId="63EEB160" w14:textId="47BCAFEF" w:rsidR="00B7658E" w:rsidRDefault="00B7658E">
      <w:pPr>
        <w:rPr>
          <w:rFonts w:ascii="Arial" w:eastAsia="Arial" w:hAnsi="Arial" w:cs="Arial"/>
          <w:sz w:val="22"/>
          <w:szCs w:val="22"/>
        </w:rPr>
      </w:pPr>
    </w:p>
    <w:p w14:paraId="2CB64C6D" w14:textId="689EBAF3" w:rsidR="00A87BDC" w:rsidRDefault="00A87BDC">
      <w:pPr>
        <w:rPr>
          <w:rFonts w:ascii="Arial" w:eastAsia="Arial" w:hAnsi="Arial" w:cs="Arial"/>
          <w:sz w:val="22"/>
          <w:szCs w:val="22"/>
        </w:rPr>
      </w:pPr>
    </w:p>
    <w:p w14:paraId="2C76F5D0" w14:textId="6AC0F7DD" w:rsidR="00A87BDC" w:rsidRDefault="00A87BDC">
      <w:pPr>
        <w:rPr>
          <w:rFonts w:ascii="Arial" w:eastAsia="Arial" w:hAnsi="Arial" w:cs="Arial"/>
          <w:sz w:val="22"/>
          <w:szCs w:val="22"/>
        </w:rPr>
      </w:pPr>
    </w:p>
    <w:p w14:paraId="07F1C82F" w14:textId="61995FF4" w:rsidR="00A87BDC" w:rsidRDefault="00A87BDC">
      <w:pPr>
        <w:rPr>
          <w:rFonts w:ascii="Arial" w:eastAsia="Arial" w:hAnsi="Arial" w:cs="Arial"/>
          <w:sz w:val="22"/>
          <w:szCs w:val="22"/>
        </w:rPr>
      </w:pPr>
    </w:p>
    <w:p w14:paraId="54030C46" w14:textId="13FAC435" w:rsidR="00A87BDC" w:rsidRDefault="00A87BDC">
      <w:pPr>
        <w:rPr>
          <w:rFonts w:ascii="Arial" w:eastAsia="Arial" w:hAnsi="Arial" w:cs="Arial"/>
          <w:sz w:val="22"/>
          <w:szCs w:val="22"/>
        </w:rPr>
      </w:pPr>
    </w:p>
    <w:p w14:paraId="1645D283" w14:textId="0FA9BA58" w:rsidR="00A87BDC" w:rsidRDefault="00A87BDC">
      <w:pPr>
        <w:rPr>
          <w:rFonts w:ascii="Arial" w:eastAsia="Arial" w:hAnsi="Arial" w:cs="Arial"/>
          <w:sz w:val="22"/>
          <w:szCs w:val="22"/>
        </w:rPr>
      </w:pPr>
    </w:p>
    <w:p w14:paraId="7D5E71C5" w14:textId="2B3F8E6D" w:rsidR="00A87BDC" w:rsidRDefault="00A87BDC">
      <w:pPr>
        <w:rPr>
          <w:rFonts w:ascii="Arial" w:eastAsia="Arial" w:hAnsi="Arial" w:cs="Arial"/>
          <w:sz w:val="22"/>
          <w:szCs w:val="22"/>
        </w:rPr>
      </w:pPr>
    </w:p>
    <w:p w14:paraId="4047A8D0" w14:textId="77777777" w:rsidR="00A87BDC" w:rsidRDefault="00A87BDC">
      <w:pPr>
        <w:rPr>
          <w:rFonts w:ascii="Arial" w:eastAsia="Arial" w:hAnsi="Arial" w:cs="Arial"/>
          <w:sz w:val="22"/>
          <w:szCs w:val="22"/>
        </w:rPr>
      </w:pPr>
    </w:p>
    <w:p w14:paraId="723AE1D5" w14:textId="77777777" w:rsidR="00B7658E" w:rsidRDefault="00B7658E" w:rsidP="00B7658E">
      <w:pPr>
        <w:pStyle w:val="Odstavec"/>
      </w:pPr>
    </w:p>
    <w:p w14:paraId="29A8F0BE" w14:textId="77777777" w:rsidR="00B7658E" w:rsidRDefault="00B7658E" w:rsidP="00B7658E">
      <w:pPr>
        <w:pStyle w:val="Odstavec"/>
      </w:pPr>
    </w:p>
    <w:p w14:paraId="15DE7BC0" w14:textId="77777777" w:rsidR="00B7658E" w:rsidRDefault="00B7658E" w:rsidP="00B7658E">
      <w:pPr>
        <w:pStyle w:val="Odstavec"/>
      </w:pPr>
    </w:p>
    <w:p w14:paraId="5496D3DA" w14:textId="77777777" w:rsidR="00B7658E" w:rsidRDefault="00B7658E" w:rsidP="00B7658E">
      <w:pPr>
        <w:pStyle w:val="Odstavec"/>
      </w:pPr>
    </w:p>
    <w:p w14:paraId="32EC390D" w14:textId="77777777" w:rsidR="00C92742" w:rsidRDefault="00C92742">
      <w:pPr>
        <w:sectPr w:rsidR="00C92742">
          <w:pgSz w:w="11909" w:h="16834"/>
          <w:pgMar w:top="1134" w:right="1134" w:bottom="1134" w:left="1134" w:header="708" w:footer="708" w:gutter="0"/>
          <w:cols w:space="708"/>
        </w:sectPr>
      </w:pPr>
    </w:p>
    <w:p w14:paraId="648A65BD" w14:textId="77777777" w:rsidR="00C92742" w:rsidRPr="00C92742" w:rsidRDefault="00C92742" w:rsidP="00C92742">
      <w:pPr>
        <w:tabs>
          <w:tab w:val="left" w:pos="1080"/>
          <w:tab w:val="left" w:pos="7020"/>
        </w:tabs>
        <w:suppressAutoHyphens w:val="0"/>
        <w:autoSpaceDN/>
        <w:spacing w:line="288" w:lineRule="auto"/>
        <w:textAlignment w:val="auto"/>
        <w:rPr>
          <w:rFonts w:ascii="Calibri" w:eastAsia="Times New Roman" w:hAnsi="Calibri" w:cs="Times New Roman"/>
          <w:kern w:val="0"/>
          <w:sz w:val="18"/>
          <w:szCs w:val="22"/>
          <w:lang w:eastAsia="cs-CZ" w:bidi="ar-SA"/>
        </w:rPr>
      </w:pPr>
    </w:p>
    <w:p w14:paraId="2C6DE944" w14:textId="77777777" w:rsidR="00C92742" w:rsidRPr="00C92742" w:rsidRDefault="00C92742" w:rsidP="00C92742">
      <w:pPr>
        <w:tabs>
          <w:tab w:val="left" w:pos="5940"/>
        </w:tabs>
        <w:suppressAutoHyphens w:val="0"/>
        <w:autoSpaceDN/>
        <w:spacing w:line="360" w:lineRule="auto"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0"/>
          <w:u w:val="single"/>
          <w:lang w:eastAsia="cs-CZ" w:bidi="ar-SA"/>
        </w:rPr>
      </w:pPr>
      <w:r w:rsidRPr="00C92742">
        <w:rPr>
          <w:rFonts w:ascii="Arial" w:eastAsia="Times New Roman" w:hAnsi="Arial" w:cs="Arial"/>
          <w:b/>
          <w:kern w:val="0"/>
          <w:sz w:val="22"/>
          <w:szCs w:val="20"/>
          <w:u w:val="single"/>
          <w:lang w:eastAsia="cs-CZ" w:bidi="ar-SA"/>
        </w:rPr>
        <w:t>Příloha č. 1</w:t>
      </w:r>
    </w:p>
    <w:p w14:paraId="0F9A94DF" w14:textId="11553B20" w:rsidR="00C92742" w:rsidRPr="00C92742" w:rsidRDefault="00A87BDC" w:rsidP="00C92742">
      <w:pPr>
        <w:tabs>
          <w:tab w:val="left" w:pos="5940"/>
        </w:tabs>
        <w:suppressAutoHyphens w:val="0"/>
        <w:autoSpaceDN/>
        <w:spacing w:after="240" w:line="360" w:lineRule="auto"/>
        <w:jc w:val="center"/>
        <w:textAlignment w:val="auto"/>
        <w:rPr>
          <w:rFonts w:ascii="Arial" w:eastAsia="Times New Roman" w:hAnsi="Arial" w:cs="Arial"/>
          <w:kern w:val="0"/>
          <w:szCs w:val="20"/>
          <w:lang w:eastAsia="cs-CZ" w:bidi="ar-SA"/>
        </w:rPr>
      </w:pPr>
      <w:r>
        <w:rPr>
          <w:rFonts w:ascii="Arial" w:eastAsia="Times New Roman" w:hAnsi="Arial" w:cs="Arial"/>
          <w:kern w:val="0"/>
          <w:szCs w:val="20"/>
          <w:lang w:eastAsia="cs-CZ" w:bidi="ar-SA"/>
        </w:rPr>
        <w:t>k OZV města Rýmařov</w:t>
      </w:r>
      <w:r w:rsidR="00C92742" w:rsidRPr="00C92742">
        <w:rPr>
          <w:rFonts w:ascii="Arial" w:eastAsia="Times New Roman" w:hAnsi="Arial" w:cs="Arial"/>
          <w:kern w:val="0"/>
          <w:szCs w:val="20"/>
          <w:lang w:eastAsia="cs-CZ" w:bidi="ar-SA"/>
        </w:rPr>
        <w:t xml:space="preserve"> o m</w:t>
      </w:r>
      <w:r w:rsidR="00C92742" w:rsidRPr="00C92742">
        <w:rPr>
          <w:rFonts w:ascii="Arial" w:eastAsia="Times New Roman" w:hAnsi="Arial" w:cs="Arial" w:hint="cs"/>
          <w:kern w:val="0"/>
          <w:szCs w:val="20"/>
          <w:lang w:eastAsia="cs-CZ" w:bidi="ar-SA"/>
        </w:rPr>
        <w:t>í</w:t>
      </w:r>
      <w:r w:rsidR="00C92742" w:rsidRPr="00C92742">
        <w:rPr>
          <w:rFonts w:ascii="Arial" w:eastAsia="Times New Roman" w:hAnsi="Arial" w:cs="Arial"/>
          <w:kern w:val="0"/>
          <w:szCs w:val="20"/>
          <w:lang w:eastAsia="cs-CZ" w:bidi="ar-SA"/>
        </w:rPr>
        <w:t>stn</w:t>
      </w:r>
      <w:r w:rsidR="00C92742" w:rsidRPr="00C92742">
        <w:rPr>
          <w:rFonts w:ascii="Arial" w:eastAsia="Times New Roman" w:hAnsi="Arial" w:cs="Arial" w:hint="cs"/>
          <w:kern w:val="0"/>
          <w:szCs w:val="20"/>
          <w:lang w:eastAsia="cs-CZ" w:bidi="ar-SA"/>
        </w:rPr>
        <w:t>í</w:t>
      </w:r>
      <w:r w:rsidR="00C92742" w:rsidRPr="00C92742">
        <w:rPr>
          <w:rFonts w:ascii="Arial" w:eastAsia="Times New Roman" w:hAnsi="Arial" w:cs="Arial"/>
          <w:kern w:val="0"/>
          <w:szCs w:val="20"/>
          <w:lang w:eastAsia="cs-CZ" w:bidi="ar-SA"/>
        </w:rPr>
        <w:t>m poplatku za u</w:t>
      </w:r>
      <w:r w:rsidR="00C92742" w:rsidRPr="00C92742">
        <w:rPr>
          <w:rFonts w:ascii="Arial" w:eastAsia="Times New Roman" w:hAnsi="Arial" w:cs="Arial" w:hint="cs"/>
          <w:kern w:val="0"/>
          <w:szCs w:val="20"/>
          <w:lang w:eastAsia="cs-CZ" w:bidi="ar-SA"/>
        </w:rPr>
        <w:t>ží</w:t>
      </w:r>
      <w:r w:rsidR="00C92742" w:rsidRPr="00C92742">
        <w:rPr>
          <w:rFonts w:ascii="Arial" w:eastAsia="Times New Roman" w:hAnsi="Arial" w:cs="Arial"/>
          <w:kern w:val="0"/>
          <w:szCs w:val="20"/>
          <w:lang w:eastAsia="cs-CZ" w:bidi="ar-SA"/>
        </w:rPr>
        <w:t>v</w:t>
      </w:r>
      <w:r w:rsidR="00C92742" w:rsidRPr="00C92742">
        <w:rPr>
          <w:rFonts w:ascii="Arial" w:eastAsia="Times New Roman" w:hAnsi="Arial" w:cs="Arial" w:hint="cs"/>
          <w:kern w:val="0"/>
          <w:szCs w:val="20"/>
          <w:lang w:eastAsia="cs-CZ" w:bidi="ar-SA"/>
        </w:rPr>
        <w:t>á</w:t>
      </w:r>
      <w:r w:rsidR="00C92742" w:rsidRPr="00C92742">
        <w:rPr>
          <w:rFonts w:ascii="Arial" w:eastAsia="Times New Roman" w:hAnsi="Arial" w:cs="Arial"/>
          <w:kern w:val="0"/>
          <w:szCs w:val="20"/>
          <w:lang w:eastAsia="cs-CZ" w:bidi="ar-SA"/>
        </w:rPr>
        <w:t>n</w:t>
      </w:r>
      <w:r w:rsidR="00C92742" w:rsidRPr="00C92742">
        <w:rPr>
          <w:rFonts w:ascii="Arial" w:eastAsia="Times New Roman" w:hAnsi="Arial" w:cs="Arial" w:hint="cs"/>
          <w:kern w:val="0"/>
          <w:szCs w:val="20"/>
          <w:lang w:eastAsia="cs-CZ" w:bidi="ar-SA"/>
        </w:rPr>
        <w:t>í</w:t>
      </w:r>
      <w:r w:rsidR="00C92742" w:rsidRPr="00C92742">
        <w:rPr>
          <w:rFonts w:ascii="Arial" w:eastAsia="Times New Roman" w:hAnsi="Arial" w:cs="Arial"/>
          <w:kern w:val="0"/>
          <w:szCs w:val="20"/>
          <w:lang w:eastAsia="cs-CZ" w:bidi="ar-SA"/>
        </w:rPr>
        <w:t xml:space="preserve"> ve</w:t>
      </w:r>
      <w:r w:rsidR="00C92742" w:rsidRPr="00C92742">
        <w:rPr>
          <w:rFonts w:ascii="Arial" w:eastAsia="Times New Roman" w:hAnsi="Arial" w:cs="Arial" w:hint="cs"/>
          <w:kern w:val="0"/>
          <w:szCs w:val="20"/>
          <w:lang w:eastAsia="cs-CZ" w:bidi="ar-SA"/>
        </w:rPr>
        <w:t>ř</w:t>
      </w:r>
      <w:r w:rsidR="00C92742" w:rsidRPr="00C92742">
        <w:rPr>
          <w:rFonts w:ascii="Arial" w:eastAsia="Times New Roman" w:hAnsi="Arial" w:cs="Arial"/>
          <w:kern w:val="0"/>
          <w:szCs w:val="20"/>
          <w:lang w:eastAsia="cs-CZ" w:bidi="ar-SA"/>
        </w:rPr>
        <w:t>ejn</w:t>
      </w:r>
      <w:r w:rsidR="00C92742" w:rsidRPr="00C92742">
        <w:rPr>
          <w:rFonts w:ascii="Arial" w:eastAsia="Times New Roman" w:hAnsi="Arial" w:cs="Arial" w:hint="cs"/>
          <w:kern w:val="0"/>
          <w:szCs w:val="20"/>
          <w:lang w:eastAsia="cs-CZ" w:bidi="ar-SA"/>
        </w:rPr>
        <w:t>é</w:t>
      </w:r>
      <w:r w:rsidR="00C92742" w:rsidRPr="00C92742">
        <w:rPr>
          <w:rFonts w:ascii="Arial" w:eastAsia="Times New Roman" w:hAnsi="Arial" w:cs="Arial"/>
          <w:kern w:val="0"/>
          <w:szCs w:val="20"/>
          <w:lang w:eastAsia="cs-CZ" w:bidi="ar-SA"/>
        </w:rPr>
        <w:t>ho prostranstv</w:t>
      </w:r>
      <w:r w:rsidR="00C92742" w:rsidRPr="00C92742">
        <w:rPr>
          <w:rFonts w:ascii="Arial" w:eastAsia="Times New Roman" w:hAnsi="Arial" w:cs="Arial" w:hint="cs"/>
          <w:kern w:val="0"/>
          <w:szCs w:val="20"/>
          <w:lang w:eastAsia="cs-CZ" w:bidi="ar-SA"/>
        </w:rPr>
        <w:t>í</w:t>
      </w:r>
    </w:p>
    <w:p w14:paraId="384DE735" w14:textId="77777777" w:rsidR="00C92742" w:rsidRPr="00C92742" w:rsidRDefault="00C92742" w:rsidP="00C92742">
      <w:pPr>
        <w:tabs>
          <w:tab w:val="left" w:pos="5940"/>
        </w:tabs>
        <w:suppressAutoHyphens w:val="0"/>
        <w:autoSpaceDN/>
        <w:spacing w:line="360" w:lineRule="auto"/>
        <w:jc w:val="center"/>
        <w:textAlignment w:val="auto"/>
        <w:rPr>
          <w:rFonts w:ascii="Arial" w:eastAsia="Times New Roman" w:hAnsi="Arial" w:cs="Arial"/>
          <w:b/>
          <w:caps/>
          <w:kern w:val="0"/>
          <w:sz w:val="28"/>
          <w:szCs w:val="20"/>
          <w:lang w:eastAsia="cs-CZ" w:bidi="ar-SA"/>
        </w:rPr>
      </w:pPr>
      <w:r w:rsidRPr="00C92742">
        <w:rPr>
          <w:rFonts w:ascii="Arial" w:eastAsia="Times New Roman" w:hAnsi="Arial" w:cs="Arial"/>
          <w:b/>
          <w:caps/>
          <w:kern w:val="0"/>
          <w:sz w:val="28"/>
          <w:szCs w:val="20"/>
          <w:lang w:eastAsia="cs-CZ" w:bidi="ar-SA"/>
        </w:rPr>
        <w:t>seznam parcel, která tvoří Veřejné prostranství</w:t>
      </w:r>
    </w:p>
    <w:p w14:paraId="1FABBEF0" w14:textId="77777777" w:rsidR="00C92742" w:rsidRPr="00C92742" w:rsidRDefault="00C92742" w:rsidP="00C92742">
      <w:pPr>
        <w:tabs>
          <w:tab w:val="left" w:pos="5940"/>
        </w:tabs>
        <w:suppressAutoHyphens w:val="0"/>
        <w:autoSpaceDN/>
        <w:spacing w:line="360" w:lineRule="auto"/>
        <w:jc w:val="center"/>
        <w:textAlignment w:val="auto"/>
        <w:rPr>
          <w:rFonts w:ascii="Arial" w:eastAsia="Times New Roman" w:hAnsi="Arial" w:cs="Arial"/>
          <w:b/>
          <w:caps/>
          <w:kern w:val="0"/>
          <w:sz w:val="28"/>
          <w:szCs w:val="20"/>
          <w:lang w:eastAsia="cs-CZ" w:bidi="ar-SA"/>
        </w:rPr>
      </w:pPr>
    </w:p>
    <w:p w14:paraId="1AC8B922" w14:textId="190E49A9" w:rsidR="00C92742" w:rsidRPr="00C92742" w:rsidRDefault="00C92742" w:rsidP="00C92742">
      <w:pPr>
        <w:tabs>
          <w:tab w:val="center" w:pos="1701"/>
          <w:tab w:val="center" w:pos="7371"/>
        </w:tabs>
        <w:suppressAutoHyphens w:val="0"/>
        <w:autoSpaceDN/>
        <w:jc w:val="center"/>
        <w:textAlignment w:val="auto"/>
        <w:rPr>
          <w:rFonts w:ascii="Arial" w:eastAsia="Times New Roman" w:hAnsi="Arial" w:cs="Arial"/>
          <w:kern w:val="0"/>
          <w:szCs w:val="20"/>
          <w:lang w:eastAsia="cs-CZ" w:bidi="ar-SA"/>
        </w:rPr>
      </w:pPr>
      <w:r w:rsidRPr="00C92742">
        <w:rPr>
          <w:rFonts w:ascii="Arial" w:eastAsia="Times New Roman" w:hAnsi="Arial" w:cs="Arial"/>
          <w:noProof/>
          <w:kern w:val="0"/>
          <w:szCs w:val="20"/>
          <w:lang w:eastAsia="cs-CZ" w:bidi="ar-SA"/>
        </w:rPr>
        <w:drawing>
          <wp:inline distT="0" distB="0" distL="0" distR="0" wp14:anchorId="2B55701B" wp14:editId="182D331B">
            <wp:extent cx="5676900" cy="7943850"/>
            <wp:effectExtent l="0" t="0" r="0" b="0"/>
            <wp:docPr id="1204848747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794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2742" w:rsidDel="00595BF7">
        <w:rPr>
          <w:rFonts w:ascii="Arial" w:eastAsia="Times New Roman" w:hAnsi="Arial" w:cs="Arial"/>
          <w:kern w:val="0"/>
          <w:szCs w:val="20"/>
          <w:lang w:eastAsia="cs-CZ" w:bidi="ar-SA"/>
        </w:rPr>
        <w:t xml:space="preserve"> </w:t>
      </w:r>
    </w:p>
    <w:p w14:paraId="21730CD1" w14:textId="2283AB4E" w:rsidR="00C92742" w:rsidRPr="00C92742" w:rsidRDefault="00C92742" w:rsidP="00C92742">
      <w:pPr>
        <w:tabs>
          <w:tab w:val="center" w:pos="1701"/>
          <w:tab w:val="center" w:pos="7371"/>
        </w:tabs>
        <w:suppressAutoHyphens w:val="0"/>
        <w:autoSpaceDN/>
        <w:jc w:val="center"/>
        <w:textAlignment w:val="auto"/>
        <w:rPr>
          <w:rFonts w:ascii="Arial" w:eastAsia="Times New Roman" w:hAnsi="Arial" w:cs="Arial"/>
          <w:kern w:val="0"/>
          <w:szCs w:val="20"/>
          <w:lang w:eastAsia="cs-CZ" w:bidi="ar-SA"/>
        </w:rPr>
      </w:pPr>
      <w:r w:rsidRPr="00C92742">
        <w:rPr>
          <w:rFonts w:ascii="Arial" w:eastAsia="Times New Roman" w:hAnsi="Arial" w:cs="Arial"/>
          <w:noProof/>
          <w:kern w:val="0"/>
          <w:szCs w:val="20"/>
          <w:lang w:eastAsia="cs-CZ" w:bidi="ar-SA"/>
        </w:rPr>
        <w:lastRenderedPageBreak/>
        <w:drawing>
          <wp:inline distT="0" distB="0" distL="0" distR="0" wp14:anchorId="07BA811F" wp14:editId="6D5CF72F">
            <wp:extent cx="5753100" cy="9248775"/>
            <wp:effectExtent l="0" t="0" r="0" b="9525"/>
            <wp:docPr id="63553448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24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F81FF" w14:textId="46962AAD" w:rsidR="00C92742" w:rsidRPr="00C92742" w:rsidRDefault="00C92742" w:rsidP="00C92742">
      <w:pPr>
        <w:tabs>
          <w:tab w:val="center" w:pos="1701"/>
          <w:tab w:val="center" w:pos="7371"/>
        </w:tabs>
        <w:suppressAutoHyphens w:val="0"/>
        <w:autoSpaceDN/>
        <w:jc w:val="center"/>
        <w:textAlignment w:val="auto"/>
        <w:rPr>
          <w:rFonts w:ascii="Arial" w:eastAsia="Times New Roman" w:hAnsi="Arial" w:cs="Arial"/>
          <w:kern w:val="0"/>
          <w:szCs w:val="20"/>
          <w:lang w:eastAsia="cs-CZ" w:bidi="ar-SA"/>
        </w:rPr>
      </w:pPr>
      <w:r w:rsidRPr="00C92742">
        <w:rPr>
          <w:rFonts w:ascii="Arial" w:eastAsia="Times New Roman" w:hAnsi="Arial" w:cs="Arial"/>
          <w:noProof/>
          <w:kern w:val="0"/>
          <w:szCs w:val="20"/>
          <w:lang w:eastAsia="cs-CZ" w:bidi="ar-SA"/>
        </w:rPr>
        <w:lastRenderedPageBreak/>
        <w:drawing>
          <wp:inline distT="0" distB="0" distL="0" distR="0" wp14:anchorId="18F8366A" wp14:editId="6B26B261">
            <wp:extent cx="5724525" cy="9515475"/>
            <wp:effectExtent l="0" t="0" r="9525" b="9525"/>
            <wp:docPr id="1521744214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951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2742" w:rsidDel="00DB654E">
        <w:rPr>
          <w:rFonts w:ascii="Arial" w:eastAsia="Times New Roman" w:hAnsi="Arial" w:cs="Arial"/>
          <w:kern w:val="0"/>
          <w:szCs w:val="20"/>
          <w:lang w:eastAsia="cs-CZ" w:bidi="ar-SA"/>
        </w:rPr>
        <w:t xml:space="preserve"> </w:t>
      </w:r>
    </w:p>
    <w:p w14:paraId="2EEAE5D6" w14:textId="0FFEE448" w:rsidR="00C92742" w:rsidRPr="00C92742" w:rsidRDefault="00C92742" w:rsidP="00C92742">
      <w:pPr>
        <w:tabs>
          <w:tab w:val="center" w:pos="1701"/>
          <w:tab w:val="center" w:pos="7371"/>
        </w:tabs>
        <w:suppressAutoHyphens w:val="0"/>
        <w:autoSpaceDN/>
        <w:jc w:val="center"/>
        <w:textAlignment w:val="auto"/>
        <w:rPr>
          <w:rFonts w:ascii="Arial" w:eastAsia="Times New Roman" w:hAnsi="Arial" w:cs="Arial"/>
          <w:kern w:val="0"/>
          <w:szCs w:val="20"/>
          <w:lang w:eastAsia="cs-CZ" w:bidi="ar-SA"/>
        </w:rPr>
      </w:pPr>
      <w:r w:rsidRPr="00C92742">
        <w:rPr>
          <w:rFonts w:ascii="Arial" w:eastAsia="Times New Roman" w:hAnsi="Arial" w:cs="Arial"/>
          <w:noProof/>
          <w:kern w:val="0"/>
          <w:szCs w:val="20"/>
          <w:lang w:eastAsia="cs-CZ" w:bidi="ar-SA"/>
        </w:rPr>
        <w:lastRenderedPageBreak/>
        <w:drawing>
          <wp:inline distT="0" distB="0" distL="0" distR="0" wp14:anchorId="054C442C" wp14:editId="11AF5FE7">
            <wp:extent cx="5143500" cy="9515475"/>
            <wp:effectExtent l="0" t="0" r="0" b="9525"/>
            <wp:docPr id="2094712266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951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00030" w14:textId="4040FE8F" w:rsidR="00C92742" w:rsidRPr="00C92742" w:rsidRDefault="00C92742" w:rsidP="00C92742">
      <w:pPr>
        <w:tabs>
          <w:tab w:val="center" w:pos="1701"/>
          <w:tab w:val="center" w:pos="7371"/>
        </w:tabs>
        <w:suppressAutoHyphens w:val="0"/>
        <w:autoSpaceDN/>
        <w:jc w:val="center"/>
        <w:textAlignment w:val="auto"/>
        <w:rPr>
          <w:rFonts w:ascii="Arial" w:eastAsia="Times New Roman" w:hAnsi="Arial" w:cs="Arial"/>
          <w:kern w:val="0"/>
          <w:szCs w:val="20"/>
          <w:lang w:eastAsia="cs-CZ" w:bidi="ar-SA"/>
        </w:rPr>
      </w:pPr>
      <w:r w:rsidRPr="00C92742">
        <w:rPr>
          <w:rFonts w:ascii="Arial" w:eastAsia="Times New Roman" w:hAnsi="Arial" w:cs="Arial"/>
          <w:noProof/>
          <w:kern w:val="0"/>
          <w:szCs w:val="20"/>
          <w:lang w:eastAsia="cs-CZ" w:bidi="ar-SA"/>
        </w:rPr>
        <w:lastRenderedPageBreak/>
        <w:drawing>
          <wp:inline distT="0" distB="0" distL="0" distR="0" wp14:anchorId="59E00048" wp14:editId="67CD0B8D">
            <wp:extent cx="5153025" cy="9515475"/>
            <wp:effectExtent l="0" t="0" r="9525" b="9525"/>
            <wp:docPr id="995505961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951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3E2D1" w14:textId="77777777" w:rsidR="00C92742" w:rsidRPr="00C92742" w:rsidRDefault="00C92742" w:rsidP="00C92742">
      <w:pPr>
        <w:tabs>
          <w:tab w:val="center" w:pos="1701"/>
          <w:tab w:val="center" w:pos="7371"/>
        </w:tabs>
        <w:suppressAutoHyphens w:val="0"/>
        <w:autoSpaceDN/>
        <w:jc w:val="center"/>
        <w:textAlignment w:val="auto"/>
        <w:rPr>
          <w:rFonts w:ascii="Arial" w:eastAsia="Times New Roman" w:hAnsi="Arial" w:cs="Arial"/>
          <w:kern w:val="0"/>
          <w:szCs w:val="20"/>
          <w:lang w:eastAsia="cs-CZ" w:bidi="ar-SA"/>
        </w:rPr>
      </w:pPr>
    </w:p>
    <w:p w14:paraId="6D713A4C" w14:textId="3103A89E" w:rsidR="00C92742" w:rsidRPr="00C92742" w:rsidRDefault="00C92742" w:rsidP="00C92742">
      <w:pPr>
        <w:tabs>
          <w:tab w:val="center" w:pos="1701"/>
          <w:tab w:val="center" w:pos="7371"/>
        </w:tabs>
        <w:suppressAutoHyphens w:val="0"/>
        <w:autoSpaceDN/>
        <w:jc w:val="center"/>
        <w:textAlignment w:val="auto"/>
        <w:rPr>
          <w:rFonts w:ascii="Arial" w:eastAsia="Times New Roman" w:hAnsi="Arial" w:cs="Arial"/>
          <w:kern w:val="0"/>
          <w:szCs w:val="20"/>
          <w:lang w:eastAsia="cs-CZ" w:bidi="ar-SA"/>
        </w:rPr>
      </w:pPr>
      <w:r w:rsidRPr="00C92742">
        <w:rPr>
          <w:rFonts w:ascii="Arial" w:eastAsia="Times New Roman" w:hAnsi="Arial" w:cs="Arial"/>
          <w:noProof/>
          <w:kern w:val="0"/>
          <w:szCs w:val="20"/>
          <w:lang w:eastAsia="cs-CZ" w:bidi="ar-SA"/>
        </w:rPr>
        <w:drawing>
          <wp:inline distT="0" distB="0" distL="0" distR="0" wp14:anchorId="0177C21F" wp14:editId="035D654B">
            <wp:extent cx="5753100" cy="7553325"/>
            <wp:effectExtent l="0" t="0" r="0" b="9525"/>
            <wp:docPr id="957790460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55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675AA" w14:textId="16B46555" w:rsidR="00C92742" w:rsidRPr="00C92742" w:rsidRDefault="00C92742" w:rsidP="00C92742">
      <w:pPr>
        <w:tabs>
          <w:tab w:val="center" w:pos="1701"/>
          <w:tab w:val="center" w:pos="7371"/>
        </w:tabs>
        <w:suppressAutoHyphens w:val="0"/>
        <w:autoSpaceDN/>
        <w:jc w:val="center"/>
        <w:textAlignment w:val="auto"/>
        <w:rPr>
          <w:rFonts w:ascii="Arial" w:eastAsia="Times New Roman" w:hAnsi="Arial" w:cs="Arial"/>
          <w:kern w:val="0"/>
          <w:szCs w:val="20"/>
          <w:lang w:eastAsia="cs-CZ" w:bidi="ar-SA"/>
        </w:rPr>
      </w:pPr>
      <w:r w:rsidRPr="00C92742">
        <w:rPr>
          <w:rFonts w:ascii="Arial" w:eastAsia="Times New Roman" w:hAnsi="Arial" w:cs="Arial"/>
          <w:noProof/>
          <w:kern w:val="0"/>
          <w:szCs w:val="20"/>
          <w:lang w:eastAsia="cs-CZ" w:bidi="ar-SA"/>
        </w:rPr>
        <w:lastRenderedPageBreak/>
        <w:drawing>
          <wp:inline distT="0" distB="0" distL="0" distR="0" wp14:anchorId="6A5ECB51" wp14:editId="4A721C4C">
            <wp:extent cx="5753100" cy="7419975"/>
            <wp:effectExtent l="0" t="0" r="0" b="9525"/>
            <wp:docPr id="175513216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41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CBE91" w14:textId="77777777" w:rsidR="00C92742" w:rsidRPr="00C92742" w:rsidRDefault="00C92742" w:rsidP="00C92742">
      <w:pPr>
        <w:tabs>
          <w:tab w:val="center" w:pos="1701"/>
          <w:tab w:val="center" w:pos="7371"/>
        </w:tabs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Cs w:val="20"/>
          <w:lang w:eastAsia="cs-CZ" w:bidi="ar-SA"/>
        </w:rPr>
      </w:pPr>
    </w:p>
    <w:p w14:paraId="2FD7A947" w14:textId="77777777" w:rsidR="00C92742" w:rsidRPr="00C92742" w:rsidRDefault="00C92742" w:rsidP="00C92742">
      <w:pPr>
        <w:tabs>
          <w:tab w:val="center" w:pos="1701"/>
          <w:tab w:val="center" w:pos="7371"/>
        </w:tabs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Cs w:val="20"/>
          <w:lang w:eastAsia="cs-CZ" w:bidi="ar-SA"/>
        </w:rPr>
      </w:pPr>
    </w:p>
    <w:p w14:paraId="7F85D225" w14:textId="77777777" w:rsidR="00C92742" w:rsidRPr="00C92742" w:rsidRDefault="00C92742" w:rsidP="00C92742">
      <w:pPr>
        <w:tabs>
          <w:tab w:val="left" w:pos="5940"/>
        </w:tabs>
        <w:suppressAutoHyphens w:val="0"/>
        <w:autoSpaceDN/>
        <w:spacing w:line="360" w:lineRule="auto"/>
        <w:jc w:val="both"/>
        <w:textAlignment w:val="auto"/>
        <w:rPr>
          <w:rFonts w:ascii="Arial" w:eastAsia="Times New Roman" w:hAnsi="Arial" w:cs="Arial"/>
          <w:kern w:val="0"/>
          <w:szCs w:val="20"/>
          <w:lang w:eastAsia="cs-CZ" w:bidi="ar-SA"/>
        </w:rPr>
        <w:sectPr w:rsidR="00C92742" w:rsidRPr="00C92742" w:rsidSect="00D36FBA">
          <w:footerReference w:type="default" r:id="rId15"/>
          <w:pgSz w:w="11907" w:h="16840"/>
          <w:pgMar w:top="993" w:right="1418" w:bottom="851" w:left="1418" w:header="567" w:footer="444" w:gutter="0"/>
          <w:cols w:space="708"/>
        </w:sectPr>
      </w:pPr>
    </w:p>
    <w:p w14:paraId="4BDBCEFA" w14:textId="77777777" w:rsidR="00C92742" w:rsidRPr="00C92742" w:rsidRDefault="00C92742" w:rsidP="00C92742">
      <w:pPr>
        <w:tabs>
          <w:tab w:val="left" w:pos="5940"/>
        </w:tabs>
        <w:suppressAutoHyphens w:val="0"/>
        <w:autoSpaceDN/>
        <w:spacing w:line="360" w:lineRule="auto"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0"/>
          <w:u w:val="single"/>
          <w:lang w:eastAsia="cs-CZ" w:bidi="ar-SA"/>
        </w:rPr>
      </w:pPr>
      <w:r w:rsidRPr="00C92742">
        <w:rPr>
          <w:rFonts w:ascii="Arial" w:eastAsia="Times New Roman" w:hAnsi="Arial" w:cs="Arial"/>
          <w:b/>
          <w:kern w:val="0"/>
          <w:sz w:val="22"/>
          <w:szCs w:val="20"/>
          <w:u w:val="single"/>
          <w:lang w:eastAsia="cs-CZ" w:bidi="ar-SA"/>
        </w:rPr>
        <w:lastRenderedPageBreak/>
        <w:t>Příloha č. 2</w:t>
      </w:r>
    </w:p>
    <w:p w14:paraId="4AA01846" w14:textId="722C70B5" w:rsidR="00C92742" w:rsidRPr="00C92742" w:rsidRDefault="00A87BDC" w:rsidP="00C92742">
      <w:pPr>
        <w:tabs>
          <w:tab w:val="left" w:pos="5940"/>
        </w:tabs>
        <w:suppressAutoHyphens w:val="0"/>
        <w:autoSpaceDN/>
        <w:spacing w:after="240" w:line="360" w:lineRule="auto"/>
        <w:jc w:val="center"/>
        <w:textAlignment w:val="auto"/>
        <w:rPr>
          <w:rFonts w:ascii="Arial" w:eastAsia="Times New Roman" w:hAnsi="Arial" w:cs="Arial"/>
          <w:kern w:val="0"/>
          <w:szCs w:val="20"/>
          <w:lang w:eastAsia="cs-CZ" w:bidi="ar-SA"/>
        </w:rPr>
      </w:pPr>
      <w:r>
        <w:rPr>
          <w:rFonts w:ascii="Arial" w:eastAsia="Times New Roman" w:hAnsi="Arial" w:cs="Arial"/>
          <w:kern w:val="0"/>
          <w:szCs w:val="20"/>
          <w:lang w:eastAsia="cs-CZ" w:bidi="ar-SA"/>
        </w:rPr>
        <w:t>k OZV města Rýmařov</w:t>
      </w:r>
      <w:r w:rsidR="00C92742" w:rsidRPr="00C92742">
        <w:rPr>
          <w:rFonts w:ascii="Arial" w:eastAsia="Times New Roman" w:hAnsi="Arial" w:cs="Arial"/>
          <w:kern w:val="0"/>
          <w:szCs w:val="20"/>
          <w:lang w:eastAsia="cs-CZ" w:bidi="ar-SA"/>
        </w:rPr>
        <w:t xml:space="preserve"> o m</w:t>
      </w:r>
      <w:r w:rsidR="00C92742" w:rsidRPr="00C92742">
        <w:rPr>
          <w:rFonts w:ascii="Arial" w:eastAsia="Times New Roman" w:hAnsi="Arial" w:cs="Arial" w:hint="cs"/>
          <w:kern w:val="0"/>
          <w:szCs w:val="20"/>
          <w:lang w:eastAsia="cs-CZ" w:bidi="ar-SA"/>
        </w:rPr>
        <w:t>í</w:t>
      </w:r>
      <w:r w:rsidR="00C92742" w:rsidRPr="00C92742">
        <w:rPr>
          <w:rFonts w:ascii="Arial" w:eastAsia="Times New Roman" w:hAnsi="Arial" w:cs="Arial"/>
          <w:kern w:val="0"/>
          <w:szCs w:val="20"/>
          <w:lang w:eastAsia="cs-CZ" w:bidi="ar-SA"/>
        </w:rPr>
        <w:t>stn</w:t>
      </w:r>
      <w:r w:rsidR="00C92742" w:rsidRPr="00C92742">
        <w:rPr>
          <w:rFonts w:ascii="Arial" w:eastAsia="Times New Roman" w:hAnsi="Arial" w:cs="Arial" w:hint="cs"/>
          <w:kern w:val="0"/>
          <w:szCs w:val="20"/>
          <w:lang w:eastAsia="cs-CZ" w:bidi="ar-SA"/>
        </w:rPr>
        <w:t>í</w:t>
      </w:r>
      <w:r w:rsidR="00C92742" w:rsidRPr="00C92742">
        <w:rPr>
          <w:rFonts w:ascii="Arial" w:eastAsia="Times New Roman" w:hAnsi="Arial" w:cs="Arial"/>
          <w:kern w:val="0"/>
          <w:szCs w:val="20"/>
          <w:lang w:eastAsia="cs-CZ" w:bidi="ar-SA"/>
        </w:rPr>
        <w:t>m poplatku za u</w:t>
      </w:r>
      <w:r w:rsidR="00C92742" w:rsidRPr="00C92742">
        <w:rPr>
          <w:rFonts w:ascii="Arial" w:eastAsia="Times New Roman" w:hAnsi="Arial" w:cs="Arial" w:hint="cs"/>
          <w:kern w:val="0"/>
          <w:szCs w:val="20"/>
          <w:lang w:eastAsia="cs-CZ" w:bidi="ar-SA"/>
        </w:rPr>
        <w:t>ží</w:t>
      </w:r>
      <w:r w:rsidR="00C92742" w:rsidRPr="00C92742">
        <w:rPr>
          <w:rFonts w:ascii="Arial" w:eastAsia="Times New Roman" w:hAnsi="Arial" w:cs="Arial"/>
          <w:kern w:val="0"/>
          <w:szCs w:val="20"/>
          <w:lang w:eastAsia="cs-CZ" w:bidi="ar-SA"/>
        </w:rPr>
        <w:t>v</w:t>
      </w:r>
      <w:r w:rsidR="00C92742" w:rsidRPr="00C92742">
        <w:rPr>
          <w:rFonts w:ascii="Arial" w:eastAsia="Times New Roman" w:hAnsi="Arial" w:cs="Arial" w:hint="cs"/>
          <w:kern w:val="0"/>
          <w:szCs w:val="20"/>
          <w:lang w:eastAsia="cs-CZ" w:bidi="ar-SA"/>
        </w:rPr>
        <w:t>á</w:t>
      </w:r>
      <w:r w:rsidR="00C92742" w:rsidRPr="00C92742">
        <w:rPr>
          <w:rFonts w:ascii="Arial" w:eastAsia="Times New Roman" w:hAnsi="Arial" w:cs="Arial"/>
          <w:kern w:val="0"/>
          <w:szCs w:val="20"/>
          <w:lang w:eastAsia="cs-CZ" w:bidi="ar-SA"/>
        </w:rPr>
        <w:t>n</w:t>
      </w:r>
      <w:r w:rsidR="00C92742" w:rsidRPr="00C92742">
        <w:rPr>
          <w:rFonts w:ascii="Arial" w:eastAsia="Times New Roman" w:hAnsi="Arial" w:cs="Arial" w:hint="cs"/>
          <w:kern w:val="0"/>
          <w:szCs w:val="20"/>
          <w:lang w:eastAsia="cs-CZ" w:bidi="ar-SA"/>
        </w:rPr>
        <w:t>í</w:t>
      </w:r>
      <w:r w:rsidR="00C92742" w:rsidRPr="00C92742">
        <w:rPr>
          <w:rFonts w:ascii="Arial" w:eastAsia="Times New Roman" w:hAnsi="Arial" w:cs="Arial"/>
          <w:kern w:val="0"/>
          <w:szCs w:val="20"/>
          <w:lang w:eastAsia="cs-CZ" w:bidi="ar-SA"/>
        </w:rPr>
        <w:t xml:space="preserve"> ve</w:t>
      </w:r>
      <w:r w:rsidR="00C92742" w:rsidRPr="00C92742">
        <w:rPr>
          <w:rFonts w:ascii="Arial" w:eastAsia="Times New Roman" w:hAnsi="Arial" w:cs="Arial" w:hint="cs"/>
          <w:kern w:val="0"/>
          <w:szCs w:val="20"/>
          <w:lang w:eastAsia="cs-CZ" w:bidi="ar-SA"/>
        </w:rPr>
        <w:t>ř</w:t>
      </w:r>
      <w:r w:rsidR="00C92742" w:rsidRPr="00C92742">
        <w:rPr>
          <w:rFonts w:ascii="Arial" w:eastAsia="Times New Roman" w:hAnsi="Arial" w:cs="Arial"/>
          <w:kern w:val="0"/>
          <w:szCs w:val="20"/>
          <w:lang w:eastAsia="cs-CZ" w:bidi="ar-SA"/>
        </w:rPr>
        <w:t>ejn</w:t>
      </w:r>
      <w:r w:rsidR="00C92742" w:rsidRPr="00C92742">
        <w:rPr>
          <w:rFonts w:ascii="Arial" w:eastAsia="Times New Roman" w:hAnsi="Arial" w:cs="Arial" w:hint="cs"/>
          <w:kern w:val="0"/>
          <w:szCs w:val="20"/>
          <w:lang w:eastAsia="cs-CZ" w:bidi="ar-SA"/>
        </w:rPr>
        <w:t>é</w:t>
      </w:r>
      <w:r w:rsidR="00C92742" w:rsidRPr="00C92742">
        <w:rPr>
          <w:rFonts w:ascii="Arial" w:eastAsia="Times New Roman" w:hAnsi="Arial" w:cs="Arial"/>
          <w:kern w:val="0"/>
          <w:szCs w:val="20"/>
          <w:lang w:eastAsia="cs-CZ" w:bidi="ar-SA"/>
        </w:rPr>
        <w:t>ho prostranstv</w:t>
      </w:r>
      <w:r w:rsidR="00C92742" w:rsidRPr="00C92742">
        <w:rPr>
          <w:rFonts w:ascii="Arial" w:eastAsia="Times New Roman" w:hAnsi="Arial" w:cs="Arial" w:hint="cs"/>
          <w:kern w:val="0"/>
          <w:szCs w:val="20"/>
          <w:lang w:eastAsia="cs-CZ" w:bidi="ar-SA"/>
        </w:rPr>
        <w:t>í</w:t>
      </w:r>
    </w:p>
    <w:p w14:paraId="7AD00BE5" w14:textId="77777777" w:rsidR="00C92742" w:rsidRPr="00C92742" w:rsidRDefault="00C92742" w:rsidP="00C92742">
      <w:pPr>
        <w:tabs>
          <w:tab w:val="left" w:pos="5940"/>
        </w:tabs>
        <w:suppressAutoHyphens w:val="0"/>
        <w:autoSpaceDN/>
        <w:spacing w:line="360" w:lineRule="auto"/>
        <w:jc w:val="center"/>
        <w:textAlignment w:val="auto"/>
        <w:rPr>
          <w:rFonts w:ascii="Arial" w:eastAsia="Times New Roman" w:hAnsi="Arial" w:cs="Arial"/>
          <w:b/>
          <w:caps/>
          <w:kern w:val="0"/>
          <w:sz w:val="28"/>
          <w:szCs w:val="28"/>
          <w:lang w:eastAsia="cs-CZ" w:bidi="ar-SA"/>
        </w:rPr>
      </w:pPr>
      <w:r w:rsidRPr="00C92742">
        <w:rPr>
          <w:rFonts w:ascii="Arial" w:eastAsia="Times New Roman" w:hAnsi="Arial" w:cs="Arial"/>
          <w:b/>
          <w:caps/>
          <w:kern w:val="0"/>
          <w:sz w:val="28"/>
          <w:szCs w:val="28"/>
          <w:lang w:eastAsia="cs-CZ" w:bidi="ar-SA"/>
        </w:rPr>
        <w:t>seznam pozemků, určených pro cirkus, lunapark</w:t>
      </w:r>
    </w:p>
    <w:p w14:paraId="1A65418F" w14:textId="77777777" w:rsidR="00C92742" w:rsidRPr="00C92742" w:rsidRDefault="00C92742" w:rsidP="00C92742">
      <w:pPr>
        <w:tabs>
          <w:tab w:val="left" w:pos="5940"/>
        </w:tabs>
        <w:suppressAutoHyphens w:val="0"/>
        <w:autoSpaceDN/>
        <w:spacing w:line="360" w:lineRule="auto"/>
        <w:jc w:val="center"/>
        <w:textAlignment w:val="auto"/>
        <w:rPr>
          <w:rFonts w:ascii="Arial" w:eastAsia="Times New Roman" w:hAnsi="Arial" w:cs="Arial"/>
          <w:b/>
          <w:caps/>
          <w:kern w:val="0"/>
          <w:sz w:val="28"/>
          <w:szCs w:val="28"/>
          <w:lang w:eastAsia="cs-CZ" w:bidi="ar-SA"/>
        </w:rPr>
      </w:pPr>
      <w:r w:rsidRPr="00C92742">
        <w:rPr>
          <w:rFonts w:ascii="Arial" w:eastAsia="Times New Roman" w:hAnsi="Arial" w:cs="Arial"/>
          <w:b/>
          <w:caps/>
          <w:kern w:val="0"/>
          <w:sz w:val="28"/>
          <w:szCs w:val="28"/>
          <w:lang w:eastAsia="cs-CZ" w:bidi="ar-SA"/>
        </w:rPr>
        <w:t>a jiné podobné atrakce</w:t>
      </w:r>
    </w:p>
    <w:p w14:paraId="3990DE0C" w14:textId="75A4A9F6" w:rsidR="00C92742" w:rsidRPr="00C92742" w:rsidRDefault="00C92742" w:rsidP="00C92742">
      <w:pPr>
        <w:tabs>
          <w:tab w:val="left" w:pos="5940"/>
        </w:tabs>
        <w:suppressAutoHyphens w:val="0"/>
        <w:autoSpaceDN/>
        <w:spacing w:after="80" w:line="360" w:lineRule="auto"/>
        <w:jc w:val="center"/>
        <w:textAlignment w:val="auto"/>
        <w:rPr>
          <w:rFonts w:ascii="Arial" w:eastAsia="Times New Roman" w:hAnsi="Arial" w:cs="Arial"/>
          <w:kern w:val="0"/>
          <w:szCs w:val="20"/>
          <w:lang w:eastAsia="cs-CZ" w:bidi="ar-SA"/>
        </w:rPr>
      </w:pPr>
      <w:r w:rsidRPr="00C92742">
        <w:rPr>
          <w:rFonts w:ascii="Arial" w:eastAsia="Times New Roman" w:hAnsi="Arial" w:cs="Arial"/>
          <w:noProof/>
          <w:kern w:val="0"/>
          <w:szCs w:val="20"/>
          <w:lang w:eastAsia="cs-CZ" w:bidi="ar-SA"/>
        </w:rPr>
        <w:drawing>
          <wp:inline distT="0" distB="0" distL="0" distR="0" wp14:anchorId="51AADB23" wp14:editId="78BFEAEE">
            <wp:extent cx="5753100" cy="800100"/>
            <wp:effectExtent l="0" t="0" r="0" b="0"/>
            <wp:docPr id="182740143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336B3" w14:textId="4406D8F4" w:rsidR="00C92742" w:rsidRPr="00C92742" w:rsidRDefault="00C92742" w:rsidP="00C92742">
      <w:pPr>
        <w:tabs>
          <w:tab w:val="left" w:pos="5940"/>
        </w:tabs>
        <w:suppressAutoHyphens w:val="0"/>
        <w:autoSpaceDN/>
        <w:spacing w:before="120"/>
        <w:jc w:val="center"/>
        <w:textAlignment w:val="auto"/>
        <w:rPr>
          <w:rFonts w:ascii="Arial" w:eastAsia="Times New Roman" w:hAnsi="Arial" w:cs="Arial"/>
          <w:kern w:val="0"/>
          <w:szCs w:val="20"/>
          <w:lang w:eastAsia="cs-CZ" w:bidi="ar-SA"/>
        </w:rPr>
      </w:pPr>
      <w:r w:rsidRPr="00C92742">
        <w:rPr>
          <w:rFonts w:ascii="Arial" w:eastAsia="Times New Roman" w:hAnsi="Arial" w:cs="Arial"/>
          <w:noProof/>
          <w:kern w:val="0"/>
          <w:szCs w:val="20"/>
          <w:lang w:eastAsia="cs-CZ" w:bidi="ar-SA"/>
        </w:rPr>
        <w:drawing>
          <wp:inline distT="0" distB="0" distL="0" distR="0" wp14:anchorId="22A5A48F" wp14:editId="2F176950">
            <wp:extent cx="5229225" cy="2952750"/>
            <wp:effectExtent l="19050" t="19050" r="28575" b="19050"/>
            <wp:docPr id="127761442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9527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1761750" w14:textId="77777777" w:rsidR="00C92742" w:rsidRPr="00C92742" w:rsidRDefault="00C92742" w:rsidP="00C92742">
      <w:pPr>
        <w:tabs>
          <w:tab w:val="left" w:pos="5940"/>
        </w:tabs>
        <w:suppressAutoHyphens w:val="0"/>
        <w:autoSpaceDN/>
        <w:jc w:val="center"/>
        <w:textAlignment w:val="auto"/>
        <w:rPr>
          <w:rFonts w:ascii="Arial" w:eastAsia="Times New Roman" w:hAnsi="Arial" w:cs="Arial"/>
          <w:kern w:val="0"/>
          <w:szCs w:val="20"/>
          <w:lang w:eastAsia="cs-CZ" w:bidi="ar-SA"/>
        </w:rPr>
      </w:pPr>
    </w:p>
    <w:p w14:paraId="0A69514D" w14:textId="2DD2A501" w:rsidR="00C92742" w:rsidRPr="00C92742" w:rsidRDefault="00C92742" w:rsidP="00C92742">
      <w:pPr>
        <w:tabs>
          <w:tab w:val="left" w:pos="5940"/>
        </w:tabs>
        <w:suppressAutoHyphens w:val="0"/>
        <w:autoSpaceDN/>
        <w:spacing w:before="60" w:line="360" w:lineRule="auto"/>
        <w:jc w:val="center"/>
        <w:textAlignment w:val="auto"/>
        <w:rPr>
          <w:rFonts w:ascii="Arial" w:eastAsia="Times New Roman" w:hAnsi="Arial" w:cs="Arial"/>
          <w:noProof/>
          <w:kern w:val="0"/>
          <w:szCs w:val="20"/>
          <w:lang w:eastAsia="cs-CZ" w:bidi="ar-SA"/>
        </w:rPr>
      </w:pPr>
      <w:r w:rsidRPr="00C92742">
        <w:rPr>
          <w:rFonts w:ascii="Arial" w:eastAsia="Times New Roman" w:hAnsi="Arial" w:cs="Arial"/>
          <w:noProof/>
          <w:kern w:val="0"/>
          <w:szCs w:val="20"/>
          <w:lang w:eastAsia="cs-CZ" w:bidi="ar-SA"/>
        </w:rPr>
        <w:drawing>
          <wp:inline distT="0" distB="0" distL="0" distR="0" wp14:anchorId="47A6C96E" wp14:editId="08AB4715">
            <wp:extent cx="4371975" cy="3429000"/>
            <wp:effectExtent l="19050" t="19050" r="28575" b="19050"/>
            <wp:docPr id="1164484107" name="Obrázek 1" descr="Cirkus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rkus 3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34290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C92742" w:rsidRPr="00C9274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48D52" w14:textId="77777777" w:rsidR="00A20A83" w:rsidRDefault="00A20A83">
      <w:r>
        <w:separator/>
      </w:r>
    </w:p>
  </w:endnote>
  <w:endnote w:type="continuationSeparator" w:id="0">
    <w:p w14:paraId="5D4FE80B" w14:textId="77777777" w:rsidR="00A20A83" w:rsidRDefault="00A20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A668" w14:textId="77777777" w:rsidR="00C92742" w:rsidRPr="00194B19" w:rsidRDefault="00C92742" w:rsidP="00194B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D99E4" w14:textId="77777777" w:rsidR="00A20A83" w:rsidRDefault="00A20A83">
      <w:r>
        <w:rPr>
          <w:color w:val="000000"/>
        </w:rPr>
        <w:separator/>
      </w:r>
    </w:p>
  </w:footnote>
  <w:footnote w:type="continuationSeparator" w:id="0">
    <w:p w14:paraId="2FB37273" w14:textId="77777777" w:rsidR="00A20A83" w:rsidRDefault="00A20A83">
      <w:r>
        <w:continuationSeparator/>
      </w:r>
    </w:p>
  </w:footnote>
  <w:footnote w:id="1">
    <w:p w14:paraId="1C41E2AE" w14:textId="77777777" w:rsidR="002A5219" w:rsidRDefault="00DA721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6A1E975" w14:textId="77777777" w:rsidR="002A5219" w:rsidRDefault="00DA7215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2C85E27B" w14:textId="77777777" w:rsidR="002A5219" w:rsidRDefault="00DA7215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274E4C45" w14:textId="77777777" w:rsidR="002A5219" w:rsidRDefault="00DA7215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01D0C6C4" w14:textId="77777777" w:rsidR="002A5219" w:rsidRDefault="00DA721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0BEA435F" w14:textId="29D74FCD" w:rsidR="007A5DF8" w:rsidRPr="007A5DF8" w:rsidRDefault="007A5DF8" w:rsidP="00610497">
      <w:pPr>
        <w:pStyle w:val="Textpoznpodarou"/>
        <w:tabs>
          <w:tab w:val="left" w:pos="284"/>
        </w:tabs>
        <w:ind w:left="284" w:hanging="284"/>
        <w:jc w:val="both"/>
        <w:rPr>
          <w:rFonts w:ascii="Arial" w:hAnsi="Arial" w:cs="Arial"/>
          <w:sz w:val="18"/>
        </w:rPr>
      </w:pPr>
      <w:r w:rsidRPr="00DD3B2A">
        <w:rPr>
          <w:rStyle w:val="Znakapoznpodarou"/>
          <w:rFonts w:ascii="Arial" w:hAnsi="Arial" w:cs="Arial"/>
          <w:sz w:val="18"/>
        </w:rPr>
        <w:footnoteRef/>
      </w:r>
      <w:r w:rsidRPr="00DD3B2A">
        <w:rPr>
          <w:rFonts w:ascii="Arial" w:hAnsi="Arial" w:cs="Arial"/>
          <w:sz w:val="18"/>
        </w:rPr>
        <w:t xml:space="preserve"> </w:t>
      </w:r>
      <w:r w:rsidR="00E70792">
        <w:rPr>
          <w:rFonts w:ascii="Arial" w:hAnsi="Arial" w:cs="Arial"/>
          <w:sz w:val="18"/>
        </w:rPr>
        <w:tab/>
      </w:r>
      <w:r w:rsidRPr="00DD3B2A">
        <w:rPr>
          <w:rFonts w:ascii="Arial" w:hAnsi="Arial" w:cs="Arial"/>
          <w:sz w:val="18"/>
        </w:rPr>
        <w:t>Předsunutým prodejním místem se rozumí vymezený prostor mimo provozovnu určenou k tomu účelu kolaudačním rozhodnutím podle stavebního zákona, na kterém se prodává zboží a poskytují služby stejného sortimentu jako v uvedené provozovně. Předsunuté prodejní místo musí funkčně i svým umístěním souviset s touto provozovnou a musí mít stejného provozovatele. Vystavené zboží lze umístit max. do 1,50 m od obvodové zdi provozovny a max. na plochu do 5 m² podél provozovny a max. do výše 1 m, přičemž musí být zachována průchodnost pěší komunikace v šířce nejméně 1,20 m od podélné překážky (vystaveného zboží).</w:t>
      </w:r>
    </w:p>
  </w:footnote>
  <w:footnote w:id="7">
    <w:p w14:paraId="4165FC8F" w14:textId="77777777" w:rsidR="002A5219" w:rsidRDefault="00DA7215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8">
    <w:p w14:paraId="0096CC01" w14:textId="77777777" w:rsidR="002A5219" w:rsidRDefault="00DA721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36425"/>
    <w:multiLevelType w:val="multilevel"/>
    <w:tmpl w:val="432C5F3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5F947E8C"/>
    <w:multiLevelType w:val="multilevel"/>
    <w:tmpl w:val="210081C0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num w:numId="1" w16cid:durableId="1534615017">
    <w:abstractNumId w:val="0"/>
  </w:num>
  <w:num w:numId="2" w16cid:durableId="1921134870">
    <w:abstractNumId w:val="0"/>
    <w:lvlOverride w:ilvl="0">
      <w:startOverride w:val="1"/>
    </w:lvlOverride>
  </w:num>
  <w:num w:numId="3" w16cid:durableId="703334890">
    <w:abstractNumId w:val="0"/>
    <w:lvlOverride w:ilvl="0">
      <w:startOverride w:val="1"/>
    </w:lvlOverride>
  </w:num>
  <w:num w:numId="4" w16cid:durableId="447431711">
    <w:abstractNumId w:val="0"/>
    <w:lvlOverride w:ilvl="0">
      <w:startOverride w:val="1"/>
    </w:lvlOverride>
  </w:num>
  <w:num w:numId="5" w16cid:durableId="2044744920">
    <w:abstractNumId w:val="0"/>
    <w:lvlOverride w:ilvl="0">
      <w:startOverride w:val="1"/>
    </w:lvlOverride>
  </w:num>
  <w:num w:numId="6" w16cid:durableId="1917518954">
    <w:abstractNumId w:val="0"/>
    <w:lvlOverride w:ilvl="0">
      <w:startOverride w:val="1"/>
    </w:lvlOverride>
  </w:num>
  <w:num w:numId="7" w16cid:durableId="1751003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219"/>
    <w:rsid w:val="00166448"/>
    <w:rsid w:val="00223F69"/>
    <w:rsid w:val="00236EB6"/>
    <w:rsid w:val="002800AE"/>
    <w:rsid w:val="002A5219"/>
    <w:rsid w:val="004731AC"/>
    <w:rsid w:val="00610497"/>
    <w:rsid w:val="006316A9"/>
    <w:rsid w:val="00791FC4"/>
    <w:rsid w:val="007A5DF8"/>
    <w:rsid w:val="008A64E3"/>
    <w:rsid w:val="008B1CCB"/>
    <w:rsid w:val="0090186F"/>
    <w:rsid w:val="00A20A83"/>
    <w:rsid w:val="00A363E5"/>
    <w:rsid w:val="00A87BDC"/>
    <w:rsid w:val="00AE6CDA"/>
    <w:rsid w:val="00B02804"/>
    <w:rsid w:val="00B7658E"/>
    <w:rsid w:val="00C92742"/>
    <w:rsid w:val="00D0517F"/>
    <w:rsid w:val="00D118C3"/>
    <w:rsid w:val="00DA7215"/>
    <w:rsid w:val="00DD3B2A"/>
    <w:rsid w:val="00E7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3A165"/>
  <w15:docId w15:val="{2E2916D8-85AD-4CDD-A42E-32E1AC25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A5DF8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A5DF8"/>
    <w:rPr>
      <w:rFonts w:cs="Mangal"/>
      <w:sz w:val="20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765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658E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658E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65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658E"/>
    <w:rPr>
      <w:rFonts w:cs="Mangal"/>
      <w:b/>
      <w:bCs/>
      <w:sz w:val="20"/>
      <w:szCs w:val="18"/>
    </w:rPr>
  </w:style>
  <w:style w:type="paragraph" w:styleId="Revize">
    <w:name w:val="Revision"/>
    <w:hidden/>
    <w:uiPriority w:val="99"/>
    <w:semiHidden/>
    <w:rsid w:val="00223F69"/>
    <w:pPr>
      <w:suppressAutoHyphens w:val="0"/>
      <w:autoSpaceDN/>
      <w:textAlignment w:val="auto"/>
    </w:pPr>
    <w:rPr>
      <w:rFonts w:cs="Mangal"/>
      <w:szCs w:val="21"/>
    </w:rPr>
  </w:style>
  <w:style w:type="paragraph" w:styleId="Zpat">
    <w:name w:val="footer"/>
    <w:basedOn w:val="Normln"/>
    <w:link w:val="ZpatChar"/>
    <w:rsid w:val="00C92742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patChar">
    <w:name w:val="Zápatí Char"/>
    <w:basedOn w:val="Standardnpsmoodstavce"/>
    <w:link w:val="Zpat"/>
    <w:rsid w:val="00C92742"/>
    <w:rPr>
      <w:rFonts w:ascii="Times New Roman" w:eastAsia="Times New Roman" w:hAnsi="Times New Roman" w:cs="Times New Roman"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9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22A58-3DDC-4887-AB41-1FADA7690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815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Martin Ondra</dc:creator>
  <cp:lastModifiedBy>Mgr. Monika Krykorková</cp:lastModifiedBy>
  <cp:revision>3</cp:revision>
  <dcterms:created xsi:type="dcterms:W3CDTF">2023-11-02T14:18:00Z</dcterms:created>
  <dcterms:modified xsi:type="dcterms:W3CDTF">2023-11-02T14:19:00Z</dcterms:modified>
</cp:coreProperties>
</file>