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37FDF" w14:textId="77777777" w:rsidR="00D9692C" w:rsidRPr="00EA606E" w:rsidRDefault="00D9692C" w:rsidP="00D9692C">
      <w:pPr>
        <w:jc w:val="center"/>
        <w:rPr>
          <w:b/>
          <w:bCs/>
          <w:sz w:val="40"/>
          <w:szCs w:val="40"/>
        </w:rPr>
      </w:pPr>
      <w:r>
        <w:rPr>
          <w:b/>
          <w:sz w:val="40"/>
          <w:szCs w:val="40"/>
        </w:rPr>
        <w:t>M Ě S T Y S   K O V Á Ř S K Á</w:t>
      </w:r>
    </w:p>
    <w:p w14:paraId="2E1D6EF8" w14:textId="77777777" w:rsidR="00D9692C" w:rsidRDefault="00D9692C" w:rsidP="00D9692C">
      <w:pPr>
        <w:jc w:val="center"/>
        <w:rPr>
          <w:b/>
          <w:bCs/>
        </w:rPr>
      </w:pPr>
    </w:p>
    <w:p w14:paraId="3A36FB95" w14:textId="77777777" w:rsidR="00D9692C" w:rsidRPr="00E1572A" w:rsidRDefault="00D9692C" w:rsidP="00D9692C">
      <w:pPr>
        <w:jc w:val="center"/>
        <w:rPr>
          <w:b/>
          <w:bCs/>
          <w:sz w:val="32"/>
        </w:rPr>
      </w:pPr>
      <w:r w:rsidRPr="00E1572A">
        <w:rPr>
          <w:b/>
          <w:bCs/>
          <w:sz w:val="32"/>
        </w:rPr>
        <w:t xml:space="preserve">ZASTUPITELSTVO </w:t>
      </w:r>
      <w:r>
        <w:rPr>
          <w:b/>
          <w:bCs/>
          <w:sz w:val="32"/>
        </w:rPr>
        <w:t>MĚSTYSE</w:t>
      </w:r>
      <w:r w:rsidRPr="00E1572A">
        <w:rPr>
          <w:b/>
          <w:bCs/>
          <w:sz w:val="32"/>
        </w:rPr>
        <w:t xml:space="preserve"> </w:t>
      </w:r>
      <w:r>
        <w:rPr>
          <w:b/>
          <w:bCs/>
          <w:sz w:val="32"/>
        </w:rPr>
        <w:t>KOVÁŘSKÁ</w:t>
      </w:r>
      <w:r w:rsidRPr="00E1572A">
        <w:rPr>
          <w:b/>
          <w:bCs/>
          <w:sz w:val="32"/>
        </w:rPr>
        <w:t xml:space="preserve"> </w:t>
      </w:r>
    </w:p>
    <w:p w14:paraId="6A5E54A6" w14:textId="77777777" w:rsidR="00D9692C" w:rsidRPr="000F09B9" w:rsidRDefault="00D9692C" w:rsidP="00D9692C">
      <w:pPr>
        <w:jc w:val="center"/>
        <w:rPr>
          <w:b/>
          <w:bCs/>
        </w:rPr>
      </w:pPr>
    </w:p>
    <w:p w14:paraId="3FE2561F" w14:textId="77777777" w:rsidR="00D9692C" w:rsidRPr="00A0241C" w:rsidRDefault="00D9692C" w:rsidP="00D9692C">
      <w:pPr>
        <w:jc w:val="center"/>
        <w:rPr>
          <w:b/>
          <w:bCs/>
          <w:sz w:val="32"/>
          <w:szCs w:val="32"/>
        </w:rPr>
      </w:pPr>
      <w:r w:rsidRPr="00A0241C">
        <w:rPr>
          <w:b/>
          <w:bCs/>
          <w:sz w:val="32"/>
          <w:szCs w:val="32"/>
        </w:rPr>
        <w:t>Obecně závazná vyhláška</w:t>
      </w:r>
    </w:p>
    <w:p w14:paraId="4E96334F" w14:textId="77777777" w:rsidR="00B44F8F" w:rsidRPr="00A80AA0" w:rsidRDefault="00B44F8F" w:rsidP="00B44F8F">
      <w:pPr>
        <w:jc w:val="center"/>
        <w:rPr>
          <w:b/>
          <w:bCs/>
        </w:rPr>
      </w:pPr>
    </w:p>
    <w:p w14:paraId="733B36DC" w14:textId="77777777" w:rsidR="00B44F8F" w:rsidRPr="00C06D89" w:rsidRDefault="00B44F8F" w:rsidP="00B44F8F">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14:paraId="41B49BF8" w14:textId="77777777" w:rsidR="00B44F8F" w:rsidRDefault="00B44F8F" w:rsidP="00B44F8F">
      <w:pPr>
        <w:tabs>
          <w:tab w:val="left" w:pos="5130"/>
        </w:tabs>
        <w:rPr>
          <w:b/>
        </w:rPr>
      </w:pPr>
    </w:p>
    <w:p w14:paraId="48D05149" w14:textId="19887183" w:rsidR="009958F0" w:rsidRPr="00895C6E" w:rsidRDefault="00B44F8F" w:rsidP="00B44F8F">
      <w:pPr>
        <w:pStyle w:val="Zkladntextodsazen"/>
        <w:ind w:left="0" w:firstLine="0"/>
      </w:pPr>
      <w:r w:rsidRPr="00AD642E">
        <w:rPr>
          <w:i/>
        </w:rPr>
        <w:t xml:space="preserve">Zastupitelstvo </w:t>
      </w:r>
      <w:r w:rsidR="00D9692C">
        <w:rPr>
          <w:i/>
        </w:rPr>
        <w:t>městyse Kovářská</w:t>
      </w:r>
      <w:r w:rsidRPr="00AD642E">
        <w:rPr>
          <w:i/>
        </w:rPr>
        <w:t xml:space="preserve"> se na svém zasedání dne </w:t>
      </w:r>
      <w:r w:rsidR="0037416A">
        <w:rPr>
          <w:i/>
        </w:rPr>
        <w:t xml:space="preserve">17. prosince </w:t>
      </w:r>
      <w:r w:rsidR="005D79D4">
        <w:rPr>
          <w:i/>
        </w:rPr>
        <w:t>202</w:t>
      </w:r>
      <w:r w:rsidR="00D9692C">
        <w:rPr>
          <w:i/>
        </w:rPr>
        <w:t xml:space="preserve">5 </w:t>
      </w:r>
      <w:r w:rsidRPr="00AD642E">
        <w:rPr>
          <w:i/>
        </w:rPr>
        <w:t xml:space="preserve">usneslo </w:t>
      </w:r>
      <w:r>
        <w:rPr>
          <w:i/>
        </w:rPr>
        <w:t xml:space="preserve">vydat </w:t>
      </w:r>
      <w:r w:rsidR="009958F0" w:rsidRPr="00AD642E">
        <w:rPr>
          <w:i/>
        </w:rPr>
        <w:t>na</w:t>
      </w:r>
      <w:r w:rsidR="009958F0">
        <w:rPr>
          <w:i/>
        </w:rPr>
        <w:t> </w:t>
      </w:r>
      <w:r w:rsidR="009958F0" w:rsidRPr="00AD642E">
        <w:rPr>
          <w:i/>
        </w:rPr>
        <w:t>základě § 14 zákona č. 565/1990 Sb., o</w:t>
      </w:r>
      <w:r w:rsidR="0007241D">
        <w:rPr>
          <w:i/>
        </w:rPr>
        <w:t> </w:t>
      </w:r>
      <w:r w:rsidR="009958F0" w:rsidRPr="00AD642E">
        <w:rPr>
          <w:i/>
        </w:rPr>
        <w:t>místních poplatcích, ve znění pozdějších předpisů (dále jen „zákon o místních poplatcích“), a v souladu s ustanovením § 10 písm. d) a</w:t>
      </w:r>
      <w:r w:rsidR="009958F0">
        <w:rPr>
          <w:i/>
        </w:rPr>
        <w:t> </w:t>
      </w:r>
      <w:r w:rsidR="009958F0" w:rsidRPr="00AD642E">
        <w:rPr>
          <w:i/>
        </w:rPr>
        <w:t xml:space="preserve">§ 84 </w:t>
      </w:r>
      <w:r w:rsidR="009958F0" w:rsidRPr="00895C6E">
        <w:rPr>
          <w:i/>
        </w:rPr>
        <w:t>odst. 2 písm. h) zákona č. 128/2000 Sb., o</w:t>
      </w:r>
      <w:r w:rsidR="0007241D">
        <w:rPr>
          <w:i/>
        </w:rPr>
        <w:t> </w:t>
      </w:r>
      <w:r w:rsidR="009958F0" w:rsidRPr="00895C6E">
        <w:rPr>
          <w:i/>
        </w:rPr>
        <w:t>obcích (obecní zřízení), ve znění pozdějších předpisů, tuto obecně závaznou vyhlášku (dále jen „vyhláška“):</w:t>
      </w:r>
    </w:p>
    <w:p w14:paraId="7ACB2F57" w14:textId="77777777" w:rsidR="009958F0" w:rsidRDefault="009958F0" w:rsidP="009958F0">
      <w:pPr>
        <w:jc w:val="center"/>
        <w:rPr>
          <w:b/>
        </w:rPr>
      </w:pPr>
    </w:p>
    <w:p w14:paraId="5FE403EE" w14:textId="77777777" w:rsidR="009958F0" w:rsidRPr="001C02F7" w:rsidRDefault="009958F0" w:rsidP="009958F0">
      <w:pPr>
        <w:jc w:val="center"/>
        <w:rPr>
          <w:b/>
        </w:rPr>
      </w:pPr>
      <w:r>
        <w:rPr>
          <w:b/>
        </w:rPr>
        <w:t>Článek</w:t>
      </w:r>
      <w:r w:rsidRPr="001C02F7">
        <w:rPr>
          <w:b/>
        </w:rPr>
        <w:t xml:space="preserve"> 1</w:t>
      </w:r>
    </w:p>
    <w:p w14:paraId="4977ADE2" w14:textId="77777777" w:rsidR="009958F0" w:rsidRPr="001C02F7" w:rsidRDefault="009958F0" w:rsidP="009958F0">
      <w:pPr>
        <w:jc w:val="center"/>
        <w:rPr>
          <w:b/>
        </w:rPr>
      </w:pPr>
      <w:r w:rsidRPr="001C02F7">
        <w:rPr>
          <w:b/>
        </w:rPr>
        <w:t>Úvodní ustanovení</w:t>
      </w:r>
    </w:p>
    <w:p w14:paraId="0F568A93" w14:textId="77777777" w:rsidR="009958F0" w:rsidRPr="001C02F7" w:rsidRDefault="009958F0" w:rsidP="009958F0">
      <w:pPr>
        <w:jc w:val="both"/>
      </w:pPr>
    </w:p>
    <w:p w14:paraId="060EEA38" w14:textId="4D3E31EC" w:rsidR="009958F0" w:rsidRPr="001C02F7" w:rsidRDefault="00D9692C" w:rsidP="009958F0">
      <w:pPr>
        <w:numPr>
          <w:ilvl w:val="0"/>
          <w:numId w:val="24"/>
        </w:numPr>
        <w:jc w:val="both"/>
      </w:pPr>
      <w:r>
        <w:t>Městys Kovářská</w:t>
      </w:r>
      <w:r w:rsidR="00B44F8F"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14:paraId="053C1E65" w14:textId="4A66ACD7" w:rsidR="00563F82" w:rsidRPr="004B09AE" w:rsidRDefault="00563F82" w:rsidP="00563F82">
      <w:pPr>
        <w:numPr>
          <w:ilvl w:val="0"/>
          <w:numId w:val="24"/>
        </w:numPr>
        <w:jc w:val="both"/>
      </w:pPr>
      <w:r w:rsidRPr="004B09AE">
        <w:t xml:space="preserve">Správcem poplatku je </w:t>
      </w:r>
      <w:r w:rsidR="00D9692C">
        <w:t>Městský</w:t>
      </w:r>
      <w:r w:rsidRPr="004B09AE">
        <w:t xml:space="preserve"> úřad</w:t>
      </w:r>
      <w:r w:rsidR="00D9692C">
        <w:t xml:space="preserve"> Kovářská</w:t>
      </w:r>
      <w:r w:rsidRPr="004B09AE">
        <w:t>.</w:t>
      </w:r>
      <w:r w:rsidRPr="004B09AE">
        <w:rPr>
          <w:vertAlign w:val="superscript"/>
        </w:rPr>
        <w:footnoteReference w:id="1"/>
      </w:r>
      <w:r w:rsidRPr="004B09AE">
        <w:rPr>
          <w:vertAlign w:val="superscript"/>
        </w:rPr>
        <w:t>)</w:t>
      </w:r>
    </w:p>
    <w:p w14:paraId="6E66B712" w14:textId="77777777" w:rsidR="007C4F24" w:rsidRDefault="007C4F24" w:rsidP="007C4F24">
      <w:pPr>
        <w:numPr>
          <w:ilvl w:val="0"/>
          <w:numId w:val="24"/>
        </w:numPr>
      </w:pPr>
      <w:r w:rsidRPr="005F7D45">
        <w:t>Poplatkové období</w:t>
      </w:r>
      <w:r w:rsidRPr="005F7D45">
        <w:rPr>
          <w:rStyle w:val="Znakapoznpodarou"/>
        </w:rPr>
        <w:footnoteReference w:id="2"/>
      </w:r>
      <w:r w:rsidRPr="005F7D45">
        <w:rPr>
          <w:vertAlign w:val="superscript"/>
        </w:rPr>
        <w:t>)</w:t>
      </w:r>
      <w:r w:rsidRPr="005F7D45">
        <w:t xml:space="preserve"> </w:t>
      </w:r>
      <w:r>
        <w:t>vymezuje</w:t>
      </w:r>
      <w:r w:rsidRPr="006C2CF0">
        <w:t xml:space="preserve"> </w:t>
      </w:r>
      <w:r w:rsidRPr="005F7D45">
        <w:t>zákon.</w:t>
      </w:r>
    </w:p>
    <w:p w14:paraId="758A1816" w14:textId="77777777" w:rsidR="00C04BCC" w:rsidRDefault="00C04BCC" w:rsidP="00C04BCC">
      <w:pPr>
        <w:numPr>
          <w:ilvl w:val="0"/>
          <w:numId w:val="24"/>
        </w:numPr>
        <w:jc w:val="both"/>
      </w:pPr>
      <w:r>
        <w:t>Poplatkový subjekt vymezuje zákon.</w:t>
      </w:r>
      <w:r>
        <w:rPr>
          <w:rStyle w:val="Znakapoznpodarou"/>
        </w:rPr>
        <w:footnoteReference w:id="3"/>
      </w:r>
      <w:r>
        <w:rPr>
          <w:vertAlign w:val="superscript"/>
        </w:rPr>
        <w:t>)</w:t>
      </w:r>
    </w:p>
    <w:p w14:paraId="4DCAE938" w14:textId="77777777" w:rsidR="009958F0" w:rsidRPr="001C02F7" w:rsidRDefault="009958F0" w:rsidP="009958F0">
      <w:pPr>
        <w:jc w:val="both"/>
        <w:rPr>
          <w:sz w:val="20"/>
          <w:szCs w:val="20"/>
        </w:rPr>
      </w:pPr>
    </w:p>
    <w:p w14:paraId="7C61F277" w14:textId="77777777" w:rsidR="009958F0" w:rsidRPr="00563F82" w:rsidRDefault="009958F0" w:rsidP="00D17A87">
      <w:pPr>
        <w:pStyle w:val="Nadpis1"/>
        <w:keepNext w:val="0"/>
        <w:widowControl w:val="0"/>
      </w:pPr>
      <w:r w:rsidRPr="00563F82">
        <w:t>Článek 2</w:t>
      </w:r>
    </w:p>
    <w:p w14:paraId="549FB95D"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0E9701A0" w14:textId="77777777" w:rsidR="009958F0" w:rsidRPr="00563F82" w:rsidRDefault="009958F0" w:rsidP="009958F0">
      <w:pPr>
        <w:pStyle w:val="Zkladntext"/>
        <w:spacing w:after="0"/>
        <w:rPr>
          <w:sz w:val="20"/>
          <w:szCs w:val="20"/>
        </w:rPr>
      </w:pPr>
    </w:p>
    <w:p w14:paraId="52260C9F" w14:textId="77777777" w:rsidR="00563F82" w:rsidRPr="004B09AE" w:rsidRDefault="00563F82" w:rsidP="00563F82">
      <w:pPr>
        <w:numPr>
          <w:ilvl w:val="0"/>
          <w:numId w:val="34"/>
        </w:numPr>
        <w:jc w:val="both"/>
      </w:pPr>
      <w:r w:rsidRPr="004B09AE">
        <w:t>Předmět poplatku upravuje zákon.</w:t>
      </w:r>
      <w:r w:rsidRPr="004B09AE">
        <w:rPr>
          <w:rStyle w:val="Znakapoznpodarou"/>
        </w:rPr>
        <w:footnoteReference w:id="4"/>
      </w:r>
      <w:r w:rsidRPr="004B09AE">
        <w:rPr>
          <w:vertAlign w:val="superscript"/>
        </w:rPr>
        <w:t>)</w:t>
      </w:r>
    </w:p>
    <w:p w14:paraId="18BF2421" w14:textId="77777777" w:rsidR="00563F82" w:rsidRPr="004B09AE" w:rsidRDefault="00563F82" w:rsidP="00563F82">
      <w:pPr>
        <w:numPr>
          <w:ilvl w:val="0"/>
          <w:numId w:val="34"/>
        </w:numPr>
        <w:jc w:val="both"/>
      </w:pPr>
      <w:r w:rsidRPr="004B09AE">
        <w:t>Poplatníka vymezuje zákon.</w:t>
      </w:r>
      <w:r w:rsidRPr="004B09AE">
        <w:rPr>
          <w:rStyle w:val="Znakapoznpodarou"/>
        </w:rPr>
        <w:footnoteReference w:id="5"/>
      </w:r>
      <w:r w:rsidRPr="004B09AE">
        <w:rPr>
          <w:vertAlign w:val="superscript"/>
        </w:rPr>
        <w:t>)</w:t>
      </w:r>
    </w:p>
    <w:p w14:paraId="77D9BCD5" w14:textId="77777777" w:rsidR="00563F82" w:rsidRDefault="00563F82" w:rsidP="009958F0">
      <w:pPr>
        <w:pStyle w:val="Zkladntext"/>
        <w:spacing w:after="0"/>
        <w:rPr>
          <w:sz w:val="20"/>
          <w:szCs w:val="20"/>
          <w:highlight w:val="magenta"/>
        </w:rPr>
      </w:pPr>
    </w:p>
    <w:p w14:paraId="772E3614" w14:textId="77777777" w:rsidR="009958F0" w:rsidRPr="00D6118C" w:rsidRDefault="009958F0" w:rsidP="009958F0">
      <w:pPr>
        <w:jc w:val="center"/>
        <w:rPr>
          <w:b/>
        </w:rPr>
      </w:pPr>
      <w:r w:rsidRPr="00D6118C">
        <w:rPr>
          <w:b/>
        </w:rPr>
        <w:t xml:space="preserve">Článek </w:t>
      </w:r>
      <w:r w:rsidR="00D6118C">
        <w:rPr>
          <w:b/>
        </w:rPr>
        <w:t>3</w:t>
      </w:r>
    </w:p>
    <w:p w14:paraId="42DDA376" w14:textId="77777777" w:rsidR="009958F0" w:rsidRPr="00D6118C" w:rsidRDefault="009958F0" w:rsidP="009958F0">
      <w:pPr>
        <w:jc w:val="center"/>
        <w:rPr>
          <w:b/>
          <w:bCs/>
        </w:rPr>
      </w:pPr>
      <w:r w:rsidRPr="00D6118C">
        <w:rPr>
          <w:b/>
          <w:bCs/>
        </w:rPr>
        <w:t>Ohlašovací povinnost</w:t>
      </w:r>
    </w:p>
    <w:p w14:paraId="4BD4CBFE" w14:textId="77777777" w:rsidR="009958F0" w:rsidRPr="00D6118C" w:rsidRDefault="009958F0" w:rsidP="00D6118C"/>
    <w:p w14:paraId="3DA2BF37" w14:textId="38615B0F" w:rsidR="00D6118C" w:rsidRPr="00D6118C" w:rsidRDefault="00D6118C" w:rsidP="00D6118C">
      <w:pPr>
        <w:pStyle w:val="Zkladntext"/>
        <w:numPr>
          <w:ilvl w:val="0"/>
          <w:numId w:val="35"/>
        </w:numPr>
        <w:spacing w:after="0"/>
        <w:jc w:val="both"/>
      </w:pPr>
      <w:r w:rsidRPr="00D6118C">
        <w:t xml:space="preserve">Poplatník je povinen podat správci poplatku ohlášení do </w:t>
      </w:r>
      <w:r w:rsidR="00D9692C">
        <w:t>15</w:t>
      </w:r>
      <w:r w:rsidR="00B44F8F" w:rsidRPr="00D6118C">
        <w:t xml:space="preserve"> </w:t>
      </w:r>
      <w:r w:rsidRPr="00D6118C">
        <w:t>dnů od vzniku poplatkové povinnosti. Ve stejné lhůtě se ohlašuje nárok na osvobození, existoval-li důvod osvobození v okamžiku vzniku poplatkové povinnosti.</w:t>
      </w:r>
    </w:p>
    <w:p w14:paraId="278E890F" w14:textId="77777777" w:rsidR="004857FE" w:rsidRPr="00305E51" w:rsidRDefault="004857FE" w:rsidP="004857FE">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14:paraId="222CC364" w14:textId="77777777" w:rsidR="004857FE" w:rsidRDefault="004857FE" w:rsidP="004857FE">
      <w:pPr>
        <w:pStyle w:val="Normln2"/>
        <w:numPr>
          <w:ilvl w:val="0"/>
          <w:numId w:val="35"/>
        </w:numPr>
        <w:autoSpaceDE w:val="0"/>
        <w:autoSpaceDN w:val="0"/>
        <w:adjustRightInd w:val="0"/>
        <w:jc w:val="both"/>
        <w:rPr>
          <w:bCs/>
          <w:szCs w:val="24"/>
        </w:rPr>
      </w:pPr>
      <w:r>
        <w:rPr>
          <w:bCs/>
          <w:szCs w:val="24"/>
        </w:rPr>
        <w:lastRenderedPageBreak/>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14:paraId="2A509CFC" w14:textId="11C6774E" w:rsidR="00D6118C" w:rsidRPr="00B44F8F" w:rsidRDefault="004857FE" w:rsidP="004857FE">
      <w:pPr>
        <w:numPr>
          <w:ilvl w:val="0"/>
          <w:numId w:val="35"/>
        </w:numPr>
        <w:jc w:val="both"/>
        <w:rPr>
          <w:sz w:val="23"/>
          <w:szCs w:val="23"/>
        </w:rPr>
      </w:pPr>
      <w:r w:rsidRPr="00476544">
        <w:rPr>
          <w:sz w:val="23"/>
          <w:szCs w:val="23"/>
        </w:rPr>
        <w:t>Důsledky nesplnění ohlašovací povinnosti ke vzniku osvobození</w:t>
      </w:r>
      <w:r w:rsidR="008A3DE5">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14:paraId="1DB0EA41" w14:textId="77777777" w:rsidR="009958F0" w:rsidRPr="00563F82" w:rsidRDefault="009958F0" w:rsidP="009958F0">
      <w:pPr>
        <w:pStyle w:val="Normln2"/>
        <w:autoSpaceDE w:val="0"/>
        <w:autoSpaceDN w:val="0"/>
        <w:adjustRightInd w:val="0"/>
        <w:jc w:val="both"/>
        <w:rPr>
          <w:bCs/>
          <w:sz w:val="20"/>
          <w:highlight w:val="magenta"/>
        </w:rPr>
      </w:pPr>
    </w:p>
    <w:p w14:paraId="271789B8" w14:textId="77777777" w:rsidR="009958F0" w:rsidRPr="00D6118C" w:rsidRDefault="009958F0" w:rsidP="009958F0">
      <w:pPr>
        <w:jc w:val="center"/>
        <w:rPr>
          <w:b/>
          <w:bCs/>
        </w:rPr>
      </w:pPr>
      <w:r w:rsidRPr="00D6118C">
        <w:rPr>
          <w:b/>
          <w:bCs/>
        </w:rPr>
        <w:t xml:space="preserve">Článek </w:t>
      </w:r>
      <w:r w:rsidR="00D17A87">
        <w:rPr>
          <w:b/>
          <w:bCs/>
        </w:rPr>
        <w:t>4</w:t>
      </w:r>
    </w:p>
    <w:p w14:paraId="4D0B23F8" w14:textId="77777777" w:rsidR="009958F0" w:rsidRPr="00D9692C" w:rsidRDefault="009958F0" w:rsidP="009958F0">
      <w:pPr>
        <w:jc w:val="center"/>
        <w:rPr>
          <w:b/>
          <w:bCs/>
        </w:rPr>
      </w:pPr>
      <w:r w:rsidRPr="00D9692C">
        <w:rPr>
          <w:b/>
          <w:bCs/>
        </w:rPr>
        <w:t>Sazba poplatku</w:t>
      </w:r>
    </w:p>
    <w:p w14:paraId="4BBFD99A" w14:textId="5DFED833" w:rsidR="00B44F8F" w:rsidRPr="00AE2CED" w:rsidRDefault="00B44F8F" w:rsidP="00B44F8F">
      <w:pPr>
        <w:pStyle w:val="Zkladntext"/>
        <w:rPr>
          <w:b/>
          <w:bCs/>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4622"/>
        <w:gridCol w:w="1984"/>
        <w:gridCol w:w="2126"/>
      </w:tblGrid>
      <w:tr w:rsidR="00B44F8F" w:rsidRPr="00D9692C" w14:paraId="11C413CD" w14:textId="77777777" w:rsidTr="00F93B97">
        <w:tc>
          <w:tcPr>
            <w:tcW w:w="4962" w:type="dxa"/>
            <w:gridSpan w:val="2"/>
            <w:tcBorders>
              <w:top w:val="nil"/>
              <w:left w:val="nil"/>
            </w:tcBorders>
          </w:tcPr>
          <w:p w14:paraId="1A0BBC91" w14:textId="77777777" w:rsidR="00B44F8F" w:rsidRPr="00D9692C" w:rsidRDefault="00B44F8F" w:rsidP="00F93B97">
            <w:pPr>
              <w:pStyle w:val="Zkladntextodsazen3"/>
              <w:spacing w:after="0"/>
              <w:ind w:left="0"/>
              <w:rPr>
                <w:sz w:val="24"/>
                <w:szCs w:val="24"/>
              </w:rPr>
            </w:pPr>
          </w:p>
          <w:p w14:paraId="4F4DD56D" w14:textId="77777777" w:rsidR="00B44F8F" w:rsidRPr="00D9692C" w:rsidRDefault="00B44F8F" w:rsidP="00F93B97">
            <w:pPr>
              <w:pStyle w:val="Zkladntextodsazen3"/>
              <w:spacing w:after="0"/>
              <w:ind w:left="0"/>
              <w:rPr>
                <w:sz w:val="24"/>
                <w:szCs w:val="24"/>
              </w:rPr>
            </w:pPr>
            <w:r w:rsidRPr="00D9692C">
              <w:rPr>
                <w:sz w:val="24"/>
                <w:szCs w:val="24"/>
              </w:rPr>
              <w:t>Sazba poplatku činí za kalendářní rok:</w:t>
            </w:r>
          </w:p>
          <w:p w14:paraId="78018CC3" w14:textId="77777777" w:rsidR="00B44F8F" w:rsidRPr="00D9692C" w:rsidRDefault="00B44F8F" w:rsidP="00F93B97">
            <w:pPr>
              <w:jc w:val="center"/>
            </w:pPr>
          </w:p>
        </w:tc>
        <w:tc>
          <w:tcPr>
            <w:tcW w:w="1984" w:type="dxa"/>
            <w:vAlign w:val="center"/>
          </w:tcPr>
          <w:p w14:paraId="6E8210B2" w14:textId="77777777" w:rsidR="00B44F8F" w:rsidRPr="00D9692C" w:rsidRDefault="00B44F8F" w:rsidP="00F93B97">
            <w:pPr>
              <w:jc w:val="center"/>
            </w:pPr>
            <w:r w:rsidRPr="00D9692C">
              <w:t>za jednoho psa</w:t>
            </w:r>
          </w:p>
        </w:tc>
        <w:tc>
          <w:tcPr>
            <w:tcW w:w="2126" w:type="dxa"/>
            <w:vAlign w:val="center"/>
          </w:tcPr>
          <w:p w14:paraId="0EC7603F" w14:textId="77777777" w:rsidR="00B44F8F" w:rsidRPr="00D9692C" w:rsidRDefault="00B44F8F" w:rsidP="00F93B97">
            <w:pPr>
              <w:jc w:val="center"/>
            </w:pPr>
            <w:r w:rsidRPr="00D9692C">
              <w:t>za druhého a každého dalšího psa téhož držitele</w:t>
            </w:r>
          </w:p>
        </w:tc>
      </w:tr>
      <w:tr w:rsidR="00D9692C" w:rsidRPr="00D9692C" w14:paraId="198821E8" w14:textId="77777777" w:rsidTr="00F93B97">
        <w:tc>
          <w:tcPr>
            <w:tcW w:w="340" w:type="dxa"/>
          </w:tcPr>
          <w:p w14:paraId="2A385AD1" w14:textId="77777777" w:rsidR="00D9692C" w:rsidRPr="00D9692C" w:rsidRDefault="00D9692C" w:rsidP="00D9692C">
            <w:r w:rsidRPr="00D9692C">
              <w:t>a)</w:t>
            </w:r>
          </w:p>
        </w:tc>
        <w:tc>
          <w:tcPr>
            <w:tcW w:w="4622" w:type="dxa"/>
            <w:vAlign w:val="center"/>
          </w:tcPr>
          <w:p w14:paraId="4F00D85F" w14:textId="2C9D7FA5" w:rsidR="00FD5617" w:rsidRPr="00FD5617" w:rsidRDefault="00D9692C" w:rsidP="00D9692C">
            <w:pPr>
              <w:jc w:val="both"/>
              <w:rPr>
                <w:color w:val="181B17"/>
                <w:lang w:bidi="cs-CZ"/>
              </w:rPr>
            </w:pPr>
            <w:r w:rsidRPr="00D9692C">
              <w:rPr>
                <w:rStyle w:val="CharStyle54"/>
                <w:sz w:val="24"/>
                <w:szCs w:val="24"/>
              </w:rPr>
              <w:t>ze psa chovaného v domě s</w:t>
            </w:r>
            <w:r w:rsidR="00FD5617">
              <w:rPr>
                <w:rStyle w:val="CharStyle54"/>
                <w:sz w:val="24"/>
                <w:szCs w:val="24"/>
              </w:rPr>
              <w:t> třemi a více byty</w:t>
            </w:r>
            <w:r w:rsidR="00FB7BE5">
              <w:rPr>
                <w:rStyle w:val="CharStyle54"/>
                <w:sz w:val="24"/>
                <w:szCs w:val="24"/>
              </w:rPr>
              <w:t xml:space="preserve"> </w:t>
            </w:r>
          </w:p>
        </w:tc>
        <w:tc>
          <w:tcPr>
            <w:tcW w:w="1984" w:type="dxa"/>
            <w:vAlign w:val="center"/>
          </w:tcPr>
          <w:p w14:paraId="6E79832F" w14:textId="6F81ADB1" w:rsidR="00D9692C" w:rsidRPr="00D9692C" w:rsidRDefault="00FD5617" w:rsidP="00D9692C">
            <w:pPr>
              <w:jc w:val="center"/>
            </w:pPr>
            <w:r>
              <w:t>5</w:t>
            </w:r>
            <w:r w:rsidR="00D9692C" w:rsidRPr="00D9692C">
              <w:t>00 Kč</w:t>
            </w:r>
          </w:p>
        </w:tc>
        <w:tc>
          <w:tcPr>
            <w:tcW w:w="2126" w:type="dxa"/>
            <w:vAlign w:val="center"/>
          </w:tcPr>
          <w:p w14:paraId="46AA97A3" w14:textId="37932B84" w:rsidR="00D9692C" w:rsidRPr="00D9692C" w:rsidRDefault="00FD5617" w:rsidP="00D9692C">
            <w:pPr>
              <w:jc w:val="center"/>
            </w:pPr>
            <w:r>
              <w:t>10</w:t>
            </w:r>
            <w:r w:rsidR="00D9692C" w:rsidRPr="00D9692C">
              <w:t>00 Kč</w:t>
            </w:r>
          </w:p>
        </w:tc>
      </w:tr>
      <w:tr w:rsidR="00FD5617" w:rsidRPr="00D9692C" w14:paraId="38D4FEC4" w14:textId="77777777" w:rsidTr="00F93B97">
        <w:tc>
          <w:tcPr>
            <w:tcW w:w="340" w:type="dxa"/>
          </w:tcPr>
          <w:p w14:paraId="4E22E586" w14:textId="1783D16C" w:rsidR="00FD5617" w:rsidRPr="00D9692C" w:rsidRDefault="00FD5617" w:rsidP="00D9692C">
            <w:r>
              <w:t>b)</w:t>
            </w:r>
          </w:p>
        </w:tc>
        <w:tc>
          <w:tcPr>
            <w:tcW w:w="4622" w:type="dxa"/>
            <w:vAlign w:val="center"/>
          </w:tcPr>
          <w:p w14:paraId="2BCC1E9F" w14:textId="3E0C06A9" w:rsidR="00FD5617" w:rsidRPr="00D9692C" w:rsidRDefault="00FD5617" w:rsidP="00D9692C">
            <w:pPr>
              <w:jc w:val="both"/>
              <w:rPr>
                <w:rStyle w:val="CharStyle54"/>
                <w:sz w:val="24"/>
                <w:szCs w:val="24"/>
              </w:rPr>
            </w:pPr>
            <w:r>
              <w:rPr>
                <w:rStyle w:val="CharStyle54"/>
                <w:sz w:val="24"/>
                <w:szCs w:val="24"/>
              </w:rPr>
              <w:t xml:space="preserve">ze psa chovaného v domě s jedním nebo dvěma byty (vč. </w:t>
            </w:r>
            <w:r w:rsidR="00FB7BE5">
              <w:rPr>
                <w:rStyle w:val="CharStyle54"/>
                <w:sz w:val="24"/>
                <w:szCs w:val="24"/>
              </w:rPr>
              <w:t>r</w:t>
            </w:r>
            <w:r>
              <w:rPr>
                <w:rStyle w:val="CharStyle54"/>
                <w:sz w:val="24"/>
                <w:szCs w:val="24"/>
              </w:rPr>
              <w:t xml:space="preserve">odinných a rekreačních domů) </w:t>
            </w:r>
          </w:p>
        </w:tc>
        <w:tc>
          <w:tcPr>
            <w:tcW w:w="1984" w:type="dxa"/>
            <w:vAlign w:val="center"/>
          </w:tcPr>
          <w:p w14:paraId="50BF848A" w14:textId="4536A210" w:rsidR="00FD5617" w:rsidRDefault="00FD5617" w:rsidP="00D9692C">
            <w:pPr>
              <w:jc w:val="center"/>
            </w:pPr>
            <w:r>
              <w:t>200 Kč</w:t>
            </w:r>
          </w:p>
        </w:tc>
        <w:tc>
          <w:tcPr>
            <w:tcW w:w="2126" w:type="dxa"/>
            <w:vAlign w:val="center"/>
          </w:tcPr>
          <w:p w14:paraId="5E4C869C" w14:textId="0DBC2191" w:rsidR="00FD5617" w:rsidRDefault="00FD5617" w:rsidP="00D9692C">
            <w:pPr>
              <w:jc w:val="center"/>
            </w:pPr>
            <w:r>
              <w:t>300 Kč</w:t>
            </w:r>
          </w:p>
        </w:tc>
      </w:tr>
      <w:tr w:rsidR="00FD5617" w:rsidRPr="00D9692C" w14:paraId="004F2E0B" w14:textId="77777777" w:rsidTr="00F93B97">
        <w:tc>
          <w:tcPr>
            <w:tcW w:w="340" w:type="dxa"/>
          </w:tcPr>
          <w:p w14:paraId="1FE5097F" w14:textId="5F2C66A4" w:rsidR="00FD5617" w:rsidRPr="00D9692C" w:rsidRDefault="00FD5617" w:rsidP="00D9692C">
            <w:r>
              <w:t>c)</w:t>
            </w:r>
          </w:p>
        </w:tc>
        <w:tc>
          <w:tcPr>
            <w:tcW w:w="4622" w:type="dxa"/>
            <w:vAlign w:val="center"/>
          </w:tcPr>
          <w:p w14:paraId="30AA1AFD" w14:textId="0DCB14D7" w:rsidR="00FD5617" w:rsidRPr="00D9692C" w:rsidRDefault="00FD5617" w:rsidP="00D9692C">
            <w:pPr>
              <w:jc w:val="both"/>
              <w:rPr>
                <w:rStyle w:val="CharStyle54"/>
                <w:sz w:val="24"/>
                <w:szCs w:val="24"/>
              </w:rPr>
            </w:pPr>
            <w:r>
              <w:rPr>
                <w:rStyle w:val="CharStyle54"/>
                <w:sz w:val="24"/>
                <w:szCs w:val="24"/>
              </w:rPr>
              <w:t xml:space="preserve">ze psa chovaného na </w:t>
            </w:r>
            <w:r w:rsidR="00CB4079">
              <w:rPr>
                <w:rStyle w:val="CharStyle54"/>
                <w:sz w:val="24"/>
                <w:szCs w:val="24"/>
              </w:rPr>
              <w:t xml:space="preserve">samostatné </w:t>
            </w:r>
            <w:r>
              <w:rPr>
                <w:rStyle w:val="CharStyle54"/>
                <w:sz w:val="24"/>
                <w:szCs w:val="24"/>
              </w:rPr>
              <w:t>zahradě</w:t>
            </w:r>
          </w:p>
        </w:tc>
        <w:tc>
          <w:tcPr>
            <w:tcW w:w="1984" w:type="dxa"/>
            <w:vAlign w:val="center"/>
          </w:tcPr>
          <w:p w14:paraId="08DA2B30" w14:textId="0BBA5ED2" w:rsidR="00FD5617" w:rsidRDefault="00FD5617" w:rsidP="00D9692C">
            <w:pPr>
              <w:jc w:val="center"/>
            </w:pPr>
            <w:r>
              <w:t>200 Kč</w:t>
            </w:r>
          </w:p>
        </w:tc>
        <w:tc>
          <w:tcPr>
            <w:tcW w:w="2126" w:type="dxa"/>
            <w:vAlign w:val="center"/>
          </w:tcPr>
          <w:p w14:paraId="34B78AA8" w14:textId="38012F9E" w:rsidR="00FD5617" w:rsidRDefault="00FD5617" w:rsidP="00D9692C">
            <w:pPr>
              <w:jc w:val="center"/>
            </w:pPr>
            <w:r>
              <w:t>500 Kč</w:t>
            </w:r>
          </w:p>
        </w:tc>
      </w:tr>
      <w:tr w:rsidR="00B44F8F" w:rsidRPr="00D9692C" w14:paraId="1C1D3E28" w14:textId="77777777" w:rsidTr="00F93B97">
        <w:tc>
          <w:tcPr>
            <w:tcW w:w="340" w:type="dxa"/>
          </w:tcPr>
          <w:p w14:paraId="16898505" w14:textId="4667C5CE" w:rsidR="00B44F8F" w:rsidRPr="00D9692C" w:rsidRDefault="00D9692C" w:rsidP="00F93B97">
            <w:r w:rsidRPr="00D9692C">
              <w:t>d</w:t>
            </w:r>
            <w:r w:rsidR="00B44F8F" w:rsidRPr="00D9692C">
              <w:t>)</w:t>
            </w:r>
          </w:p>
        </w:tc>
        <w:tc>
          <w:tcPr>
            <w:tcW w:w="4622" w:type="dxa"/>
            <w:vAlign w:val="center"/>
          </w:tcPr>
          <w:p w14:paraId="34C0CC16" w14:textId="0ACAFDE3" w:rsidR="00B44F8F" w:rsidRPr="00D9692C" w:rsidRDefault="00B44F8F" w:rsidP="00F93B97">
            <w:pPr>
              <w:jc w:val="both"/>
            </w:pPr>
            <w:r w:rsidRPr="00D9692C">
              <w:t>ze psa, jehož držitelem je osoba starší 65 let</w:t>
            </w:r>
            <w:r w:rsidR="00FB7BE5">
              <w:t>, chovaného</w:t>
            </w:r>
            <w:r w:rsidR="00FD5617">
              <w:t xml:space="preserve"> v domě s třemi a více byty</w:t>
            </w:r>
          </w:p>
        </w:tc>
        <w:tc>
          <w:tcPr>
            <w:tcW w:w="1984" w:type="dxa"/>
            <w:vAlign w:val="center"/>
          </w:tcPr>
          <w:p w14:paraId="63623577" w14:textId="36C42A11" w:rsidR="00B44F8F" w:rsidRPr="00D9692C" w:rsidRDefault="00D9692C" w:rsidP="00F93B97">
            <w:pPr>
              <w:jc w:val="center"/>
            </w:pPr>
            <w:r w:rsidRPr="00D9692C">
              <w:t>100</w:t>
            </w:r>
            <w:r w:rsidR="00B44F8F" w:rsidRPr="00D9692C">
              <w:t xml:space="preserve"> Kč</w:t>
            </w:r>
          </w:p>
        </w:tc>
        <w:tc>
          <w:tcPr>
            <w:tcW w:w="2126" w:type="dxa"/>
            <w:vAlign w:val="center"/>
          </w:tcPr>
          <w:p w14:paraId="49AA0F64" w14:textId="0B79C34B" w:rsidR="00B44F8F" w:rsidRPr="00D9692C" w:rsidRDefault="00D9692C" w:rsidP="00F93B97">
            <w:pPr>
              <w:jc w:val="center"/>
            </w:pPr>
            <w:r w:rsidRPr="00D9692C">
              <w:t>300</w:t>
            </w:r>
            <w:r w:rsidR="00B44F8F" w:rsidRPr="00D9692C">
              <w:t xml:space="preserve"> Kč</w:t>
            </w:r>
          </w:p>
        </w:tc>
      </w:tr>
      <w:tr w:rsidR="00B44F8F" w:rsidRPr="00D17A87" w14:paraId="79B5DA90" w14:textId="77777777" w:rsidTr="00F93B97">
        <w:tc>
          <w:tcPr>
            <w:tcW w:w="340" w:type="dxa"/>
          </w:tcPr>
          <w:p w14:paraId="28E63B4E" w14:textId="54E4934C" w:rsidR="00B44F8F" w:rsidRPr="00D9692C" w:rsidRDefault="00D9692C" w:rsidP="00F93B97">
            <w:r w:rsidRPr="00D9692C">
              <w:t>e</w:t>
            </w:r>
            <w:r w:rsidR="00B44F8F" w:rsidRPr="00D9692C">
              <w:t>)</w:t>
            </w:r>
          </w:p>
        </w:tc>
        <w:tc>
          <w:tcPr>
            <w:tcW w:w="4622" w:type="dxa"/>
            <w:vAlign w:val="center"/>
          </w:tcPr>
          <w:p w14:paraId="237DF0B6" w14:textId="12B7AB8A" w:rsidR="00B44F8F" w:rsidRPr="00D9692C" w:rsidRDefault="00FB7BE5" w:rsidP="00F93B97">
            <w:pPr>
              <w:jc w:val="both"/>
            </w:pPr>
            <w:r>
              <w:t>ze psa, jehož držitelem je osoba starší 65 let, chovaného v domě s jedním nebo dvěma byty (vč. rodinných a rekreačních domů)</w:t>
            </w:r>
          </w:p>
        </w:tc>
        <w:tc>
          <w:tcPr>
            <w:tcW w:w="1984" w:type="dxa"/>
            <w:vAlign w:val="center"/>
          </w:tcPr>
          <w:p w14:paraId="318833A2" w14:textId="02607C08" w:rsidR="00B44F8F" w:rsidRPr="00D9692C" w:rsidRDefault="00FB7BE5" w:rsidP="00F93B97">
            <w:pPr>
              <w:jc w:val="center"/>
            </w:pPr>
            <w:r>
              <w:t>1</w:t>
            </w:r>
            <w:r w:rsidR="00D9692C" w:rsidRPr="00D9692C">
              <w:t>00</w:t>
            </w:r>
            <w:r w:rsidR="00B44F8F" w:rsidRPr="00D9692C">
              <w:t xml:space="preserve"> Kč</w:t>
            </w:r>
          </w:p>
        </w:tc>
        <w:tc>
          <w:tcPr>
            <w:tcW w:w="2126" w:type="dxa"/>
            <w:vAlign w:val="center"/>
          </w:tcPr>
          <w:p w14:paraId="5131AC8F" w14:textId="1A6EA43D" w:rsidR="00B44F8F" w:rsidRPr="00D17A87" w:rsidRDefault="00FB7BE5" w:rsidP="00F93B97">
            <w:pPr>
              <w:jc w:val="center"/>
            </w:pPr>
            <w:r>
              <w:t>2</w:t>
            </w:r>
            <w:r w:rsidR="00D9692C" w:rsidRPr="00D9692C">
              <w:t>00</w:t>
            </w:r>
            <w:r w:rsidR="00B44F8F" w:rsidRPr="00D9692C">
              <w:t xml:space="preserve"> Kč</w:t>
            </w:r>
          </w:p>
        </w:tc>
      </w:tr>
      <w:tr w:rsidR="00AE2CED" w:rsidRPr="00D17A87" w14:paraId="5D37E9D9" w14:textId="77777777" w:rsidTr="00F93B97">
        <w:tc>
          <w:tcPr>
            <w:tcW w:w="340" w:type="dxa"/>
          </w:tcPr>
          <w:p w14:paraId="3E4BA9C0" w14:textId="07D5245D" w:rsidR="00AE2CED" w:rsidRPr="00D9692C" w:rsidRDefault="00AE2CED" w:rsidP="00F93B97">
            <w:r>
              <w:t>f)</w:t>
            </w:r>
          </w:p>
        </w:tc>
        <w:tc>
          <w:tcPr>
            <w:tcW w:w="4622" w:type="dxa"/>
            <w:vAlign w:val="center"/>
          </w:tcPr>
          <w:p w14:paraId="77BBF899" w14:textId="70E586AA" w:rsidR="00AE2CED" w:rsidRDefault="00AE2CED" w:rsidP="00F93B97">
            <w:pPr>
              <w:jc w:val="both"/>
            </w:pPr>
            <w:r w:rsidRPr="00D9692C">
              <w:t>ze psa, jehož držitelem je osoba starší 65 let</w:t>
            </w:r>
            <w:r>
              <w:t>, chovaného jinak než dle písm. d) a e)</w:t>
            </w:r>
          </w:p>
        </w:tc>
        <w:tc>
          <w:tcPr>
            <w:tcW w:w="1984" w:type="dxa"/>
            <w:vAlign w:val="center"/>
          </w:tcPr>
          <w:p w14:paraId="013CFB39" w14:textId="04C72900" w:rsidR="00AE2CED" w:rsidRDefault="00AE2CED" w:rsidP="00F93B97">
            <w:pPr>
              <w:jc w:val="center"/>
            </w:pPr>
            <w:r>
              <w:t>200 Kč</w:t>
            </w:r>
          </w:p>
        </w:tc>
        <w:tc>
          <w:tcPr>
            <w:tcW w:w="2126" w:type="dxa"/>
            <w:vAlign w:val="center"/>
          </w:tcPr>
          <w:p w14:paraId="1B7E7414" w14:textId="6CCE17E0" w:rsidR="00AE2CED" w:rsidRDefault="00AE2CED" w:rsidP="00F93B97">
            <w:pPr>
              <w:jc w:val="center"/>
            </w:pPr>
            <w:r>
              <w:t>300 Kč</w:t>
            </w:r>
          </w:p>
        </w:tc>
      </w:tr>
      <w:tr w:rsidR="00FB7BE5" w:rsidRPr="00D17A87" w14:paraId="70BAED4C" w14:textId="77777777" w:rsidTr="00F93B97">
        <w:tc>
          <w:tcPr>
            <w:tcW w:w="340" w:type="dxa"/>
          </w:tcPr>
          <w:p w14:paraId="7C1C9150" w14:textId="44ACE4FB" w:rsidR="00FB7BE5" w:rsidRPr="00D9692C" w:rsidRDefault="00AE2CED" w:rsidP="00F93B97">
            <w:r>
              <w:t>g</w:t>
            </w:r>
            <w:r w:rsidR="00FB7BE5">
              <w:t>)</w:t>
            </w:r>
          </w:p>
        </w:tc>
        <w:tc>
          <w:tcPr>
            <w:tcW w:w="4622" w:type="dxa"/>
            <w:vAlign w:val="center"/>
          </w:tcPr>
          <w:p w14:paraId="6EFF9A3A" w14:textId="552E6BAC" w:rsidR="00FB7BE5" w:rsidRDefault="00FB7BE5" w:rsidP="00F93B97">
            <w:pPr>
              <w:jc w:val="both"/>
            </w:pPr>
            <w:r>
              <w:t xml:space="preserve">ze psa chovaného jinak než </w:t>
            </w:r>
            <w:r w:rsidR="00AE2CED">
              <w:t xml:space="preserve">dle </w:t>
            </w:r>
            <w:r>
              <w:t>písm</w:t>
            </w:r>
            <w:r w:rsidR="00AE2CED">
              <w:t>.</w:t>
            </w:r>
            <w:r>
              <w:t xml:space="preserve"> a) až </w:t>
            </w:r>
            <w:r w:rsidR="00AE2CED">
              <w:t>f</w:t>
            </w:r>
            <w:r>
              <w:t xml:space="preserve">) </w:t>
            </w:r>
          </w:p>
        </w:tc>
        <w:tc>
          <w:tcPr>
            <w:tcW w:w="1984" w:type="dxa"/>
            <w:vAlign w:val="center"/>
          </w:tcPr>
          <w:p w14:paraId="5ECCA020" w14:textId="03A064AF" w:rsidR="00FB7BE5" w:rsidRDefault="00FB7BE5" w:rsidP="00F93B97">
            <w:pPr>
              <w:jc w:val="center"/>
            </w:pPr>
            <w:r>
              <w:t>500 Kč</w:t>
            </w:r>
          </w:p>
        </w:tc>
        <w:tc>
          <w:tcPr>
            <w:tcW w:w="2126" w:type="dxa"/>
            <w:vAlign w:val="center"/>
          </w:tcPr>
          <w:p w14:paraId="6B27CB9B" w14:textId="24EA8382" w:rsidR="00FB7BE5" w:rsidRDefault="00FB7BE5" w:rsidP="00F93B97">
            <w:pPr>
              <w:jc w:val="center"/>
            </w:pPr>
            <w:r>
              <w:t>1000 Kč</w:t>
            </w:r>
          </w:p>
        </w:tc>
      </w:tr>
    </w:tbl>
    <w:p w14:paraId="508EC6BD" w14:textId="77777777" w:rsidR="00B44F8F" w:rsidRDefault="00B44F8F" w:rsidP="009958F0">
      <w:pPr>
        <w:pStyle w:val="Zkladntext"/>
        <w:spacing w:after="0"/>
        <w:jc w:val="center"/>
        <w:rPr>
          <w:b/>
          <w:bCs/>
        </w:rPr>
      </w:pPr>
    </w:p>
    <w:p w14:paraId="106B2764" w14:textId="77777777" w:rsidR="009958F0" w:rsidRPr="00D17A87" w:rsidRDefault="00D17A87" w:rsidP="009958F0">
      <w:pPr>
        <w:pStyle w:val="Zkladntext"/>
        <w:spacing w:after="0"/>
        <w:jc w:val="center"/>
        <w:rPr>
          <w:b/>
          <w:bCs/>
        </w:rPr>
      </w:pPr>
      <w:r w:rsidRPr="00D17A87">
        <w:rPr>
          <w:b/>
          <w:bCs/>
        </w:rPr>
        <w:t>Článek 5</w:t>
      </w:r>
    </w:p>
    <w:p w14:paraId="79D2DBED" w14:textId="0FEA0B89" w:rsidR="009958F0" w:rsidRPr="00D17A87" w:rsidRDefault="009958F0" w:rsidP="009958F0">
      <w:pPr>
        <w:pStyle w:val="Zkladntext"/>
        <w:spacing w:after="0"/>
        <w:jc w:val="center"/>
        <w:rPr>
          <w:b/>
          <w:bCs/>
        </w:rPr>
      </w:pPr>
      <w:r w:rsidRPr="00D17A87">
        <w:rPr>
          <w:b/>
          <w:bCs/>
        </w:rPr>
        <w:t>Osvobození</w:t>
      </w:r>
      <w:r w:rsidR="00D17A87" w:rsidRPr="00D17A87">
        <w:rPr>
          <w:b/>
          <w:bCs/>
        </w:rPr>
        <w:t xml:space="preserve"> </w:t>
      </w:r>
    </w:p>
    <w:p w14:paraId="294C0092" w14:textId="77777777" w:rsidR="009958F0" w:rsidRPr="00AE2CED" w:rsidRDefault="009958F0" w:rsidP="009958F0">
      <w:pPr>
        <w:pStyle w:val="Zkladntext"/>
        <w:spacing w:after="0"/>
        <w:jc w:val="center"/>
        <w:rPr>
          <w:b/>
          <w:bCs/>
          <w:sz w:val="20"/>
          <w:szCs w:val="20"/>
        </w:rPr>
      </w:pPr>
    </w:p>
    <w:p w14:paraId="63BEA30D" w14:textId="77777777" w:rsidR="00B44F8F" w:rsidRPr="00A64BC9" w:rsidRDefault="00B44F8F" w:rsidP="00B44F8F">
      <w:pPr>
        <w:pStyle w:val="Zkladntext"/>
        <w:numPr>
          <w:ilvl w:val="0"/>
          <w:numId w:val="36"/>
        </w:numPr>
        <w:spacing w:after="0"/>
      </w:pPr>
      <w:r w:rsidRPr="00A64BC9">
        <w:t>Důvody osvobození od poplatku stanoví zákon.</w:t>
      </w:r>
      <w:r w:rsidRPr="00A64BC9">
        <w:rPr>
          <w:rStyle w:val="Znakapoznpodarou"/>
        </w:rPr>
        <w:footnoteReference w:id="10"/>
      </w:r>
      <w:r w:rsidRPr="00A64BC9">
        <w:rPr>
          <w:vertAlign w:val="superscript"/>
        </w:rPr>
        <w:t>)</w:t>
      </w:r>
    </w:p>
    <w:p w14:paraId="2382048A" w14:textId="4F798407" w:rsidR="00B44F8F" w:rsidRPr="00A64BC9" w:rsidRDefault="00B44F8F" w:rsidP="00B44F8F">
      <w:pPr>
        <w:pStyle w:val="Zkladntext"/>
        <w:numPr>
          <w:ilvl w:val="0"/>
          <w:numId w:val="36"/>
        </w:numPr>
        <w:spacing w:after="0"/>
      </w:pPr>
      <w:r w:rsidRPr="00A64BC9">
        <w:t xml:space="preserve">Dále se touto vyhláškou stanoví další osvobození od poplatku </w:t>
      </w:r>
    </w:p>
    <w:p w14:paraId="6075A991" w14:textId="77777777" w:rsidR="00A64BC9" w:rsidRPr="00A64BC9" w:rsidRDefault="00A64BC9" w:rsidP="00A64BC9">
      <w:pPr>
        <w:pStyle w:val="Style38"/>
        <w:numPr>
          <w:ilvl w:val="1"/>
          <w:numId w:val="34"/>
        </w:numPr>
        <w:shd w:val="clear" w:color="auto" w:fill="auto"/>
        <w:tabs>
          <w:tab w:val="left" w:pos="733"/>
        </w:tabs>
        <w:spacing w:before="0" w:line="254" w:lineRule="exact"/>
        <w:ind w:left="714" w:hanging="357"/>
        <w:rPr>
          <w:sz w:val="24"/>
          <w:szCs w:val="24"/>
        </w:rPr>
      </w:pPr>
      <w:r w:rsidRPr="00A64BC9">
        <w:rPr>
          <w:rStyle w:val="CharStyle40"/>
          <w:sz w:val="24"/>
          <w:szCs w:val="24"/>
        </w:rPr>
        <w:t xml:space="preserve">pro Městys Kovářská a příspěvkové organizace, </w:t>
      </w:r>
      <w:r w:rsidRPr="00A64BC9">
        <w:rPr>
          <w:sz w:val="24"/>
          <w:szCs w:val="24"/>
        </w:rPr>
        <w:t xml:space="preserve">u </w:t>
      </w:r>
      <w:r w:rsidRPr="00A64BC9">
        <w:rPr>
          <w:rStyle w:val="CharStyle40"/>
          <w:sz w:val="24"/>
          <w:szCs w:val="24"/>
        </w:rPr>
        <w:t>kterých Městys Kovářská plní funkci zřizovatele;</w:t>
      </w:r>
    </w:p>
    <w:p w14:paraId="29F81E33" w14:textId="150D74F4" w:rsidR="00A64BC9" w:rsidRPr="00A64BC9" w:rsidRDefault="00A64BC9" w:rsidP="00A64BC9">
      <w:pPr>
        <w:pStyle w:val="Style38"/>
        <w:numPr>
          <w:ilvl w:val="1"/>
          <w:numId w:val="34"/>
        </w:numPr>
        <w:shd w:val="clear" w:color="auto" w:fill="auto"/>
        <w:tabs>
          <w:tab w:val="left" w:pos="733"/>
        </w:tabs>
        <w:spacing w:before="0" w:line="254" w:lineRule="exact"/>
        <w:ind w:left="714" w:hanging="357"/>
        <w:rPr>
          <w:rStyle w:val="CharStyle40"/>
          <w:color w:val="auto"/>
          <w:sz w:val="24"/>
          <w:szCs w:val="24"/>
          <w:shd w:val="clear" w:color="auto" w:fill="auto"/>
          <w:lang w:bidi="ar-SA"/>
        </w:rPr>
      </w:pPr>
      <w:r w:rsidRPr="00A64BC9">
        <w:rPr>
          <w:rStyle w:val="CharStyle40"/>
          <w:sz w:val="24"/>
          <w:szCs w:val="24"/>
        </w:rPr>
        <w:t>ze psa převzatého z útulku pro opuštěné psy po dobu 12 kalendářních měsíců od převzetí,</w:t>
      </w:r>
    </w:p>
    <w:p w14:paraId="0C399B15" w14:textId="1EFF6335" w:rsidR="00A64BC9" w:rsidRPr="00A64BC9" w:rsidRDefault="00A64BC9" w:rsidP="00A64BC9">
      <w:pPr>
        <w:pStyle w:val="Style38"/>
        <w:numPr>
          <w:ilvl w:val="1"/>
          <w:numId w:val="34"/>
        </w:numPr>
        <w:shd w:val="clear" w:color="auto" w:fill="auto"/>
        <w:tabs>
          <w:tab w:val="left" w:pos="733"/>
        </w:tabs>
        <w:spacing w:before="0" w:line="254" w:lineRule="exact"/>
        <w:ind w:left="714" w:hanging="357"/>
        <w:rPr>
          <w:sz w:val="24"/>
          <w:szCs w:val="24"/>
        </w:rPr>
      </w:pPr>
      <w:r w:rsidRPr="00A64BC9">
        <w:rPr>
          <w:rStyle w:val="CharStyle40"/>
          <w:sz w:val="24"/>
          <w:szCs w:val="24"/>
        </w:rPr>
        <w:t>pro poživatele invalidního, starobního, vdovského nebo vdoveckého důchodu, který je jejich jediným zdrojem příjmů, od měsíce, ve kterém dosáhli věku 60 let a žijí zároveň osaměle; osvobození se poskytuje pouze na jednoho (prvního) psa.</w:t>
      </w:r>
    </w:p>
    <w:p w14:paraId="458E0984" w14:textId="77777777" w:rsidR="00D17A87" w:rsidRPr="00D17A87" w:rsidRDefault="00D17A87" w:rsidP="009958F0">
      <w:pPr>
        <w:pStyle w:val="Zkladntext"/>
        <w:spacing w:after="0"/>
        <w:jc w:val="center"/>
        <w:rPr>
          <w:b/>
          <w:bCs/>
        </w:rPr>
      </w:pPr>
    </w:p>
    <w:p w14:paraId="750FE00C"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7D13170E" w14:textId="77777777" w:rsidR="009958F0" w:rsidRPr="00AB1B51" w:rsidRDefault="009958F0" w:rsidP="009958F0">
      <w:pPr>
        <w:pStyle w:val="Zkladntext"/>
        <w:spacing w:after="0"/>
        <w:jc w:val="center"/>
        <w:rPr>
          <w:b/>
          <w:bCs/>
        </w:rPr>
      </w:pPr>
      <w:r w:rsidRPr="00AB1B51">
        <w:rPr>
          <w:b/>
          <w:bCs/>
        </w:rPr>
        <w:t>Splatnost poplatku</w:t>
      </w:r>
    </w:p>
    <w:p w14:paraId="60686719" w14:textId="77777777" w:rsidR="009958F0" w:rsidRPr="00AE2CED" w:rsidRDefault="009958F0" w:rsidP="009958F0">
      <w:pPr>
        <w:pStyle w:val="Zkladntext"/>
        <w:spacing w:after="0"/>
        <w:jc w:val="center"/>
        <w:rPr>
          <w:b/>
          <w:bCs/>
          <w:sz w:val="20"/>
          <w:szCs w:val="20"/>
        </w:rPr>
      </w:pPr>
    </w:p>
    <w:p w14:paraId="67023FF0" w14:textId="77777777" w:rsidR="00A64BC9" w:rsidRDefault="00B44F8F" w:rsidP="00A64BC9">
      <w:pPr>
        <w:pStyle w:val="Zkladntext"/>
        <w:numPr>
          <w:ilvl w:val="0"/>
          <w:numId w:val="26"/>
        </w:numPr>
        <w:spacing w:after="0"/>
        <w:jc w:val="both"/>
      </w:pPr>
      <w:r w:rsidRPr="00AB1B51">
        <w:t xml:space="preserve">Poplatek je splatný nejpozději do </w:t>
      </w:r>
      <w:r w:rsidR="00A64BC9">
        <w:t>31. 3.</w:t>
      </w:r>
      <w:r w:rsidRPr="00AB1B51">
        <w:t xml:space="preserve"> příslušného kalendářního roku.</w:t>
      </w:r>
    </w:p>
    <w:p w14:paraId="363715AF" w14:textId="51B00E45" w:rsidR="00A64BC9" w:rsidRPr="00A64BC9" w:rsidRDefault="00A64BC9" w:rsidP="00A64BC9">
      <w:pPr>
        <w:pStyle w:val="Zkladntext"/>
        <w:numPr>
          <w:ilvl w:val="0"/>
          <w:numId w:val="26"/>
        </w:numPr>
        <w:spacing w:after="0"/>
        <w:jc w:val="both"/>
      </w:pPr>
      <w:r w:rsidRPr="00A64BC9">
        <w:rPr>
          <w:rStyle w:val="CharStyle40"/>
          <w:sz w:val="24"/>
          <w:szCs w:val="24"/>
        </w:rPr>
        <w:t xml:space="preserve">Činí-li poplatek za kalendářní rok </w:t>
      </w:r>
      <w:r w:rsidR="00CB4079">
        <w:rPr>
          <w:rStyle w:val="CharStyle40"/>
          <w:sz w:val="24"/>
          <w:szCs w:val="24"/>
        </w:rPr>
        <w:t>5</w:t>
      </w:r>
      <w:r w:rsidRPr="00A64BC9">
        <w:rPr>
          <w:rStyle w:val="CharStyle40"/>
          <w:sz w:val="24"/>
          <w:szCs w:val="24"/>
        </w:rPr>
        <w:t>00 Kč a více, je možné jej zaplatit rovněž:</w:t>
      </w:r>
    </w:p>
    <w:p w14:paraId="7A479ADC" w14:textId="77777777" w:rsidR="00A64BC9" w:rsidRPr="00A64BC9" w:rsidRDefault="00A64BC9" w:rsidP="00A64BC9">
      <w:pPr>
        <w:pStyle w:val="Style38"/>
        <w:numPr>
          <w:ilvl w:val="0"/>
          <w:numId w:val="42"/>
        </w:numPr>
        <w:shd w:val="clear" w:color="auto" w:fill="auto"/>
        <w:tabs>
          <w:tab w:val="left" w:pos="714"/>
        </w:tabs>
        <w:spacing w:before="0" w:line="254" w:lineRule="exact"/>
        <w:ind w:left="680" w:hanging="320"/>
        <w:rPr>
          <w:sz w:val="24"/>
          <w:szCs w:val="24"/>
        </w:rPr>
      </w:pPr>
      <w:r w:rsidRPr="00A64BC9">
        <w:rPr>
          <w:rStyle w:val="CharStyle40"/>
          <w:sz w:val="24"/>
          <w:szCs w:val="24"/>
        </w:rPr>
        <w:t>ve dvou stejných splátkách, a to nejpozději do 31. 3. a 30. 6. příslušného kalendářního roku;</w:t>
      </w:r>
    </w:p>
    <w:p w14:paraId="37EA6525" w14:textId="10B4CA69" w:rsidR="00A64BC9" w:rsidRPr="00A64BC9" w:rsidRDefault="00A64BC9" w:rsidP="00A64BC9">
      <w:pPr>
        <w:pStyle w:val="Style38"/>
        <w:numPr>
          <w:ilvl w:val="0"/>
          <w:numId w:val="42"/>
        </w:numPr>
        <w:shd w:val="clear" w:color="auto" w:fill="auto"/>
        <w:tabs>
          <w:tab w:val="left" w:pos="733"/>
        </w:tabs>
        <w:spacing w:before="0" w:line="254" w:lineRule="exact"/>
        <w:ind w:left="680" w:hanging="320"/>
        <w:rPr>
          <w:sz w:val="24"/>
          <w:szCs w:val="24"/>
        </w:rPr>
      </w:pPr>
      <w:r w:rsidRPr="00A64BC9">
        <w:rPr>
          <w:rStyle w:val="CharStyle40"/>
          <w:sz w:val="24"/>
          <w:szCs w:val="24"/>
        </w:rPr>
        <w:t>ve čtyřech stejných splátkách, a to nejpozději do 31. 3., 30. 6., 30. 9. a 30. 11. příslušného kalendářního roku.</w:t>
      </w:r>
    </w:p>
    <w:p w14:paraId="0A829018" w14:textId="5816B80F" w:rsidR="00B44F8F" w:rsidRPr="00AB1B51" w:rsidRDefault="00B44F8F" w:rsidP="00B44F8F">
      <w:pPr>
        <w:pStyle w:val="Zkladntext"/>
        <w:numPr>
          <w:ilvl w:val="0"/>
          <w:numId w:val="26"/>
        </w:numPr>
        <w:spacing w:after="0"/>
        <w:jc w:val="both"/>
      </w:pPr>
      <w:r w:rsidRPr="00AB1B51">
        <w:t xml:space="preserve">V případě vzniku poplatkové povinnosti (nebo zániku osvobození) po </w:t>
      </w:r>
      <w:r w:rsidR="00A64BC9">
        <w:t>15. 3.</w:t>
      </w:r>
      <w:r>
        <w:t xml:space="preserve"> </w:t>
      </w:r>
      <w:r w:rsidRPr="00AB1B51">
        <w:t xml:space="preserve">příslušného kalendářního roku, je poměrná výše poplatku splatná nejpozději do </w:t>
      </w:r>
      <w:r w:rsidR="00A64BC9">
        <w:t>15.</w:t>
      </w:r>
      <w:r w:rsidRPr="00AB1B51">
        <w:t xml:space="preserve"> dn</w:t>
      </w:r>
      <w:r w:rsidR="00A64BC9">
        <w:t xml:space="preserve">e kalendářního měsíce bezprostředně následujícího po kalendářním měsíci </w:t>
      </w:r>
      <w:r w:rsidRPr="00AB1B51">
        <w:t>vzniku poplatkové povinnosti (nebo zániku osvobození).</w:t>
      </w:r>
    </w:p>
    <w:p w14:paraId="4DDE9740" w14:textId="77777777" w:rsidR="00DA22B5" w:rsidRDefault="00DA22B5" w:rsidP="00DA22B5">
      <w:pPr>
        <w:numPr>
          <w:ilvl w:val="0"/>
          <w:numId w:val="26"/>
        </w:numPr>
        <w:jc w:val="both"/>
      </w:pPr>
      <w:r>
        <w:t>Lhůta splatnosti neskončí poplatníkovi dříve než lhůta pro podání ohlášení dle čl. 3 odst. 1, popř. odst. 3, této vyhlášky.</w:t>
      </w:r>
    </w:p>
    <w:p w14:paraId="6F5D445E" w14:textId="77777777" w:rsidR="00B44F8F" w:rsidRPr="00D9692C" w:rsidRDefault="00B44F8F" w:rsidP="00B44F8F">
      <w:pPr>
        <w:tabs>
          <w:tab w:val="left" w:pos="3780"/>
        </w:tabs>
        <w:jc w:val="center"/>
        <w:rPr>
          <w:b/>
        </w:rPr>
      </w:pPr>
    </w:p>
    <w:p w14:paraId="6814CD59" w14:textId="77777777" w:rsidR="00B44F8F" w:rsidRPr="00D9692C" w:rsidRDefault="00B44F8F" w:rsidP="00B44F8F">
      <w:pPr>
        <w:pStyle w:val="slalnk"/>
        <w:keepNext w:val="0"/>
        <w:keepLines w:val="0"/>
        <w:widowControl w:val="0"/>
        <w:spacing w:before="0" w:after="0"/>
        <w:rPr>
          <w:szCs w:val="24"/>
        </w:rPr>
      </w:pPr>
      <w:r w:rsidRPr="00D9692C">
        <w:rPr>
          <w:szCs w:val="24"/>
        </w:rPr>
        <w:t>Článek 7</w:t>
      </w:r>
    </w:p>
    <w:p w14:paraId="0116AB46" w14:textId="77777777" w:rsidR="00B44F8F" w:rsidRPr="00D9692C" w:rsidRDefault="00B44F8F" w:rsidP="00B44F8F">
      <w:pPr>
        <w:pStyle w:val="Nzvylnk"/>
        <w:keepNext w:val="0"/>
        <w:keepLines w:val="0"/>
        <w:widowControl w:val="0"/>
        <w:spacing w:before="0" w:after="0"/>
        <w:rPr>
          <w:szCs w:val="24"/>
        </w:rPr>
      </w:pPr>
      <w:r w:rsidRPr="00D9692C">
        <w:rPr>
          <w:szCs w:val="24"/>
        </w:rPr>
        <w:t>Zrušovací ustanovení</w:t>
      </w:r>
    </w:p>
    <w:p w14:paraId="5DB54B09" w14:textId="77777777" w:rsidR="00B44F8F" w:rsidRPr="00AE2CED" w:rsidRDefault="00B44F8F" w:rsidP="00B44F8F">
      <w:pPr>
        <w:jc w:val="both"/>
        <w:rPr>
          <w:sz w:val="20"/>
          <w:szCs w:val="20"/>
        </w:rPr>
      </w:pPr>
    </w:p>
    <w:p w14:paraId="0F0C715D" w14:textId="48BE212F" w:rsidR="00B44F8F" w:rsidRPr="00D9692C" w:rsidRDefault="00B44F8F" w:rsidP="00B44F8F">
      <w:pPr>
        <w:jc w:val="both"/>
      </w:pPr>
      <w:r w:rsidRPr="00D9692C">
        <w:t xml:space="preserve">Zrušuje se obecně závazná vyhláška č. </w:t>
      </w:r>
      <w:r w:rsidR="00D9692C" w:rsidRPr="00D9692C">
        <w:t>3/2019</w:t>
      </w:r>
      <w:r w:rsidRPr="00D9692C">
        <w:t xml:space="preserve">, o místním poplatku ze psů, ze dne </w:t>
      </w:r>
      <w:r w:rsidR="00D9692C" w:rsidRPr="00D9692C">
        <w:t>11. 12. 2019</w:t>
      </w:r>
      <w:r w:rsidRPr="00D9692C">
        <w:t>.</w:t>
      </w:r>
    </w:p>
    <w:p w14:paraId="6B65BA99" w14:textId="77777777" w:rsidR="00B44F8F" w:rsidRPr="00D9692C" w:rsidRDefault="00B44F8F" w:rsidP="00B44F8F">
      <w:pPr>
        <w:jc w:val="both"/>
      </w:pPr>
    </w:p>
    <w:p w14:paraId="38B47A2A" w14:textId="290B64AE" w:rsidR="00B44F8F" w:rsidRPr="00D9692C" w:rsidRDefault="00B44F8F" w:rsidP="00B44F8F">
      <w:pPr>
        <w:pStyle w:val="slalnk"/>
        <w:keepNext w:val="0"/>
        <w:keepLines w:val="0"/>
        <w:widowControl w:val="0"/>
        <w:spacing w:before="0" w:after="0"/>
        <w:rPr>
          <w:szCs w:val="24"/>
        </w:rPr>
      </w:pPr>
      <w:r w:rsidRPr="00D9692C">
        <w:rPr>
          <w:szCs w:val="24"/>
        </w:rPr>
        <w:t>Článek 8</w:t>
      </w:r>
    </w:p>
    <w:p w14:paraId="7EBF7D63" w14:textId="77777777" w:rsidR="00B44F8F" w:rsidRPr="00D9692C" w:rsidRDefault="00B44F8F" w:rsidP="00B44F8F">
      <w:pPr>
        <w:pStyle w:val="Nzvylnk"/>
        <w:keepNext w:val="0"/>
        <w:keepLines w:val="0"/>
        <w:widowControl w:val="0"/>
        <w:spacing w:before="0" w:after="0"/>
        <w:rPr>
          <w:szCs w:val="24"/>
        </w:rPr>
      </w:pPr>
      <w:r w:rsidRPr="00D9692C">
        <w:rPr>
          <w:szCs w:val="24"/>
        </w:rPr>
        <w:t>Účinnost</w:t>
      </w:r>
    </w:p>
    <w:p w14:paraId="133A40E5" w14:textId="77777777" w:rsidR="00B44F8F" w:rsidRPr="00D9692C" w:rsidRDefault="00B44F8F" w:rsidP="00B44F8F">
      <w:pPr>
        <w:jc w:val="both"/>
      </w:pPr>
    </w:p>
    <w:p w14:paraId="3CD84378" w14:textId="7D4DDC34" w:rsidR="00B44F8F" w:rsidRPr="00D9692C" w:rsidRDefault="00B44F8F" w:rsidP="00B44F8F">
      <w:pPr>
        <w:jc w:val="both"/>
      </w:pPr>
      <w:r w:rsidRPr="00D9692C">
        <w:t xml:space="preserve">Tato vyhláška nabývá účinnosti dnem 1. 1. </w:t>
      </w:r>
      <w:r w:rsidR="005D79D4" w:rsidRPr="00D9692C">
        <w:t>202</w:t>
      </w:r>
      <w:r w:rsidR="00D9692C" w:rsidRPr="00D9692C">
        <w:t>6</w:t>
      </w:r>
      <w:r w:rsidRPr="00D9692C">
        <w:t>.</w:t>
      </w:r>
    </w:p>
    <w:p w14:paraId="4FA127DD" w14:textId="77777777" w:rsidR="00563F82" w:rsidRPr="00D9692C" w:rsidRDefault="00563F82" w:rsidP="00563F82">
      <w:pPr>
        <w:ind w:firstLine="708"/>
        <w:jc w:val="both"/>
      </w:pPr>
    </w:p>
    <w:p w14:paraId="748317E2" w14:textId="77777777" w:rsidR="009958F0" w:rsidRDefault="009958F0" w:rsidP="009958F0">
      <w:pPr>
        <w:tabs>
          <w:tab w:val="left" w:pos="3780"/>
        </w:tabs>
        <w:jc w:val="both"/>
      </w:pPr>
    </w:p>
    <w:p w14:paraId="643827B2" w14:textId="77777777" w:rsidR="00117E5A" w:rsidRDefault="00117E5A" w:rsidP="009958F0">
      <w:pPr>
        <w:tabs>
          <w:tab w:val="left" w:pos="3780"/>
        </w:tabs>
        <w:jc w:val="both"/>
      </w:pPr>
    </w:p>
    <w:p w14:paraId="5957B566" w14:textId="77777777" w:rsidR="00117E5A" w:rsidRPr="00BC6CCD" w:rsidRDefault="00117E5A" w:rsidP="009958F0">
      <w:pPr>
        <w:tabs>
          <w:tab w:val="left" w:pos="3780"/>
        </w:tabs>
        <w:jc w:val="both"/>
      </w:pPr>
    </w:p>
    <w:p w14:paraId="16FD9077" w14:textId="77777777" w:rsidR="00D9692C" w:rsidRPr="00840EAD" w:rsidRDefault="00D9692C" w:rsidP="00D9692C">
      <w:pPr>
        <w:ind w:firstLine="708"/>
        <w:jc w:val="both"/>
        <w:rPr>
          <w:highlight w:val="yellow"/>
        </w:rPr>
      </w:pPr>
    </w:p>
    <w:p w14:paraId="189BDB42" w14:textId="77777777" w:rsidR="00D9692C" w:rsidRPr="00840EAD" w:rsidRDefault="00D9692C" w:rsidP="00D9692C">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D9692C" w:rsidRPr="00636355" w14:paraId="1BD78608" w14:textId="77777777" w:rsidTr="000B26A0">
        <w:trPr>
          <w:jc w:val="center"/>
        </w:trPr>
        <w:tc>
          <w:tcPr>
            <w:tcW w:w="4536" w:type="dxa"/>
          </w:tcPr>
          <w:p w14:paraId="2E372508" w14:textId="77777777" w:rsidR="00D9692C" w:rsidRPr="00636355" w:rsidRDefault="00D9692C" w:rsidP="000B26A0">
            <w:pPr>
              <w:jc w:val="center"/>
              <w:rPr>
                <w:highlight w:val="yellow"/>
              </w:rPr>
            </w:pPr>
            <w:r w:rsidRPr="00636355">
              <w:t>____________________________</w:t>
            </w:r>
          </w:p>
        </w:tc>
        <w:tc>
          <w:tcPr>
            <w:tcW w:w="4499" w:type="dxa"/>
          </w:tcPr>
          <w:p w14:paraId="14946446" w14:textId="77777777" w:rsidR="00D9692C" w:rsidRPr="00636355" w:rsidRDefault="00D9692C" w:rsidP="000B26A0">
            <w:pPr>
              <w:jc w:val="center"/>
              <w:rPr>
                <w:highlight w:val="yellow"/>
              </w:rPr>
            </w:pPr>
            <w:r w:rsidRPr="00636355">
              <w:t>____________________________</w:t>
            </w:r>
          </w:p>
        </w:tc>
      </w:tr>
      <w:tr w:rsidR="00D9692C" w:rsidRPr="00636355" w14:paraId="652D2B40" w14:textId="77777777" w:rsidTr="000B26A0">
        <w:trPr>
          <w:jc w:val="center"/>
        </w:trPr>
        <w:tc>
          <w:tcPr>
            <w:tcW w:w="4536" w:type="dxa"/>
          </w:tcPr>
          <w:p w14:paraId="363DA804" w14:textId="77777777" w:rsidR="00D9692C" w:rsidRPr="00636355" w:rsidRDefault="00D9692C" w:rsidP="000B26A0">
            <w:pPr>
              <w:jc w:val="center"/>
            </w:pPr>
            <w:r>
              <w:t>Petr Frank v. r.</w:t>
            </w:r>
          </w:p>
          <w:p w14:paraId="76636363" w14:textId="77777777" w:rsidR="00D9692C" w:rsidRPr="00636355" w:rsidRDefault="00D9692C" w:rsidP="000B26A0">
            <w:pPr>
              <w:jc w:val="center"/>
            </w:pPr>
            <w:r w:rsidRPr="00636355">
              <w:t>místostarosta</w:t>
            </w:r>
          </w:p>
        </w:tc>
        <w:tc>
          <w:tcPr>
            <w:tcW w:w="4499" w:type="dxa"/>
          </w:tcPr>
          <w:p w14:paraId="5DE8C72C" w14:textId="77777777" w:rsidR="00D9692C" w:rsidRPr="00636355" w:rsidRDefault="00D9692C" w:rsidP="000B26A0">
            <w:pPr>
              <w:jc w:val="center"/>
            </w:pPr>
            <w:r>
              <w:t>Milan Duháň v. r.</w:t>
            </w:r>
          </w:p>
          <w:p w14:paraId="462DC6B7" w14:textId="77777777" w:rsidR="00D9692C" w:rsidRPr="00636355" w:rsidRDefault="00D9692C" w:rsidP="000B26A0">
            <w:pPr>
              <w:jc w:val="center"/>
            </w:pPr>
            <w:r w:rsidRPr="00636355">
              <w:t>starosta</w:t>
            </w:r>
          </w:p>
        </w:tc>
      </w:tr>
    </w:tbl>
    <w:p w14:paraId="10E12F1D" w14:textId="77777777" w:rsidR="00D9692C" w:rsidRDefault="00D9692C" w:rsidP="00D9692C">
      <w:pPr>
        <w:pStyle w:val="Zkladntext"/>
        <w:tabs>
          <w:tab w:val="left" w:pos="1080"/>
          <w:tab w:val="left" w:pos="7020"/>
        </w:tabs>
        <w:spacing w:after="0"/>
      </w:pPr>
    </w:p>
    <w:p w14:paraId="3777AE1B" w14:textId="77777777" w:rsidR="002D5C87" w:rsidRDefault="002D5C87" w:rsidP="00563F82">
      <w:pPr>
        <w:pStyle w:val="Zkladntext"/>
        <w:tabs>
          <w:tab w:val="left" w:pos="1080"/>
          <w:tab w:val="left" w:pos="7020"/>
        </w:tabs>
        <w:spacing w:after="0"/>
      </w:pPr>
    </w:p>
    <w:p w14:paraId="055F1761" w14:textId="77777777" w:rsidR="002D5C87" w:rsidRDefault="002D5C87" w:rsidP="00563F82">
      <w:pPr>
        <w:pStyle w:val="Zkladntext"/>
        <w:tabs>
          <w:tab w:val="left" w:pos="1080"/>
          <w:tab w:val="left" w:pos="7020"/>
        </w:tabs>
        <w:spacing w:after="0"/>
      </w:pPr>
    </w:p>
    <w:p w14:paraId="2C10A85A" w14:textId="77777777" w:rsidR="002D5C87" w:rsidRDefault="002D5C87" w:rsidP="00563F82">
      <w:pPr>
        <w:pStyle w:val="Zkladntext"/>
        <w:tabs>
          <w:tab w:val="left" w:pos="1080"/>
          <w:tab w:val="left" w:pos="7020"/>
        </w:tabs>
        <w:spacing w:after="0"/>
      </w:pPr>
    </w:p>
    <w:p w14:paraId="16173C72" w14:textId="77777777" w:rsidR="002D5C87" w:rsidRDefault="002D5C87" w:rsidP="00563F82">
      <w:pPr>
        <w:pStyle w:val="Zkladntext"/>
        <w:tabs>
          <w:tab w:val="left" w:pos="1080"/>
          <w:tab w:val="left" w:pos="7020"/>
        </w:tabs>
        <w:spacing w:after="0"/>
      </w:pPr>
    </w:p>
    <w:p w14:paraId="14769A4A" w14:textId="77777777" w:rsidR="002D5C87" w:rsidRDefault="002D5C87" w:rsidP="00563F82">
      <w:pPr>
        <w:pStyle w:val="Zkladntext"/>
        <w:tabs>
          <w:tab w:val="left" w:pos="1080"/>
          <w:tab w:val="left" w:pos="7020"/>
        </w:tabs>
        <w:spacing w:after="0"/>
      </w:pPr>
    </w:p>
    <w:p w14:paraId="2509B731" w14:textId="77777777" w:rsidR="00563F82" w:rsidRPr="00DC4DA1" w:rsidRDefault="00563F82" w:rsidP="00563F82"/>
    <w:sectPr w:rsidR="00563F82" w:rsidRPr="00DC4DA1" w:rsidSect="00AE2CED">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E3942" w14:textId="77777777" w:rsidR="00C57EE3" w:rsidRDefault="00C57EE3">
      <w:r>
        <w:separator/>
      </w:r>
    </w:p>
  </w:endnote>
  <w:endnote w:type="continuationSeparator" w:id="0">
    <w:p w14:paraId="0CB375A9" w14:textId="77777777" w:rsidR="00C57EE3" w:rsidRDefault="00C57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88F95" w14:textId="77777777" w:rsidR="00C57EE3" w:rsidRDefault="00C57EE3">
      <w:r>
        <w:separator/>
      </w:r>
    </w:p>
  </w:footnote>
  <w:footnote w:type="continuationSeparator" w:id="0">
    <w:p w14:paraId="002AB49A" w14:textId="77777777" w:rsidR="00C57EE3" w:rsidRDefault="00C57EE3">
      <w:r>
        <w:continuationSeparator/>
      </w:r>
    </w:p>
  </w:footnote>
  <w:footnote w:id="1">
    <w:p w14:paraId="6BBC0ECE"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2890E694" w14:textId="77777777" w:rsidR="007C4F24" w:rsidRPr="005F7D45" w:rsidRDefault="007C4F24" w:rsidP="007C4F24">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2 odst. 5 zákona o místních poplatcích (</w:t>
      </w:r>
      <w:r w:rsidRPr="007C4F24">
        <w:rPr>
          <w:i/>
          <w:sz w:val="20"/>
          <w:szCs w:val="20"/>
        </w:rPr>
        <w:t>Poplatkovým obdobím poplatku ze psů je kalendářní rok.</w:t>
      </w:r>
      <w:r>
        <w:rPr>
          <w:i/>
          <w:sz w:val="20"/>
          <w:szCs w:val="20"/>
        </w:rPr>
        <w:t>)</w:t>
      </w:r>
    </w:p>
  </w:footnote>
  <w:footnote w:id="3">
    <w:p w14:paraId="59EA8B6A" w14:textId="77777777" w:rsidR="00C04BCC" w:rsidRDefault="00C04BCC" w:rsidP="00C04BCC">
      <w:pPr>
        <w:pStyle w:val="Textpoznpodarou"/>
        <w:ind w:left="198" w:hanging="198"/>
        <w:jc w:val="both"/>
        <w:rPr>
          <w:i/>
        </w:rPr>
      </w:pPr>
      <w:r>
        <w:rPr>
          <w:rStyle w:val="Znakapoznpodarou"/>
        </w:rPr>
        <w:footnoteRef/>
      </w:r>
      <w:r>
        <w:rPr>
          <w:vertAlign w:val="superscript"/>
        </w:rPr>
        <w:t>)</w:t>
      </w:r>
      <w:r>
        <w:t xml:space="preserve"> § </w:t>
      </w:r>
      <w:r w:rsidR="008A52EB">
        <w:t>11b odst. 1</w:t>
      </w:r>
      <w:r>
        <w:t xml:space="preserve"> zákona o místních poplatcích (</w:t>
      </w:r>
      <w:r>
        <w:rPr>
          <w:i/>
        </w:rPr>
        <w:t>Poplatkovým subjektem je pro účely tohoto zákona</w:t>
      </w:r>
      <w:r>
        <w:rPr>
          <w:i/>
        </w:rPr>
        <w:tab/>
      </w:r>
    </w:p>
    <w:p w14:paraId="15F33E92" w14:textId="77777777" w:rsidR="00C04BCC" w:rsidRDefault="00C04BCC" w:rsidP="00C04BCC">
      <w:pPr>
        <w:pStyle w:val="Textpoznpodarou"/>
        <w:numPr>
          <w:ilvl w:val="0"/>
          <w:numId w:val="38"/>
        </w:numPr>
        <w:ind w:left="551" w:hanging="357"/>
        <w:jc w:val="both"/>
        <w:rPr>
          <w:i/>
        </w:rPr>
      </w:pPr>
      <w:r>
        <w:rPr>
          <w:i/>
        </w:rPr>
        <w:t>poplatník poplatku, nebo</w:t>
      </w:r>
    </w:p>
    <w:p w14:paraId="2FB43172" w14:textId="77777777" w:rsidR="00C04BCC" w:rsidRDefault="00C04BCC" w:rsidP="00C04BCC">
      <w:pPr>
        <w:pStyle w:val="Textpoznpodarou"/>
        <w:numPr>
          <w:ilvl w:val="0"/>
          <w:numId w:val="38"/>
        </w:numPr>
        <w:ind w:left="550" w:hanging="357"/>
        <w:jc w:val="both"/>
        <w:rPr>
          <w:i/>
        </w:rPr>
      </w:pPr>
      <w:r>
        <w:rPr>
          <w:i/>
        </w:rPr>
        <w:t>plátce poplatku, pokud jde o poplatek odváděný plátcem poplatku.</w:t>
      </w:r>
      <w:r>
        <w:t>)</w:t>
      </w:r>
    </w:p>
  </w:footnote>
  <w:footnote w:id="4">
    <w:p w14:paraId="2ED9A40D"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5">
    <w:p w14:paraId="6E77650E"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6">
    <w:p w14:paraId="756CBE39" w14:textId="77777777"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sidR="00D90587">
        <w:rPr>
          <w:i/>
        </w:rPr>
        <w:t>poplatkový subjekt</w:t>
      </w:r>
      <w:r>
        <w:rPr>
          <w:i/>
        </w:rPr>
        <w:t xml:space="preserve"> </w:t>
      </w:r>
      <w:r w:rsidRPr="00ED6F28">
        <w:rPr>
          <w:i/>
        </w:rPr>
        <w:t>uvede</w:t>
      </w:r>
    </w:p>
    <w:p w14:paraId="67CA7F86" w14:textId="77777777"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E8B2A65" w14:textId="77777777" w:rsidR="004857FE" w:rsidRPr="00463774" w:rsidRDefault="004857FE" w:rsidP="004857F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sidR="00D90587">
        <w:rPr>
          <w:i/>
        </w:rPr>
        <w:t>poplatkového subjektu</w:t>
      </w:r>
      <w:r w:rsidRPr="00463774">
        <w:rPr>
          <w:i/>
        </w:rPr>
        <w:t>,</w:t>
      </w:r>
    </w:p>
    <w:p w14:paraId="1BE6420E" w14:textId="77777777" w:rsidR="004857FE" w:rsidRPr="00463774" w:rsidRDefault="004857FE" w:rsidP="004857FE">
      <w:pPr>
        <w:pStyle w:val="Textpoznpodarou"/>
        <w:ind w:left="284"/>
        <w:jc w:val="both"/>
        <w:rPr>
          <w:i/>
        </w:rPr>
      </w:pPr>
      <w:r w:rsidRPr="00463774">
        <w:rPr>
          <w:i/>
        </w:rPr>
        <w:t>c) údaje rozhodné pro stanovení poplatku (včetně např. důvodů osvobození, pokud existují již v okamžiku podání ohlášení).</w:t>
      </w:r>
    </w:p>
    <w:p w14:paraId="6B80D2FF" w14:textId="77777777" w:rsidR="004857FE" w:rsidRPr="00463774" w:rsidRDefault="004857FE" w:rsidP="004857FE">
      <w:pPr>
        <w:pStyle w:val="Textpoznpodarou"/>
        <w:ind w:left="284"/>
        <w:jc w:val="both"/>
        <w:rPr>
          <w:i/>
        </w:rPr>
      </w:pPr>
      <w:r w:rsidRPr="00463774">
        <w:rPr>
          <w:i/>
        </w:rPr>
        <w:t xml:space="preserve">3) </w:t>
      </w:r>
      <w:r w:rsidR="00D90587">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482B7E84" w14:textId="77777777"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47A16DC9" w14:textId="77777777"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16FD9E13" w14:textId="77777777"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sidR="00D90587">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1AA60184" w14:textId="77777777"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sidR="00D90587">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050005F4" w14:textId="77777777" w:rsidR="00B44F8F" w:rsidRPr="00BC6CCD" w:rsidRDefault="00B44F8F" w:rsidP="00B44F8F">
      <w:pPr>
        <w:pStyle w:val="Textpoznpodarou"/>
        <w:ind w:left="170" w:hanging="170"/>
        <w:jc w:val="both"/>
      </w:pPr>
      <w:r w:rsidRPr="00CD4FB3">
        <w:rPr>
          <w:rStyle w:val="Znakapoznpodarou"/>
        </w:rPr>
        <w:footnoteRef/>
      </w:r>
      <w:r w:rsidRPr="00CD4FB3">
        <w:rPr>
          <w:vertAlign w:val="superscript"/>
        </w:rPr>
        <w:t>)</w:t>
      </w:r>
      <w:r w:rsidRPr="00CD4FB3">
        <w:t xml:space="preserve"> § 2 odst. 2 zákona o místních poplatcích (</w:t>
      </w:r>
      <w:r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2B43E04"/>
    <w:multiLevelType w:val="multilevel"/>
    <w:tmpl w:val="DB168B8E"/>
    <w:lvl w:ilvl="0">
      <w:start w:val="1"/>
      <w:numFmt w:val="lowerLetter"/>
      <w:lvlText w:val="%1)"/>
      <w:lvlJc w:val="left"/>
      <w:rPr>
        <w:rFonts w:ascii="Times New Roman" w:eastAsia="Times New Roman" w:hAnsi="Times New Roman" w:cs="Times New Roman"/>
        <w:b w:val="0"/>
        <w:bCs w:val="0"/>
        <w:i w:val="0"/>
        <w:iCs w:val="0"/>
        <w:smallCaps w:val="0"/>
        <w:strike w:val="0"/>
        <w:color w:val="181B17"/>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299E517D"/>
    <w:multiLevelType w:val="multilevel"/>
    <w:tmpl w:val="E050DB96"/>
    <w:lvl w:ilvl="0">
      <w:start w:val="1"/>
      <w:numFmt w:val="decimal"/>
      <w:lvlText w:val="%1)"/>
      <w:lvlJc w:val="left"/>
      <w:rPr>
        <w:rFonts w:ascii="Times New Roman" w:eastAsia="Times New Roman" w:hAnsi="Times New Roman" w:cs="Times New Roman"/>
        <w:b w:val="0"/>
        <w:bCs w:val="0"/>
        <w:i w:val="0"/>
        <w:iCs w:val="0"/>
        <w:smallCaps w:val="0"/>
        <w:strike w:val="0"/>
        <w:color w:val="181B17"/>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7"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EE7025C"/>
    <w:multiLevelType w:val="multilevel"/>
    <w:tmpl w:val="6542FDD2"/>
    <w:lvl w:ilvl="0">
      <w:start w:val="1"/>
      <w:numFmt w:val="lowerLetter"/>
      <w:lvlText w:val="%1)"/>
      <w:lvlJc w:val="left"/>
      <w:rPr>
        <w:rFonts w:ascii="Times New Roman" w:eastAsia="Times New Roman" w:hAnsi="Times New Roman" w:cs="Times New Roman"/>
        <w:b w:val="0"/>
        <w:bCs w:val="0"/>
        <w:i w:val="0"/>
        <w:iCs w:val="0"/>
        <w:smallCaps w:val="0"/>
        <w:strike w:val="0"/>
        <w:color w:val="181B17"/>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8"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69992519">
    <w:abstractNumId w:val="34"/>
  </w:num>
  <w:num w:numId="2" w16cid:durableId="1097362745">
    <w:abstractNumId w:val="10"/>
  </w:num>
  <w:num w:numId="3" w16cid:durableId="1947544904">
    <w:abstractNumId w:val="32"/>
  </w:num>
  <w:num w:numId="4" w16cid:durableId="1059479468">
    <w:abstractNumId w:val="9"/>
  </w:num>
  <w:num w:numId="5" w16cid:durableId="1970358002">
    <w:abstractNumId w:val="8"/>
  </w:num>
  <w:num w:numId="6" w16cid:durableId="1809978257">
    <w:abstractNumId w:val="29"/>
  </w:num>
  <w:num w:numId="7" w16cid:durableId="1719623474">
    <w:abstractNumId w:val="39"/>
  </w:num>
  <w:num w:numId="8" w16cid:durableId="1111439126">
    <w:abstractNumId w:val="35"/>
  </w:num>
  <w:num w:numId="9" w16cid:durableId="1753046820">
    <w:abstractNumId w:val="24"/>
  </w:num>
  <w:num w:numId="10" w16cid:durableId="1272977827">
    <w:abstractNumId w:val="25"/>
  </w:num>
  <w:num w:numId="11" w16cid:durableId="1477143896">
    <w:abstractNumId w:val="18"/>
  </w:num>
  <w:num w:numId="12" w16cid:durableId="606960716">
    <w:abstractNumId w:val="36"/>
  </w:num>
  <w:num w:numId="13" w16cid:durableId="582229102">
    <w:abstractNumId w:val="31"/>
  </w:num>
  <w:num w:numId="14" w16cid:durableId="2442266">
    <w:abstractNumId w:val="37"/>
  </w:num>
  <w:num w:numId="15" w16cid:durableId="194659459">
    <w:abstractNumId w:val="33"/>
  </w:num>
  <w:num w:numId="16" w16cid:durableId="90516651">
    <w:abstractNumId w:val="38"/>
  </w:num>
  <w:num w:numId="17" w16cid:durableId="1054045854">
    <w:abstractNumId w:val="14"/>
  </w:num>
  <w:num w:numId="18" w16cid:durableId="1401753047">
    <w:abstractNumId w:val="6"/>
  </w:num>
  <w:num w:numId="19" w16cid:durableId="16805405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796464">
    <w:abstractNumId w:val="22"/>
  </w:num>
  <w:num w:numId="21" w16cid:durableId="1399936705">
    <w:abstractNumId w:val="12"/>
  </w:num>
  <w:num w:numId="22" w16cid:durableId="745103524">
    <w:abstractNumId w:val="17"/>
  </w:num>
  <w:num w:numId="23" w16cid:durableId="832574637">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2872671">
    <w:abstractNumId w:val="40"/>
  </w:num>
  <w:num w:numId="25" w16cid:durableId="2765213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2410830">
    <w:abstractNumId w:val="30"/>
  </w:num>
  <w:num w:numId="27" w16cid:durableId="1351184354">
    <w:abstractNumId w:val="7"/>
  </w:num>
  <w:num w:numId="28" w16cid:durableId="224343993">
    <w:abstractNumId w:val="23"/>
  </w:num>
  <w:num w:numId="29" w16cid:durableId="352925886">
    <w:abstractNumId w:val="13"/>
  </w:num>
  <w:num w:numId="30" w16cid:durableId="498733125">
    <w:abstractNumId w:val="0"/>
  </w:num>
  <w:num w:numId="31" w16cid:durableId="1137914551">
    <w:abstractNumId w:val="19"/>
  </w:num>
  <w:num w:numId="32" w16cid:durableId="1253664453">
    <w:abstractNumId w:val="16"/>
  </w:num>
  <w:num w:numId="33" w16cid:durableId="186456402">
    <w:abstractNumId w:val="28"/>
  </w:num>
  <w:num w:numId="34" w16cid:durableId="1134451138">
    <w:abstractNumId w:val="3"/>
  </w:num>
  <w:num w:numId="35" w16cid:durableId="1081220218">
    <w:abstractNumId w:val="5"/>
  </w:num>
  <w:num w:numId="36" w16cid:durableId="35398523">
    <w:abstractNumId w:val="21"/>
  </w:num>
  <w:num w:numId="37" w16cid:durableId="17715109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78099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9343283">
    <w:abstractNumId w:val="20"/>
  </w:num>
  <w:num w:numId="40" w16cid:durableId="1046641115">
    <w:abstractNumId w:val="4"/>
  </w:num>
  <w:num w:numId="41" w16cid:durableId="2066290859">
    <w:abstractNumId w:val="15"/>
  </w:num>
  <w:num w:numId="42" w16cid:durableId="809710619">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3CB7"/>
    <w:rsid w:val="0001651E"/>
    <w:rsid w:val="00025DD4"/>
    <w:rsid w:val="00026F27"/>
    <w:rsid w:val="00042A7E"/>
    <w:rsid w:val="00044C44"/>
    <w:rsid w:val="00045EFB"/>
    <w:rsid w:val="0005519A"/>
    <w:rsid w:val="00062E67"/>
    <w:rsid w:val="00066DC9"/>
    <w:rsid w:val="0007241D"/>
    <w:rsid w:val="000848FF"/>
    <w:rsid w:val="00087CE6"/>
    <w:rsid w:val="000A7589"/>
    <w:rsid w:val="000B589E"/>
    <w:rsid w:val="000B68CB"/>
    <w:rsid w:val="000C50BC"/>
    <w:rsid w:val="000E12F4"/>
    <w:rsid w:val="000E1AAB"/>
    <w:rsid w:val="000E1CB4"/>
    <w:rsid w:val="000E1F65"/>
    <w:rsid w:val="000F09B9"/>
    <w:rsid w:val="000F7BE0"/>
    <w:rsid w:val="00111AED"/>
    <w:rsid w:val="00117E5A"/>
    <w:rsid w:val="0012430A"/>
    <w:rsid w:val="001245AF"/>
    <w:rsid w:val="0012476D"/>
    <w:rsid w:val="00132DAB"/>
    <w:rsid w:val="00135A4F"/>
    <w:rsid w:val="00143268"/>
    <w:rsid w:val="00147A4E"/>
    <w:rsid w:val="001530CF"/>
    <w:rsid w:val="001538BD"/>
    <w:rsid w:val="00153F67"/>
    <w:rsid w:val="00162D24"/>
    <w:rsid w:val="0016379D"/>
    <w:rsid w:val="0019093A"/>
    <w:rsid w:val="0019118B"/>
    <w:rsid w:val="001911FB"/>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11CCA"/>
    <w:rsid w:val="00222085"/>
    <w:rsid w:val="00240E68"/>
    <w:rsid w:val="00251974"/>
    <w:rsid w:val="00266882"/>
    <w:rsid w:val="00282BA9"/>
    <w:rsid w:val="00285BAE"/>
    <w:rsid w:val="002960E4"/>
    <w:rsid w:val="002A2AAF"/>
    <w:rsid w:val="002C0E7E"/>
    <w:rsid w:val="002C6AE6"/>
    <w:rsid w:val="002D23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7416A"/>
    <w:rsid w:val="00383025"/>
    <w:rsid w:val="0038499E"/>
    <w:rsid w:val="0038542B"/>
    <w:rsid w:val="00386781"/>
    <w:rsid w:val="003A13D9"/>
    <w:rsid w:val="003A4107"/>
    <w:rsid w:val="003A4E23"/>
    <w:rsid w:val="003B6643"/>
    <w:rsid w:val="003D09B3"/>
    <w:rsid w:val="003D20A2"/>
    <w:rsid w:val="003D6DDA"/>
    <w:rsid w:val="003E521E"/>
    <w:rsid w:val="003E5DA9"/>
    <w:rsid w:val="003F18F7"/>
    <w:rsid w:val="003F3EF4"/>
    <w:rsid w:val="003F4C6D"/>
    <w:rsid w:val="00404D02"/>
    <w:rsid w:val="00422770"/>
    <w:rsid w:val="00430549"/>
    <w:rsid w:val="00450DF1"/>
    <w:rsid w:val="0045134D"/>
    <w:rsid w:val="00461FA9"/>
    <w:rsid w:val="004620C5"/>
    <w:rsid w:val="00463727"/>
    <w:rsid w:val="00472F7B"/>
    <w:rsid w:val="0047486B"/>
    <w:rsid w:val="00482EDE"/>
    <w:rsid w:val="004857FE"/>
    <w:rsid w:val="00487149"/>
    <w:rsid w:val="0049318A"/>
    <w:rsid w:val="004975C8"/>
    <w:rsid w:val="004A6EA1"/>
    <w:rsid w:val="004C39E1"/>
    <w:rsid w:val="004D11FF"/>
    <w:rsid w:val="004D1231"/>
    <w:rsid w:val="004D270A"/>
    <w:rsid w:val="004D3A40"/>
    <w:rsid w:val="004D40B8"/>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D48D6"/>
    <w:rsid w:val="005D79D4"/>
    <w:rsid w:val="005F235B"/>
    <w:rsid w:val="006010AE"/>
    <w:rsid w:val="00601F6C"/>
    <w:rsid w:val="00624A8C"/>
    <w:rsid w:val="0062581F"/>
    <w:rsid w:val="00634AED"/>
    <w:rsid w:val="0064358B"/>
    <w:rsid w:val="00647440"/>
    <w:rsid w:val="006505BA"/>
    <w:rsid w:val="00651314"/>
    <w:rsid w:val="0065404D"/>
    <w:rsid w:val="00660528"/>
    <w:rsid w:val="006641A1"/>
    <w:rsid w:val="00666B46"/>
    <w:rsid w:val="00685D47"/>
    <w:rsid w:val="006911C4"/>
    <w:rsid w:val="006C1933"/>
    <w:rsid w:val="006D759B"/>
    <w:rsid w:val="006E391F"/>
    <w:rsid w:val="006E7EFC"/>
    <w:rsid w:val="006F730A"/>
    <w:rsid w:val="00703C19"/>
    <w:rsid w:val="0073267F"/>
    <w:rsid w:val="007409B1"/>
    <w:rsid w:val="00744ADC"/>
    <w:rsid w:val="007535ED"/>
    <w:rsid w:val="00757E70"/>
    <w:rsid w:val="00761D46"/>
    <w:rsid w:val="0076564D"/>
    <w:rsid w:val="00767C2B"/>
    <w:rsid w:val="007749FB"/>
    <w:rsid w:val="007832C0"/>
    <w:rsid w:val="007A0AE2"/>
    <w:rsid w:val="007A10EF"/>
    <w:rsid w:val="007A5C5E"/>
    <w:rsid w:val="007B2419"/>
    <w:rsid w:val="007B54F8"/>
    <w:rsid w:val="007C394C"/>
    <w:rsid w:val="007C4B17"/>
    <w:rsid w:val="007C4F24"/>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A2DB7"/>
    <w:rsid w:val="008A3DE5"/>
    <w:rsid w:val="008A52EB"/>
    <w:rsid w:val="008A6521"/>
    <w:rsid w:val="008B7CFF"/>
    <w:rsid w:val="008C173D"/>
    <w:rsid w:val="008D6431"/>
    <w:rsid w:val="008E53B6"/>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21A5"/>
    <w:rsid w:val="00A00623"/>
    <w:rsid w:val="00A00C2C"/>
    <w:rsid w:val="00A0241C"/>
    <w:rsid w:val="00A04ACB"/>
    <w:rsid w:val="00A36EA8"/>
    <w:rsid w:val="00A45B6F"/>
    <w:rsid w:val="00A519F1"/>
    <w:rsid w:val="00A51AB2"/>
    <w:rsid w:val="00A51BF9"/>
    <w:rsid w:val="00A60F8D"/>
    <w:rsid w:val="00A64BC9"/>
    <w:rsid w:val="00A718CA"/>
    <w:rsid w:val="00A80AA0"/>
    <w:rsid w:val="00A81036"/>
    <w:rsid w:val="00A82881"/>
    <w:rsid w:val="00A84BC6"/>
    <w:rsid w:val="00A85DDF"/>
    <w:rsid w:val="00A92DB8"/>
    <w:rsid w:val="00A940A8"/>
    <w:rsid w:val="00A941A6"/>
    <w:rsid w:val="00A9640C"/>
    <w:rsid w:val="00AB1B51"/>
    <w:rsid w:val="00AB670D"/>
    <w:rsid w:val="00AE16B5"/>
    <w:rsid w:val="00AE2CED"/>
    <w:rsid w:val="00AE33CA"/>
    <w:rsid w:val="00AE3774"/>
    <w:rsid w:val="00B00B3D"/>
    <w:rsid w:val="00B22247"/>
    <w:rsid w:val="00B26697"/>
    <w:rsid w:val="00B354CB"/>
    <w:rsid w:val="00B37888"/>
    <w:rsid w:val="00B418E9"/>
    <w:rsid w:val="00B44F8F"/>
    <w:rsid w:val="00B45084"/>
    <w:rsid w:val="00B526B3"/>
    <w:rsid w:val="00B70858"/>
    <w:rsid w:val="00BB1C58"/>
    <w:rsid w:val="00BB1C5F"/>
    <w:rsid w:val="00BC6CCD"/>
    <w:rsid w:val="00BD54C6"/>
    <w:rsid w:val="00BD6420"/>
    <w:rsid w:val="00BD66CD"/>
    <w:rsid w:val="00C03A45"/>
    <w:rsid w:val="00C04BCC"/>
    <w:rsid w:val="00C30025"/>
    <w:rsid w:val="00C43DC2"/>
    <w:rsid w:val="00C50906"/>
    <w:rsid w:val="00C50FE6"/>
    <w:rsid w:val="00C51945"/>
    <w:rsid w:val="00C51A52"/>
    <w:rsid w:val="00C54702"/>
    <w:rsid w:val="00C57EE3"/>
    <w:rsid w:val="00C610D8"/>
    <w:rsid w:val="00C63CA1"/>
    <w:rsid w:val="00C97839"/>
    <w:rsid w:val="00CA2607"/>
    <w:rsid w:val="00CA32F5"/>
    <w:rsid w:val="00CA7230"/>
    <w:rsid w:val="00CB4041"/>
    <w:rsid w:val="00CB4079"/>
    <w:rsid w:val="00CB4FA3"/>
    <w:rsid w:val="00CC599C"/>
    <w:rsid w:val="00CC5E9C"/>
    <w:rsid w:val="00CD10D3"/>
    <w:rsid w:val="00CD4FB3"/>
    <w:rsid w:val="00CE0470"/>
    <w:rsid w:val="00D02409"/>
    <w:rsid w:val="00D02DAF"/>
    <w:rsid w:val="00D1130D"/>
    <w:rsid w:val="00D17A87"/>
    <w:rsid w:val="00D233A2"/>
    <w:rsid w:val="00D33447"/>
    <w:rsid w:val="00D34095"/>
    <w:rsid w:val="00D4073B"/>
    <w:rsid w:val="00D603FA"/>
    <w:rsid w:val="00D6118C"/>
    <w:rsid w:val="00D70DBF"/>
    <w:rsid w:val="00D903B4"/>
    <w:rsid w:val="00D90587"/>
    <w:rsid w:val="00D9692C"/>
    <w:rsid w:val="00DA00B1"/>
    <w:rsid w:val="00DA22B5"/>
    <w:rsid w:val="00DA22FF"/>
    <w:rsid w:val="00DA77BD"/>
    <w:rsid w:val="00DB5457"/>
    <w:rsid w:val="00DB7E85"/>
    <w:rsid w:val="00DC1C84"/>
    <w:rsid w:val="00DD0AC8"/>
    <w:rsid w:val="00DF3C57"/>
    <w:rsid w:val="00E0015C"/>
    <w:rsid w:val="00E04241"/>
    <w:rsid w:val="00E06A02"/>
    <w:rsid w:val="00E1572A"/>
    <w:rsid w:val="00E16931"/>
    <w:rsid w:val="00E23BD0"/>
    <w:rsid w:val="00E34677"/>
    <w:rsid w:val="00E35E19"/>
    <w:rsid w:val="00E456F9"/>
    <w:rsid w:val="00E51D71"/>
    <w:rsid w:val="00E54E7A"/>
    <w:rsid w:val="00E55457"/>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563"/>
    <w:rsid w:val="00F50DDA"/>
    <w:rsid w:val="00F6311B"/>
    <w:rsid w:val="00F67390"/>
    <w:rsid w:val="00F7290B"/>
    <w:rsid w:val="00F7691B"/>
    <w:rsid w:val="00F878E9"/>
    <w:rsid w:val="00F93B97"/>
    <w:rsid w:val="00F94A1D"/>
    <w:rsid w:val="00FB0283"/>
    <w:rsid w:val="00FB5B9D"/>
    <w:rsid w:val="00FB6E65"/>
    <w:rsid w:val="00FB7BE5"/>
    <w:rsid w:val="00FC34E0"/>
    <w:rsid w:val="00FC6033"/>
    <w:rsid w:val="00FD0203"/>
    <w:rsid w:val="00FD278F"/>
    <w:rsid w:val="00FD312A"/>
    <w:rsid w:val="00FD5617"/>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E1C9F2"/>
  <w15:chartTrackingRefBased/>
  <w15:docId w15:val="{B289317B-B744-45B6-AD25-580A9710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Bezmezer">
    <w:name w:val="No Spacing"/>
    <w:uiPriority w:val="1"/>
    <w:qFormat/>
    <w:rsid w:val="00CC5E9C"/>
    <w:rPr>
      <w:rFonts w:ascii="Calibri" w:eastAsia="Calibri" w:hAnsi="Calibri"/>
      <w:sz w:val="22"/>
      <w:szCs w:val="22"/>
      <w:lang w:eastAsia="en-US"/>
    </w:rPr>
  </w:style>
  <w:style w:type="character" w:customStyle="1" w:styleId="CharStyle51">
    <w:name w:val="Char Style 51"/>
    <w:basedOn w:val="Standardnpsmoodstavce"/>
    <w:rsid w:val="00D9692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style>
  <w:style w:type="character" w:customStyle="1" w:styleId="CharStyle54">
    <w:name w:val="Char Style 54"/>
    <w:basedOn w:val="Standardnpsmoodstavce"/>
    <w:rsid w:val="00D9692C"/>
    <w:rPr>
      <w:rFonts w:ascii="Times New Roman" w:eastAsia="Times New Roman" w:hAnsi="Times New Roman" w:cs="Times New Roman"/>
      <w:b w:val="0"/>
      <w:bCs w:val="0"/>
      <w:i w:val="0"/>
      <w:iCs w:val="0"/>
      <w:smallCaps w:val="0"/>
      <w:strike w:val="0"/>
      <w:color w:val="181B17"/>
      <w:spacing w:val="0"/>
      <w:w w:val="100"/>
      <w:position w:val="0"/>
      <w:sz w:val="21"/>
      <w:szCs w:val="21"/>
      <w:u w:val="none"/>
      <w:lang w:val="cs-CZ" w:eastAsia="cs-CZ" w:bidi="cs-CZ"/>
    </w:rPr>
  </w:style>
  <w:style w:type="character" w:customStyle="1" w:styleId="CharStyle16">
    <w:name w:val="Char Style 16"/>
    <w:basedOn w:val="Standardnpsmoodstavce"/>
    <w:rsid w:val="00A64BC9"/>
    <w:rPr>
      <w:rFonts w:ascii="Times New Roman" w:eastAsia="Times New Roman" w:hAnsi="Times New Roman" w:cs="Times New Roman"/>
      <w:b w:val="0"/>
      <w:bCs w:val="0"/>
      <w:i/>
      <w:iCs/>
      <w:smallCaps w:val="0"/>
      <w:strike w:val="0"/>
      <w:color w:val="8F9291"/>
      <w:spacing w:val="0"/>
      <w:w w:val="100"/>
      <w:position w:val="0"/>
      <w:sz w:val="24"/>
      <w:szCs w:val="24"/>
      <w:u w:val="none"/>
      <w:lang w:val="cs-CZ" w:eastAsia="cs-CZ" w:bidi="cs-CZ"/>
    </w:rPr>
  </w:style>
  <w:style w:type="character" w:customStyle="1" w:styleId="CharStyle39">
    <w:name w:val="Char Style 39"/>
    <w:basedOn w:val="Standardnpsmoodstavce"/>
    <w:link w:val="Style38"/>
    <w:rsid w:val="00A64BC9"/>
    <w:rPr>
      <w:sz w:val="21"/>
      <w:szCs w:val="21"/>
      <w:shd w:val="clear" w:color="auto" w:fill="FFFFFF"/>
    </w:rPr>
  </w:style>
  <w:style w:type="character" w:customStyle="1" w:styleId="CharStyle40">
    <w:name w:val="Char Style 40"/>
    <w:basedOn w:val="CharStyle39"/>
    <w:rsid w:val="00A64BC9"/>
    <w:rPr>
      <w:rFonts w:ascii="Times New Roman" w:eastAsia="Times New Roman" w:hAnsi="Times New Roman" w:cs="Times New Roman"/>
      <w:color w:val="181B17"/>
      <w:spacing w:val="0"/>
      <w:w w:val="100"/>
      <w:position w:val="0"/>
      <w:sz w:val="21"/>
      <w:szCs w:val="21"/>
      <w:shd w:val="clear" w:color="auto" w:fill="FFFFFF"/>
      <w:lang w:val="cs-CZ" w:eastAsia="cs-CZ" w:bidi="cs-CZ"/>
    </w:rPr>
  </w:style>
  <w:style w:type="paragraph" w:customStyle="1" w:styleId="Style38">
    <w:name w:val="Style 38"/>
    <w:basedOn w:val="Normln"/>
    <w:link w:val="CharStyle39"/>
    <w:rsid w:val="00A64BC9"/>
    <w:pPr>
      <w:widowControl w:val="0"/>
      <w:shd w:val="clear" w:color="auto" w:fill="FFFFFF"/>
      <w:spacing w:before="240" w:line="232" w:lineRule="exact"/>
      <w:ind w:hanging="400"/>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15151261">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1C358-5986-44D6-AC13-3F7C7B3EE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543</Words>
  <Characters>3204</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Infocentrum Městys Kovářská</cp:lastModifiedBy>
  <cp:revision>4</cp:revision>
  <cp:lastPrinted>2019-10-16T11:57:00Z</cp:lastPrinted>
  <dcterms:created xsi:type="dcterms:W3CDTF">2025-10-30T08:29:00Z</dcterms:created>
  <dcterms:modified xsi:type="dcterms:W3CDTF">2025-12-19T10:50:00Z</dcterms:modified>
</cp:coreProperties>
</file>